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76" w:rsidRPr="00E72A76" w:rsidRDefault="00E72A76" w:rsidP="00E7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РОССИЙСКАЯ  ФЕДЕРАЦИЯ</w:t>
      </w:r>
    </w:p>
    <w:p w:rsidR="00E72A76" w:rsidRPr="00E72A76" w:rsidRDefault="00E72A76" w:rsidP="00E72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АДМИНИСТРАЦИЯ УСТЬ-ПИТСКОГО СЕЛЬСОВЕТА</w:t>
      </w:r>
    </w:p>
    <w:p w:rsidR="00E72A76" w:rsidRPr="00E72A76" w:rsidRDefault="00E72A76" w:rsidP="00E72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ЕНИСЕЙСКОГО РАЙОНА</w:t>
      </w:r>
    </w:p>
    <w:p w:rsidR="00E72A76" w:rsidRPr="00E72A76" w:rsidRDefault="00E72A76" w:rsidP="00E72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КРАСНОЯРСКОГО КРАЯ</w:t>
      </w:r>
    </w:p>
    <w:p w:rsidR="00E72A76" w:rsidRPr="00E72A76" w:rsidRDefault="00E72A76" w:rsidP="00E72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E72A76" w:rsidRPr="00E72A76" w:rsidRDefault="00E72A76" w:rsidP="00E72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14.07.2022г.                             с. Усть-Пит                                       № 6-3р.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b/>
          <w:sz w:val="24"/>
          <w:szCs w:val="24"/>
          <w:lang w:eastAsia="ru-RU"/>
        </w:rPr>
        <w:t>Об установлении  Порядка  определения  платы  за использование  земель или  земельных участков,  находящихся в муниципальной  собственности  Усть-Питского сельсовета,  для возведения гражданами гаражей, являющихся некапитальными сооружениями.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пунктом 2 статьи 39  Земельного кодекса Российской Федерации, руководствуясь Уставом Усть-Питского сельсовета, Усть-Питский сельский Совет  депутатов РЕШИЛ: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1.  Установить Порядок  определения размера платы за  использование  земель или земельного участка, находящегося  в муниципальной собственности Усть-Питского сельсовета, для возведения  гражданами гаражей,  являющихся некапитальными  сооружениями, согласно приложению  к настоящему решению.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2. Решение  вступает в силу со дня его  официального опубликования в информационном издании « Усть-Питский вестник». 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3.  Контроль за исполнением настоящего решения оставляю за собой.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Председатель Усть-Питского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</w:t>
      </w:r>
      <w:r w:rsidR="00D3054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</w:t>
      </w:r>
      <w:bookmarkStart w:id="0" w:name="_GoBack"/>
      <w:bookmarkEnd w:id="0"/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   В.В. Семенов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F4B" w:rsidRPr="00E72A76" w:rsidRDefault="002D1F4B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Приложение к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постановлению администрации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администрации Усть-Питского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сельсовета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Порядок определения размера платы за использование земель или земельного участка, находящегося  в муниципальной собственности Усть-Питского сельсовета, для возведения гражданами гаражей, являющихся некапитальными  сооружениями.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1.  Настоящий Порядок устанавливает   правила определения  платы за  использование земельных участков, находящихся в муниципальной  собственности Усть-Питского сельсовета, для возведения  гражданами гаражей, являющихся  некапитальными сооружениями ( далее- земельные участки).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2.  Размер платы за использование земельных участков определяется администрацией Усть-Питского сельсовета.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3.  В случае,  если  в Единый государственный реестр недвижимости внесены изменения  о кадастровой стоимости  земельных участков, размер платы за использование земельных участков определяется по следующей формуле: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РПл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=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(КС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СТ)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КЧ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Sx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Кд/Кг, где: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РПл- размер платы  за использование земельного участка, в рублях;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КС-   кадастровая стоимость земельного участка, сведения о которой  внесены в Единый  государственный реестр недвижимости, в рублях;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Ст-  ставка земельного налога для земельного участка с видом разрешенного использования, предусматривающим возведение гаражей, в  процентах;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КЧ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-  коэффициент площади земельных участков.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Коэффициент площади земельных участков  принимается 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равным  1, за исключением случая возведение гаража с использованием части земельного участка, при котором коэффициент площади земельных  участков рассчитывается  по следующей формуле: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КЧ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ч/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общ,где: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ч -  площадь земельного участка, используемой гражданином, в квадратных метрах;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общ – общая площадь земельного участка, часть которого   используется  гражданином, в квадратных метрах;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Кд – количество календарных дней использования гражданином  земельного участка в течении календарного года; 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Кг – количество дней в году,   соответствующем году использования земельного участка (365 или 366 дней).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4.  В случае, если в  Едином государственном  реестре недвижимости отсутствуют сведения  о кадастровой стоимости земельных участков, размер платы за использование земельных участков  определяется  в расчете на год по следующей форме: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РПл=Су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xSx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>Кд/Кг, где:</w:t>
      </w:r>
    </w:p>
    <w:p w:rsidR="00E72A76" w:rsidRPr="00E72A76" w:rsidRDefault="00E72A76" w:rsidP="00E7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РПл – размер платы за использование  земельного участка, в рублях;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 – среднее значение удельного показателя кадастровой стоимости земельных участков в кадастровых кварталах населенных пунктов Красноярского края,  утвержденное в установленном нормативными правовыми актами в порядке,  в рублях на 1  квадратный метр;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E72A76">
        <w:rPr>
          <w:rFonts w:ascii="Arial" w:eastAsia="Times New Roman" w:hAnsi="Arial" w:cs="Arial"/>
          <w:sz w:val="24"/>
          <w:szCs w:val="24"/>
          <w:lang w:eastAsia="ru-RU"/>
        </w:rPr>
        <w:t xml:space="preserve"> – площадь используемого земельного участка, части земельного участка, в квадратных метрах;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Ст – ставка земельного налога для земельного участка с видом  разрешенного использования, предусматривающим возведение гаражей, в  процентах;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Кд – количество календарных дней использования гражданином  земельного участка, части земельного участка;</w:t>
      </w:r>
    </w:p>
    <w:p w:rsidR="00E72A76" w:rsidRPr="00E72A76" w:rsidRDefault="00E72A76" w:rsidP="00E7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A76">
        <w:rPr>
          <w:rFonts w:ascii="Arial" w:eastAsia="Times New Roman" w:hAnsi="Arial" w:cs="Arial"/>
          <w:sz w:val="24"/>
          <w:szCs w:val="24"/>
          <w:lang w:eastAsia="ru-RU"/>
        </w:rPr>
        <w:t>Кг – количество дней в году ( 365 или 366 дней).</w:t>
      </w:r>
    </w:p>
    <w:p w:rsidR="007F6ABC" w:rsidRDefault="00D30543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76"/>
    <w:rsid w:val="000150B8"/>
    <w:rsid w:val="002D1F4B"/>
    <w:rsid w:val="00BB5F7A"/>
    <w:rsid w:val="00D30543"/>
    <w:rsid w:val="00E7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8EE0-F9DA-4916-AA22-E94AADA9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2022-09-24T05:36:00Z</cp:lastPrinted>
  <dcterms:created xsi:type="dcterms:W3CDTF">2022-09-24T05:32:00Z</dcterms:created>
  <dcterms:modified xsi:type="dcterms:W3CDTF">2022-09-24T09:11:00Z</dcterms:modified>
</cp:coreProperties>
</file>