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Calibri" w:hAnsi="Calibri"/>
          <w:sz w:val="32"/>
        </w:rPr>
      </w:pPr>
    </w:p>
    <w:p w14:paraId="02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Администрация Усть-Питского сельсовета</w:t>
      </w:r>
    </w:p>
    <w:p w14:paraId="03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Енисейского района  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Постановление</w:t>
      </w:r>
    </w:p>
    <w:p w14:paraId="05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14</w:t>
      </w:r>
      <w:r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.2023</w:t>
      </w:r>
      <w:r>
        <w:rPr>
          <w:rFonts w:ascii="Arial" w:hAnsi="Arial"/>
          <w:sz w:val="24"/>
        </w:rPr>
        <w:t xml:space="preserve"> г.                                    с.Усть-Пит                                                № </w:t>
      </w:r>
      <w:r>
        <w:rPr>
          <w:rFonts w:ascii="Arial" w:hAnsi="Arial"/>
          <w:sz w:val="24"/>
        </w:rPr>
        <w:t>19</w:t>
      </w:r>
      <w:r>
        <w:rPr>
          <w:rFonts w:ascii="Arial" w:hAnsi="Arial"/>
          <w:sz w:val="24"/>
        </w:rPr>
        <w:t>-п.</w:t>
      </w:r>
    </w:p>
    <w:p w14:paraId="06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О внесении изменений в Постановление администрации Усть-Питского сельсовета от 24.10.2013 № 32-п «Об утверждении Положения об оплате труда работников, замещающих в администрации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Усть-Питского сельсовета и ее структурных подразделениях  должности, не отнесенные к муниципальным должностям и должностям муниципальной службы»</w:t>
      </w:r>
    </w:p>
    <w:p w14:paraId="07000000">
      <w:pPr>
        <w:spacing w:after="0" w:beforeAutospacing="on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Arial" w:hAnsi="Arial"/>
          <w:sz w:val="24"/>
        </w:rPr>
        <w:t xml:space="preserve">В соответствии со </w:t>
      </w:r>
      <w:r>
        <w:rPr>
          <w:rFonts w:ascii="Arial" w:hAnsi="Arial"/>
          <w:color w:val="000000"/>
          <w:sz w:val="24"/>
        </w:rPr>
        <w:t>статьей 12</w:t>
      </w:r>
      <w:r>
        <w:rPr>
          <w:rFonts w:ascii="Arial" w:hAnsi="Arial"/>
          <w:sz w:val="24"/>
        </w:rPr>
        <w:t xml:space="preserve"> Трудового кодекса Российской Федерации, решением Усть-Питского сельского Совета депутатов от 01.10.2012 № 5/1-1р «Об утверждении Положения о системах оплаты труда работников бюджетной сферы Усть-Питского сельсовета»,  статей 31 Устава Усть-Питского сельсовета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ПОСТАНОВЛЯЮ:</w:t>
      </w:r>
    </w:p>
    <w:p w14:paraId="08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218" w:left="142"/>
        <w:jc w:val="both"/>
        <w:rPr>
          <w:rFonts w:ascii="Times New Roman" w:hAnsi="Times New Roman"/>
          <w:sz w:val="28"/>
        </w:rPr>
      </w:pPr>
      <w:r>
        <w:rPr>
          <w:rFonts w:ascii="Arial" w:hAnsi="Arial"/>
          <w:color w:val="000000"/>
          <w:sz w:val="24"/>
        </w:rPr>
        <w:t xml:space="preserve">Внести в  </w:t>
      </w:r>
      <w:r>
        <w:rPr>
          <w:rFonts w:ascii="Arial" w:hAnsi="Arial"/>
          <w:sz w:val="24"/>
        </w:rPr>
        <w:t>постановление администрации Усть-Питского сельсовета от 24.10.2013 № 32-п (ред. 16.01.2023г., № 1-п.) «Об утверждении Положения 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службы»</w:t>
      </w:r>
      <w:r>
        <w:rPr>
          <w:rFonts w:ascii="Arial" w:hAnsi="Arial"/>
          <w:color w:val="000000"/>
          <w:sz w:val="24"/>
        </w:rPr>
        <w:t xml:space="preserve">  следующие изменения</w:t>
      </w:r>
      <w:r>
        <w:rPr>
          <w:rFonts w:ascii="Times New Roman" w:hAnsi="Times New Roman"/>
          <w:color w:val="000000"/>
          <w:sz w:val="28"/>
        </w:rPr>
        <w:t>:</w:t>
      </w:r>
    </w:p>
    <w:p w14:paraId="09000000">
      <w:pPr>
        <w:spacing w:after="0" w:line="240" w:lineRule="auto"/>
        <w:ind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1.1.Приложение 1 к  Положению </w:t>
      </w:r>
      <w:r>
        <w:rPr>
          <w:rFonts w:ascii="Arial" w:hAnsi="Arial"/>
          <w:sz w:val="24"/>
        </w:rPr>
        <w:t>об оплате труда работников, замещающих в администрации Усть-Питского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>
        <w:rPr>
          <w:rFonts w:ascii="Arial" w:hAnsi="Arial"/>
          <w:sz w:val="24"/>
        </w:rPr>
        <w:t xml:space="preserve"> Постановления изложить в новой редакции согласно приложению.</w:t>
      </w:r>
    </w:p>
    <w:p w14:paraId="0A000000">
      <w:pPr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  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оставляю за собой.</w:t>
      </w:r>
    </w:p>
    <w:p w14:paraId="0B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 Настоящее Постановление вступает в силу с момента подписания, применяется к правоотношениям, возникшим с 01.07.2023 года, подлежит опубликованию в печатном издании «Усть-Питский вестник» и размещению на официальном информационном Интернет-сайте администрации Усть-Питского сельсовета.</w:t>
      </w:r>
    </w:p>
    <w:p w14:paraId="0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0D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0E000000">
      <w:pPr>
        <w:spacing w:line="240" w:lineRule="auto"/>
        <w:ind/>
        <w:jc w:val="both"/>
        <w:rPr>
          <w:rFonts w:ascii="Arial" w:hAnsi="Arial"/>
          <w:sz w:val="24"/>
        </w:rPr>
      </w:pPr>
    </w:p>
    <w:p w14:paraId="0F000000">
      <w:pPr>
        <w:spacing w:after="0" w:line="240" w:lineRule="auto"/>
        <w:ind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Усть-Питского сельсовета                                                          В.В. Семенов</w:t>
      </w:r>
    </w:p>
    <w:p w14:paraId="10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1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2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3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4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5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6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7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</w:p>
    <w:p w14:paraId="18000000">
      <w:pPr>
        <w:spacing w:after="0" w:line="240" w:lineRule="auto"/>
        <w:ind/>
        <w:outlineLvl w:val="1"/>
        <w:rPr>
          <w:rFonts w:ascii="Arial" w:hAnsi="Arial"/>
          <w:sz w:val="24"/>
        </w:rPr>
      </w:pPr>
    </w:p>
    <w:p w14:paraId="19000000">
      <w:pPr>
        <w:spacing w:after="0" w:line="240" w:lineRule="auto"/>
        <w:ind w:firstLine="708" w:left="3540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 </w:t>
      </w:r>
    </w:p>
    <w:p w14:paraId="1A000000">
      <w:pPr>
        <w:spacing w:after="0" w:line="240" w:lineRule="auto"/>
        <w:ind w:firstLine="0" w:left="4248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Положению </w:t>
      </w:r>
      <w:r>
        <w:rPr>
          <w:rFonts w:ascii="Arial" w:hAnsi="Arial"/>
          <w:sz w:val="24"/>
        </w:rPr>
        <w:t>об оплате труда работников, замещающих в администрации Усть-Питского сельсовета и ее структурных подразделениях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должности, не отнесенные к муниципальным должностям и должностям муниципальной службы</w:t>
      </w:r>
    </w:p>
    <w:p w14:paraId="1B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1C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1D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РАЗМЕРЫ ОКЛАДОВ (ДОЛЖНОСТНЫХ ОКЛАДОВ)</w:t>
      </w:r>
    </w:p>
    <w:p w14:paraId="1E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РАБОТНИКОВ,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ЗАМЕЩАЮЩИХ В АДМИНИСТРАЦИИ УСТЬ-ПИТСКОГО СЕЛЬСОВЕТА И ЕЕ СТУКТУРНЫХ ПОДРАЗДЕЛЕНИЯХ ДОЛЖНОСТИ</w:t>
      </w:r>
      <w:r>
        <w:rPr>
          <w:rFonts w:ascii="Arial" w:hAnsi="Arial"/>
          <w:sz w:val="24"/>
        </w:rPr>
        <w:t>,</w:t>
      </w:r>
    </w:p>
    <w:p w14:paraId="1F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НЕ </w:t>
      </w:r>
      <w:r>
        <w:rPr>
          <w:rFonts w:ascii="Arial" w:hAnsi="Arial"/>
          <w:sz w:val="24"/>
        </w:rPr>
        <w:t>ОТНЕСЕННЫЕ</w:t>
      </w:r>
      <w:r>
        <w:rPr>
          <w:rFonts w:ascii="Arial" w:hAnsi="Arial"/>
          <w:sz w:val="24"/>
        </w:rPr>
        <w:t xml:space="preserve"> К МУНИЦИПАЛЬНЫМ ДОЛЖНОСТЯМ И ДОЛЖНОСТЯМ</w:t>
      </w:r>
    </w:p>
    <w:p w14:paraId="20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МУНИЦИПАЛЬНОЙ СЛУЖБЫ</w:t>
      </w:r>
    </w:p>
    <w:p w14:paraId="21000000">
      <w:pPr>
        <w:spacing w:after="0" w:line="240" w:lineRule="auto"/>
        <w:ind/>
        <w:rPr>
          <w:rFonts w:ascii="Arial" w:hAnsi="Arial"/>
          <w:sz w:val="24"/>
        </w:rPr>
      </w:pPr>
    </w:p>
    <w:p w14:paraId="22000000">
      <w:pPr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ПКГ «Общеотраслевые профессии рабочих», утвержденные приказом </w:t>
      </w:r>
      <w:r>
        <w:rPr>
          <w:rFonts w:ascii="Arial" w:hAnsi="Arial"/>
          <w:sz w:val="24"/>
        </w:rPr>
        <w:t>Минздравсоцразвития</w:t>
      </w:r>
      <w:r>
        <w:rPr>
          <w:rFonts w:ascii="Arial" w:hAnsi="Arial"/>
          <w:sz w:val="24"/>
        </w:rPr>
        <w:t xml:space="preserve"> Российской Федерации от 29.05.2008 г. № 248н </w:t>
      </w:r>
      <w:r>
        <w:rPr>
          <w:rFonts w:ascii="Arial" w:hAnsi="Arial"/>
          <w:sz w:val="24"/>
        </w:rPr>
        <w:t xml:space="preserve"> «Об утверждении профессиональных квалификационных групп общеотраслевых профессий рабочих»:</w:t>
      </w:r>
    </w:p>
    <w:p w14:paraId="23000000">
      <w:pPr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-ПКГ «Общеотраслевые профессии рабочих первого уровня»: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08"/>
        <w:gridCol w:w="4338"/>
        <w:gridCol w:w="1985"/>
      </w:tblGrid>
      <w:tr>
        <w:trPr>
          <w:trHeight w:hRule="atLeast" w:val="388"/>
        </w:trP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line="480" w:lineRule="auto"/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Квалификационный уровень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Профессии рабочих, отнесенные к квалификационным уровням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Минимальный оклад, руб.</w:t>
            </w:r>
          </w:p>
        </w:tc>
      </w:tr>
      <w:tr>
        <w:trPr>
          <w:trHeight w:hRule="atLeast" w:val="849"/>
        </w:trPr>
        <w:tc>
          <w:tcPr>
            <w:tcW w:type="dxa" w:w="3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1 квалификационный уровень</w:t>
            </w:r>
          </w:p>
        </w:tc>
        <w:tc>
          <w:tcPr>
            <w:tcW w:type="dxa" w:w="4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уборщик служебных помещений;</w:t>
            </w:r>
          </w:p>
          <w:p w14:paraId="29000000">
            <w:pPr>
              <w:ind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сторож</w:t>
            </w:r>
          </w:p>
          <w:p w14:paraId="2A000000">
            <w:pPr>
              <w:ind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кочегар                                          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480" w:lineRule="auto"/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3481,00</w:t>
            </w:r>
          </w:p>
          <w:p w14:paraId="2C000000">
            <w:pPr>
              <w:spacing w:after="0" w:line="480" w:lineRule="auto"/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3481,00</w:t>
            </w:r>
          </w:p>
          <w:p w14:paraId="2D000000">
            <w:pPr>
              <w:spacing w:after="0" w:line="480" w:lineRule="auto"/>
              <w:ind/>
              <w:jc w:val="center"/>
              <w:outlineLvl w:val="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3481,00</w:t>
            </w:r>
          </w:p>
        </w:tc>
      </w:tr>
    </w:tbl>
    <w:p w14:paraId="2E000000">
      <w:pPr>
        <w:ind w:firstLine="708"/>
        <w:outlineLvl w:val="1"/>
        <w:rPr>
          <w:rFonts w:ascii="Arial" w:hAnsi="Arial"/>
          <w:sz w:val="24"/>
        </w:rPr>
      </w:pPr>
    </w:p>
    <w:p w14:paraId="2F000000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-ПКГ  « Общеотраслевые  профессии  рабочих  второго уровня»:</w:t>
      </w:r>
    </w:p>
    <w:p w14:paraId="30000000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</w:p>
    <w:p w14:paraId="31000000">
      <w:pPr>
        <w:spacing w:after="0" w:line="240" w:lineRule="auto"/>
        <w:ind w:firstLine="567"/>
        <w:jc w:val="both"/>
        <w:rPr>
          <w:rFonts w:ascii="Arial" w:hAnsi="Arial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4394"/>
        <w:gridCol w:w="1985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Квалификационная группа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Профессии рабочих, отнесенные к квалификационным  уровням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Минимальный оклад, руб.</w:t>
            </w: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квалификационный  уровень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Водитель автомобиля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outlineLvl w:val="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4053,00</w:t>
            </w:r>
          </w:p>
        </w:tc>
      </w:tr>
    </w:tbl>
    <w:p w14:paraId="38000000"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3"/>
      <w:numFmt w:val="decimal"/>
      <w:lvlText w:val="%2)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2023-06-19T04:57:20Z</dcterms:modified>
</cp:coreProperties>
</file>