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68" w:rsidRDefault="003F6168">
      <w:pPr>
        <w:pStyle w:val="ListParagraph"/>
        <w:spacing w:after="0"/>
        <w:ind w:left="6096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Приложение № 2</w:t>
      </w:r>
    </w:p>
    <w:p w:rsidR="003F6168" w:rsidRDefault="003F6168">
      <w:pPr>
        <w:pStyle w:val="ListParagraph"/>
        <w:spacing w:after="0"/>
        <w:ind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>к муниципальной программе Усть-Питского сельсовета</w:t>
      </w:r>
    </w:p>
    <w:p w:rsidR="003F6168" w:rsidRDefault="003F6168">
      <w:pPr>
        <w:pStyle w:val="ListParagraph"/>
        <w:spacing w:after="0"/>
        <w:ind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Енисейского района «Улучшение </w:t>
      </w:r>
    </w:p>
    <w:p w:rsidR="003F6168" w:rsidRDefault="003F6168">
      <w:pPr>
        <w:pStyle w:val="ListParagraph"/>
        <w:spacing w:after="0"/>
        <w:ind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качества жизни населения в муниципальном образовании Усть-Питский сельсовет</w:t>
      </w:r>
    </w:p>
    <w:p w:rsidR="003F6168" w:rsidRDefault="003F6168">
      <w:pPr>
        <w:pStyle w:val="ListParagraph"/>
        <w:spacing w:after="0"/>
        <w:ind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>на 2024-2026годы»</w:t>
      </w:r>
    </w:p>
    <w:p w:rsidR="003F6168" w:rsidRDefault="003F6168">
      <w:pPr>
        <w:pStyle w:val="ListParagraph"/>
        <w:spacing w:after="0"/>
        <w:ind w:left="0"/>
        <w:jc w:val="center"/>
        <w:rPr>
          <w:rFonts w:ascii="Arial" w:hAnsi="Arial"/>
          <w:sz w:val="24"/>
        </w:rPr>
      </w:pPr>
    </w:p>
    <w:p w:rsidR="003F6168" w:rsidRDefault="003F6168">
      <w:pPr>
        <w:pStyle w:val="ListParagraph"/>
        <w:spacing w:after="0"/>
        <w:ind w:left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ПОДПРОГРАММА </w:t>
      </w:r>
    </w:p>
    <w:p w:rsidR="003F6168" w:rsidRDefault="003F6168">
      <w:pPr>
        <w:pStyle w:val="ListParagraph"/>
        <w:spacing w:after="0"/>
        <w:ind w:left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«ВЫПОЛНЕНИЕ ОТДЕЛЬНЫХ ГОСУДАРСТВЕННЫХ ПОЛНОМОЧИЙ»</w:t>
      </w:r>
    </w:p>
    <w:p w:rsidR="003F6168" w:rsidRDefault="003F6168">
      <w:pPr>
        <w:pStyle w:val="ListParagraph"/>
        <w:spacing w:after="0"/>
        <w:ind w:left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МУНИЦИПАЛЬНОЙ ПРОГРАММЫ УСТЬ-ПИТСКОГО  СЕЛЬСОВЕТА ЕНИСЕЙСКОГО РАЙОНА «УЛУЧШЕНИЕ КАЧЕСТВА ЖИЗНИ НАСЕЛЕНИЯ В МУНИЦИПАЛЬНОМ ОБРАЗОВАНИИ  УСТЬ-ПИТСКИЙ СЕЛЬСОВЕТНА 2024-2026ГОДЫ»</w:t>
      </w:r>
    </w:p>
    <w:p w:rsidR="003F6168" w:rsidRDefault="003F6168">
      <w:pPr>
        <w:pStyle w:val="ListParagraph"/>
        <w:spacing w:after="0"/>
        <w:ind w:left="0"/>
        <w:rPr>
          <w:rFonts w:ascii="Arial" w:hAnsi="Arial"/>
          <w:sz w:val="24"/>
        </w:rPr>
      </w:pPr>
    </w:p>
    <w:p w:rsidR="003F6168" w:rsidRDefault="003F6168">
      <w:pPr>
        <w:pStyle w:val="Heading2"/>
        <w:jc w:val="both"/>
        <w:rPr>
          <w:rFonts w:ascii="Arial" w:hAnsi="Arial"/>
          <w:b w:val="0"/>
          <w:color w:val="000000"/>
          <w:sz w:val="24"/>
        </w:rPr>
      </w:pPr>
      <w:r>
        <w:rPr>
          <w:rFonts w:ascii="Arial" w:hAnsi="Arial"/>
          <w:b w:val="0"/>
          <w:color w:val="000000"/>
          <w:sz w:val="24"/>
        </w:rPr>
        <w:t>1. Паспорт подпрограммы «Выполнение отдельных государственных полномочий»муниципальной программы Усть-Питского сельсовета Енисейского района «Улучшение качества жизни в муниципальномобразованииУсть-Питский сельсовет на 2024-2026 годы»</w:t>
      </w:r>
    </w:p>
    <w:p w:rsidR="003F6168" w:rsidRDefault="003F6168">
      <w:pPr>
        <w:rPr>
          <w:rFonts w:ascii="Arial" w:hAnsi="Arial"/>
          <w:sz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5"/>
        <w:gridCol w:w="6237"/>
      </w:tblGrid>
      <w:tr w:rsidR="003F6168">
        <w:trPr>
          <w:trHeight w:val="706"/>
        </w:trPr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outlineLvl w:val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«Выполнение отдельных государственных полномочий» (далее – Подпрограмма)</w:t>
            </w:r>
          </w:p>
        </w:tc>
      </w:tr>
      <w:tr w:rsidR="003F6168">
        <w:trPr>
          <w:trHeight w:val="1097"/>
        </w:trPr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«Улучшение качества жизни в муниципальном образованииУсть-Питский сельсовет на 2024-2026годы»</w:t>
            </w:r>
          </w:p>
        </w:tc>
      </w:tr>
      <w:tr w:rsidR="003F6168">
        <w:trPr>
          <w:trHeight w:val="4727"/>
        </w:trPr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010800"/>
                <w:spacing w:val="2"/>
                <w:sz w:val="24"/>
              </w:rPr>
              <w:t xml:space="preserve">Постановлением  администрации  Усть-Питского сельсовета  от 14.10.2019г. № 14/1 –п«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3F6168">
        <w:trPr>
          <w:trHeight w:val="780"/>
        </w:trPr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Усть-Питского сельсовета Енисейского района</w:t>
            </w:r>
          </w:p>
        </w:tc>
      </w:tr>
      <w:tr w:rsidR="003F6168"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Усть-Питского сельсовета Енисейского района</w:t>
            </w:r>
          </w:p>
        </w:tc>
      </w:tr>
      <w:tr w:rsidR="003F6168"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Усть-Питского сельсовета Енисейского района</w:t>
            </w:r>
          </w:p>
        </w:tc>
      </w:tr>
      <w:tr w:rsidR="003F6168"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Цель подпрограммы</w:t>
            </w:r>
          </w:p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</w:p>
        </w:tc>
      </w:tr>
      <w:tr w:rsidR="003F6168">
        <w:trPr>
          <w:trHeight w:val="1074"/>
        </w:trPr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3F6168" w:rsidRPr="00E27AD6" w:rsidRDefault="003F6168">
            <w:pPr>
              <w:pStyle w:val="ConsPlusCell"/>
              <w:rPr>
                <w:rFonts w:ascii="Arial" w:hAnsi="Arial"/>
                <w:color w:val="000000"/>
              </w:rPr>
            </w:pPr>
            <w:r w:rsidRPr="00E27AD6">
              <w:rPr>
                <w:rFonts w:ascii="Arial" w:hAnsi="Arial"/>
                <w:color w:val="000000"/>
              </w:rPr>
              <w:t>Создание и обеспечение деятельности административных комиссий</w:t>
            </w:r>
          </w:p>
        </w:tc>
      </w:tr>
      <w:tr w:rsidR="003F6168">
        <w:trPr>
          <w:trHeight w:val="982"/>
        </w:trPr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Этапы и сроки</w:t>
            </w:r>
          </w:p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Подпрограмма реализуется в течение 2024−2026 г.</w:t>
            </w:r>
          </w:p>
        </w:tc>
      </w:tr>
      <w:tr w:rsidR="003F6168"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Целевые показатели и показатели результативности </w:t>
            </w:r>
          </w:p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ind w:firstLine="31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 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будет достигать 100%.</w:t>
            </w:r>
          </w:p>
          <w:p w:rsidR="003F6168" w:rsidRDefault="003F6168">
            <w:pPr>
              <w:spacing w:after="0" w:line="240" w:lineRule="auto"/>
              <w:ind w:firstLine="31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2. 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3F6168">
        <w:trPr>
          <w:trHeight w:val="2169"/>
        </w:trPr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Объем финансирования подпрограммы составит- 5,4 тыс. рублей за счет средств районного бюджета, в том числе по годам:</w:t>
            </w:r>
          </w:p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2024году – 1,8 тыс. рублей;</w:t>
            </w:r>
          </w:p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2025году – 1,8  тыс. рублей;</w:t>
            </w:r>
          </w:p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2026 году – 1,8 тыс. рублей.</w:t>
            </w:r>
          </w:p>
        </w:tc>
      </w:tr>
      <w:tr w:rsidR="003F6168">
        <w:trPr>
          <w:trHeight w:val="2755"/>
        </w:trPr>
        <w:tc>
          <w:tcPr>
            <w:tcW w:w="3545" w:type="dxa"/>
            <w:vAlign w:val="center"/>
          </w:tcPr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Система организации контроля за исполнением подпрограммы</w:t>
            </w:r>
          </w:p>
          <w:p w:rsidR="003F6168" w:rsidRDefault="003F616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3F6168" w:rsidRDefault="003F6168" w:rsidP="00A6537B">
            <w:pPr>
              <w:spacing w:line="240" w:lineRule="auto"/>
              <w:ind w:firstLine="317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3F6168" w:rsidRDefault="003F6168" w:rsidP="00A6537B">
            <w:pPr>
              <w:spacing w:after="0" w:line="24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3F6168" w:rsidRDefault="003F6168">
      <w:pPr>
        <w:spacing w:after="0"/>
        <w:rPr>
          <w:rFonts w:ascii="Arial" w:hAnsi="Arial"/>
          <w:sz w:val="24"/>
        </w:rPr>
      </w:pPr>
    </w:p>
    <w:p w:rsidR="003F6168" w:rsidRDefault="003F616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  <w:t>2. Основные разделы подпрограммы</w:t>
      </w:r>
    </w:p>
    <w:p w:rsidR="003F6168" w:rsidRDefault="003F616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современной системе государственного и муниципального управления  России широко применяются технологии делегирования полномочий между ее различными уровнями.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Можно выделить следующие факторы, определяющие сложившуюся практику по делегированию полномочий одного уровня управления на другой: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повышение эффективности и результативности осуществления отдельных государственных (муниципальных) полномочий на основе финансового обеспечения передающей стороны и технического исполнения принимающей стороны;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наличие множества нерешенных спорных вопросов о закреплении той или иной компетенции за соответствующими уровнями власти, поиск оптимальной системы разграничения властных полномочий и расходных обязательств между федеральным, региональным и муниципальным уровнем;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отсутствие надлежащей материальной и кадровой ресурсной базы реализации собственных полномочий у одного уровня власти и целесообразность их делегирования на другой уровень при условии финансирования за счет субвенций из бюджета передающей стороны;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исторически сложившаяся система управленческих полномочий каждого уровня власти, постепенное ее реформирование, в том числе путем изменения источников финансового обеспечения.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настоящее время созданы следующие целостные системы делегирования полномочий: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система передачи государственных полномочий Российской Федерацией  на уровень субъектов РФ и муниципальных образований;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система передачи государственных полномочий субъекта РФ на уровень муниципальных образований.</w:t>
      </w:r>
    </w:p>
    <w:p w:rsidR="003F6168" w:rsidRDefault="003F6168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соответствии с Законом Красноярского края от 23.04.2009 №8-3170 «О наделении органов местного самоуправления муниципальных образований края государственными полномочиями по созданию и обеспечению административных комиссий» органы местного самоуправления Усть-Питского сельсовета наделены соответствующими полномочиями.</w:t>
      </w:r>
    </w:p>
    <w:p w:rsidR="003F6168" w:rsidRDefault="003F6168">
      <w:pPr>
        <w:ind w:firstLine="567"/>
        <w:jc w:val="both"/>
        <w:rPr>
          <w:rFonts w:ascii="Arial" w:hAnsi="Arial"/>
          <w:sz w:val="24"/>
        </w:rPr>
      </w:pPr>
    </w:p>
    <w:p w:rsidR="003F6168" w:rsidRDefault="003F6168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2.2.Цель, задачи, этапы и сроки выполнения подпрограммы, целевые индикаторы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Целью подпрограммы является:повышение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поселения.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достижения указанной цели необходимо решить задачу: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Создание и обеспечение деятельности административных комиссий.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Реализация мероприятий подпрограммы позволит обеспечить достижения следующих показателей: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не должен быть ниже 100%;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Оценка деятельности органов местного самоуправления по исполнению переданных государственных полномочий не должна быть ниже 4 баллов.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Этап подпрограммы соответствует календарному году.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Перечень целевых индикаторов подпрограммы представлен в приложении №1.</w:t>
      </w:r>
    </w:p>
    <w:p w:rsidR="003F6168" w:rsidRDefault="003F6168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Программу предусматривается реализовать в 2024-2026 годах.</w:t>
      </w:r>
    </w:p>
    <w:p w:rsidR="003F6168" w:rsidRDefault="003F616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2.3. Механизм реализации подпрограммы</w:t>
      </w:r>
    </w:p>
    <w:p w:rsidR="003F6168" w:rsidRDefault="003F6168">
      <w:pPr>
        <w:spacing w:after="0"/>
        <w:ind w:firstLine="5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достижения поставленной цели и решения задач необходимо реализовать основное мероприятие «Осуществление органами местного самоуправления Усть-Питского сельсовета государственных полномочий по созданию и обеспечению деятельности административных комиссий».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Финансовые средства на осуществление переданных на уровень поселения государственных полномочий поступают из районного бюджета в виде субвенций на осуществление государственных полномочий.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Порядок предоставления субсидий и порядок предоставления отчета об использовании финансовых средств утверждается нормативно-правовым актом администрации Енисейского района. </w:t>
      </w:r>
    </w:p>
    <w:p w:rsidR="003F6168" w:rsidRDefault="003F6168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07.11.2022 №27-п «Об утверждении муниципальной программы».</w:t>
      </w:r>
    </w:p>
    <w:p w:rsidR="003F6168" w:rsidRDefault="003F616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2.4. Управление подпрограммой и контроль за ходом её выполнения.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3F6168" w:rsidRDefault="003F6168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3F6168" w:rsidRDefault="003F6168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ежегодное уточнение целевых показателей и затрат по мероприятиям настоящей подпрограммы;</w:t>
      </w:r>
    </w:p>
    <w:p w:rsidR="003F6168" w:rsidRDefault="003F6168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3F6168" w:rsidRDefault="003F6168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координация деятельности исполнителей мероприятий настоящей подпрограммы;</w:t>
      </w:r>
    </w:p>
    <w:p w:rsidR="003F6168" w:rsidRDefault="003F6168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подготовка отчетов о ходе и результатах выполнения мероприятий настоящей подпрограммы.</w:t>
      </w:r>
    </w:p>
    <w:p w:rsidR="003F6168" w:rsidRDefault="003F6168">
      <w:pPr>
        <w:widowControl w:val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3F6168" w:rsidRDefault="003F616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2.5. Оценка социально-экономической эффективности подпрограммы.</w:t>
      </w:r>
    </w:p>
    <w:p w:rsidR="003F6168" w:rsidRDefault="003F6168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Реализация мероприятий подпрограммы позволит решить ряд задач, в частности:</w:t>
      </w:r>
    </w:p>
    <w:p w:rsidR="003F6168" w:rsidRDefault="003F6168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обеспечить безусловное  и полное выполнение органами местного самоуправления переданных государственных полномочий;</w:t>
      </w:r>
    </w:p>
    <w:p w:rsidR="003F6168" w:rsidRDefault="003F6168">
      <w:pPr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содействовать снижению количества правонарушений на территории муниципального образования  Усть-Питский сельсовет;</w:t>
      </w:r>
    </w:p>
    <w:p w:rsidR="003F6168" w:rsidRDefault="003F6168">
      <w:pPr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будет достигать 100%;</w:t>
      </w:r>
    </w:p>
    <w:p w:rsidR="003F6168" w:rsidRDefault="003F6168">
      <w:pPr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Оценка деятельности органов местного самоуправления по исполнению переданных государственных полномочий не должна быть ниже 4 баллов. </w:t>
      </w:r>
    </w:p>
    <w:p w:rsidR="003F6168" w:rsidRDefault="003F6168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Оценка деятельности органов местного самоуправления по исполнению переданных государственных полномочий осуществляется контрольно-счетным органом муниципального образования, в соответствии с действующим законодательством.</w:t>
      </w:r>
    </w:p>
    <w:p w:rsidR="003F6168" w:rsidRDefault="003F6168">
      <w:pPr>
        <w:widowControl w:val="0"/>
        <w:spacing w:after="0" w:line="240" w:lineRule="auto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2.6. Мероприятия подпрограммы</w:t>
      </w:r>
    </w:p>
    <w:p w:rsidR="003F6168" w:rsidRDefault="003F6168">
      <w:pPr>
        <w:widowControl w:val="0"/>
        <w:spacing w:after="0" w:line="240" w:lineRule="auto"/>
        <w:ind w:firstLine="709"/>
        <w:jc w:val="both"/>
        <w:outlineLvl w:val="1"/>
        <w:rPr>
          <w:rFonts w:ascii="Arial" w:hAnsi="Arial"/>
          <w:sz w:val="24"/>
        </w:rPr>
      </w:pPr>
    </w:p>
    <w:p w:rsidR="003F6168" w:rsidRDefault="003F6168">
      <w:pPr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3F6168" w:rsidRDefault="003F6168">
      <w:pPr>
        <w:widowControl w:val="0"/>
        <w:spacing w:after="0" w:line="240" w:lineRule="auto"/>
        <w:ind w:firstLine="709"/>
        <w:jc w:val="both"/>
        <w:outlineLvl w:val="1"/>
        <w:rPr>
          <w:rFonts w:ascii="Arial" w:hAnsi="Arial"/>
          <w:sz w:val="24"/>
        </w:rPr>
      </w:pPr>
    </w:p>
    <w:p w:rsidR="003F6168" w:rsidRDefault="003F6168">
      <w:pPr>
        <w:widowControl w:val="0"/>
        <w:spacing w:line="240" w:lineRule="auto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3F6168" w:rsidRDefault="003F6168">
      <w:pPr>
        <w:widowControl w:val="0"/>
        <w:spacing w:after="0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Мероприятия подпрограммы предусматривают их реализацию за счет средств районного бюджета в виде субвенций бюджету поселения на реализацию законов Красноярского края о наделении органов местного самоуправления отдельными государственными полномочиями. </w:t>
      </w:r>
    </w:p>
    <w:p w:rsidR="003F6168" w:rsidRDefault="003F6168">
      <w:pPr>
        <w:widowControl w:val="0"/>
        <w:spacing w:after="0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Объем расходов из средств краевого бюджета на реализацию мероприятий подпрограммы на 2024 - 2026 годы составляет- 5,4 тыс. рублей, в том числе по годам:</w:t>
      </w:r>
    </w:p>
    <w:p w:rsidR="003F6168" w:rsidRDefault="003F6168">
      <w:pPr>
        <w:spacing w:after="0"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2024 год – 1,8 тыс. рублей;</w:t>
      </w:r>
    </w:p>
    <w:p w:rsidR="003F6168" w:rsidRDefault="003F6168">
      <w:pPr>
        <w:spacing w:after="0"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2025 год – 1,8 тыс. рублей;</w:t>
      </w:r>
    </w:p>
    <w:p w:rsidR="003F6168" w:rsidRDefault="003F6168">
      <w:pPr>
        <w:widowControl w:val="0"/>
        <w:spacing w:after="0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2026год –  1,8 тыс..рублей.</w:t>
      </w:r>
    </w:p>
    <w:p w:rsidR="003F6168" w:rsidRDefault="003F6168">
      <w:pPr>
        <w:sectPr w:rsidR="003F6168">
          <w:headerReference w:type="default" r:id="rId6"/>
          <w:pgSz w:w="11906" w:h="16838"/>
          <w:pgMar w:top="1134" w:right="850" w:bottom="1134" w:left="1418" w:header="708" w:footer="708" w:gutter="0"/>
          <w:cols w:space="720"/>
        </w:sectPr>
      </w:pPr>
    </w:p>
    <w:p w:rsidR="003F6168" w:rsidRDefault="003F6168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№1 </w:t>
      </w:r>
    </w:p>
    <w:p w:rsidR="003F6168" w:rsidRDefault="003F6168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подпрограмме «Выполнение отдельных государственных полномочий», реализуемой  в рамках муниципальной программыУсть-ПитскогосельсоветаЕнисейского района «Улучшение </w:t>
      </w:r>
    </w:p>
    <w:p w:rsidR="003F6168" w:rsidRDefault="003F6168">
      <w:pPr>
        <w:pStyle w:val="ListParagraph"/>
        <w:spacing w:after="0"/>
        <w:ind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качества жизни в муниципальном образовании Усть-Питскийсельсовета 2024-2026 годы»</w:t>
      </w:r>
    </w:p>
    <w:p w:rsidR="003F6168" w:rsidRDefault="003F6168">
      <w:pPr>
        <w:spacing w:after="0"/>
        <w:ind w:left="10915"/>
        <w:rPr>
          <w:sz w:val="22"/>
        </w:rPr>
      </w:pPr>
    </w:p>
    <w:p w:rsidR="003F6168" w:rsidRDefault="003F6168">
      <w:pPr>
        <w:spacing w:after="0"/>
        <w:ind w:left="10915"/>
        <w:rPr>
          <w:sz w:val="22"/>
        </w:rPr>
      </w:pPr>
    </w:p>
    <w:p w:rsidR="003F6168" w:rsidRDefault="003F6168">
      <w:pPr>
        <w:spacing w:after="0"/>
        <w:ind w:firstLine="540"/>
        <w:jc w:val="center"/>
        <w:outlineLvl w:val="0"/>
      </w:pPr>
      <w:r>
        <w:t>Перечень целевых индикаторов подпрограммы</w:t>
      </w:r>
    </w:p>
    <w:p w:rsidR="003F6168" w:rsidRDefault="003F6168">
      <w:pPr>
        <w:spacing w:after="0"/>
        <w:ind w:firstLine="540"/>
        <w:jc w:val="center"/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3F6168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Цель,    </w:t>
            </w:r>
            <w:r>
              <w:rPr>
                <w:rFonts w:ascii="Times New Roman" w:hAnsi="Times New Roman"/>
              </w:rPr>
              <w:br/>
              <w:t xml:space="preserve">целевые индикаторы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финансовый год</w:t>
            </w:r>
          </w:p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финансовый год </w:t>
            </w:r>
          </w:p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 год</w:t>
            </w:r>
          </w:p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</w:tr>
      <w:tr w:rsidR="003F6168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подпрограммы «Повышение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поселения»</w:t>
            </w:r>
          </w:p>
        </w:tc>
      </w:tr>
      <w:tr w:rsidR="003F6168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подпрограммы «Безусловное  и полное выполнение органами местного самоуправления переданных государственных полномочий»</w:t>
            </w:r>
          </w:p>
        </w:tc>
      </w:tr>
      <w:tr w:rsidR="003F6168">
        <w:trPr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F6168">
        <w:trPr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контролирующих органов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F6168" w:rsidRDefault="003F616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3F6168" w:rsidRDefault="003F6168">
      <w:pPr>
        <w:spacing w:after="0"/>
        <w:rPr>
          <w:sz w:val="22"/>
        </w:rPr>
      </w:pPr>
    </w:p>
    <w:p w:rsidR="003F6168" w:rsidRDefault="003F6168">
      <w:pPr>
        <w:spacing w:after="0"/>
        <w:rPr>
          <w:sz w:val="22"/>
        </w:rPr>
      </w:pPr>
    </w:p>
    <w:p w:rsidR="003F6168" w:rsidRDefault="003F6168">
      <w:pPr>
        <w:spacing w:after="0"/>
        <w:rPr>
          <w:sz w:val="22"/>
        </w:rPr>
      </w:pPr>
    </w:p>
    <w:p w:rsidR="003F6168" w:rsidRDefault="003F6168">
      <w:pPr>
        <w:spacing w:after="0"/>
        <w:rPr>
          <w:sz w:val="22"/>
        </w:rPr>
      </w:pPr>
    </w:p>
    <w:p w:rsidR="003F6168" w:rsidRDefault="003F6168">
      <w:pPr>
        <w:spacing w:after="0"/>
        <w:rPr>
          <w:sz w:val="22"/>
        </w:rPr>
      </w:pPr>
    </w:p>
    <w:p w:rsidR="003F6168" w:rsidRDefault="003F6168">
      <w:pPr>
        <w:spacing w:after="0"/>
        <w:jc w:val="both"/>
      </w:pPr>
      <w:r>
        <w:t>Глава Усть-Питского сельсовета                                                                                                       В. В. Семенов</w:t>
      </w:r>
    </w:p>
    <w:p w:rsidR="003F6168" w:rsidRDefault="003F6168">
      <w:pPr>
        <w:spacing w:after="0"/>
        <w:rPr>
          <w:sz w:val="22"/>
        </w:rPr>
      </w:pPr>
    </w:p>
    <w:p w:rsidR="003F6168" w:rsidRDefault="003F6168">
      <w:pPr>
        <w:spacing w:after="0"/>
        <w:rPr>
          <w:sz w:val="22"/>
        </w:rPr>
      </w:pPr>
    </w:p>
    <w:p w:rsidR="003F6168" w:rsidRDefault="003F6168">
      <w:pPr>
        <w:spacing w:after="0"/>
        <w:rPr>
          <w:sz w:val="22"/>
        </w:rPr>
      </w:pPr>
    </w:p>
    <w:p w:rsidR="003F6168" w:rsidRDefault="003F6168">
      <w:pPr>
        <w:spacing w:after="0"/>
        <w:rPr>
          <w:sz w:val="22"/>
        </w:rPr>
      </w:pPr>
    </w:p>
    <w:p w:rsidR="003F6168" w:rsidRDefault="003F6168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№2</w:t>
      </w:r>
    </w:p>
    <w:p w:rsidR="003F6168" w:rsidRDefault="003F6168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подпрограмме «Выполнение отдельных государственных полномочий», реализуемой  в рамках муниципальной программы Усть-ПитскогосельсоветаЕнисейского района «Улучшение </w:t>
      </w:r>
    </w:p>
    <w:p w:rsidR="003F6168" w:rsidRDefault="003F6168">
      <w:pPr>
        <w:pStyle w:val="ListParagraph"/>
        <w:spacing w:after="0"/>
        <w:ind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качества жизни в муниципальном образовании  Усть-Питскийсельсовет 2024-2026годы»</w:t>
      </w:r>
    </w:p>
    <w:p w:rsidR="003F6168" w:rsidRDefault="003F6168">
      <w:pPr>
        <w:spacing w:after="0"/>
        <w:ind w:left="10915"/>
        <w:rPr>
          <w:sz w:val="22"/>
        </w:rPr>
      </w:pPr>
      <w:bookmarkStart w:id="0" w:name="_GoBack"/>
      <w:bookmarkEnd w:id="0"/>
    </w:p>
    <w:p w:rsidR="003F6168" w:rsidRDefault="003F6168">
      <w:pPr>
        <w:jc w:val="center"/>
        <w:outlineLvl w:val="0"/>
      </w:pPr>
      <w:r>
        <w:t>Перечень мероприятий подпрограммы с указанием объема средств на их реализацию и ожидаемых результатов</w:t>
      </w:r>
    </w:p>
    <w:p w:rsidR="003F6168" w:rsidRDefault="003F6168">
      <w:pPr>
        <w:spacing w:after="0"/>
        <w:rPr>
          <w:sz w:val="22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3F6168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</w:t>
            </w:r>
            <w:r>
              <w:rPr>
                <w:sz w:val="20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F6168">
        <w:trPr>
          <w:trHeight w:val="1058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очередной финансовый</w:t>
            </w: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2024год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первый год планового периода</w:t>
            </w: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второй год планового периода</w:t>
            </w: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Итого на период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</w:tr>
      <w:tr w:rsidR="003F6168">
        <w:trPr>
          <w:trHeight w:val="2411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Цель подпрограммы «Повышение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поселения»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</w:tr>
      <w:tr w:rsidR="003F6168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Задача 1.  «Создание и обеспечение деятельности административных комиссий»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</w:tr>
      <w:tr w:rsidR="003F6168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Мероприятие: Осуществление органами местного самоуправления  Усть-Питского сельсовета государственных полномочий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0220075140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r>
              <w:t>1,8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r>
              <w:t>5,4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</w:tr>
      <w:tr w:rsidR="003F6168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</w:tr>
      <w:tr w:rsidR="003F6168">
        <w:trPr>
          <w:trHeight w:val="36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Осуществление 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0220075140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2694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Обеспечить безусловное  и полное выполнение органами местного самоуправления переданных государственных полномочий ежегодно не менее 100%;</w:t>
            </w:r>
          </w:p>
          <w:p w:rsidR="003F6168" w:rsidRDefault="003F6168">
            <w:pPr>
              <w:spacing w:after="0"/>
              <w:jc w:val="both"/>
              <w:rPr>
                <w:sz w:val="20"/>
              </w:rPr>
            </w:pPr>
            <w:r>
              <w:rPr>
                <w:sz w:val="20"/>
              </w:rPr>
              <w:t>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3F6168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</w:tr>
      <w:tr w:rsidR="003F6168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Администрация  Усть-Питского сельсовета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  <w:p w:rsidR="003F6168" w:rsidRDefault="003F616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0120075140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  <w:p w:rsidR="003F6168" w:rsidRDefault="003F616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6168" w:rsidRDefault="003F6168"/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</w:tr>
      <w:tr w:rsidR="003F6168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6168" w:rsidRDefault="003F6168">
            <w:pPr>
              <w:spacing w:after="0"/>
              <w:jc w:val="center"/>
              <w:rPr>
                <w:sz w:val="20"/>
              </w:rPr>
            </w:pPr>
          </w:p>
        </w:tc>
      </w:tr>
    </w:tbl>
    <w:p w:rsidR="003F6168" w:rsidRDefault="003F6168">
      <w:pPr>
        <w:spacing w:after="0"/>
        <w:jc w:val="both"/>
      </w:pPr>
    </w:p>
    <w:p w:rsidR="003F6168" w:rsidRDefault="003F6168">
      <w:pPr>
        <w:spacing w:after="0"/>
        <w:jc w:val="both"/>
      </w:pPr>
      <w:r>
        <w:t>Глава  Усть-Питского сельсовета                                                                В. В. Семенов</w:t>
      </w:r>
    </w:p>
    <w:sectPr w:rsidR="003F6168" w:rsidSect="001B2021">
      <w:headerReference w:type="default" r:id="rId7"/>
      <w:pgSz w:w="16838" w:h="11906"/>
      <w:pgMar w:top="1418" w:right="1134" w:bottom="850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168" w:rsidRDefault="003F6168" w:rsidP="001B2021">
      <w:pPr>
        <w:spacing w:after="0" w:line="240" w:lineRule="auto"/>
      </w:pPr>
      <w:r>
        <w:separator/>
      </w:r>
    </w:p>
  </w:endnote>
  <w:endnote w:type="continuationSeparator" w:id="1">
    <w:p w:rsidR="003F6168" w:rsidRDefault="003F6168" w:rsidP="001B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168" w:rsidRDefault="003F6168" w:rsidP="001B2021">
      <w:pPr>
        <w:spacing w:after="0" w:line="240" w:lineRule="auto"/>
      </w:pPr>
      <w:r>
        <w:separator/>
      </w:r>
    </w:p>
  </w:footnote>
  <w:footnote w:type="continuationSeparator" w:id="1">
    <w:p w:rsidR="003F6168" w:rsidRDefault="003F6168" w:rsidP="001B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68" w:rsidRDefault="003F6168">
    <w:pPr>
      <w:framePr w:wrap="around" w:vAnchor="text" w:hAnchor="margin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noProof/>
        <w:sz w:val="18"/>
      </w:rPr>
      <w:t>5</w:t>
    </w:r>
    <w:r>
      <w:rPr>
        <w:sz w:val="18"/>
      </w:rPr>
      <w:fldChar w:fldCharType="end"/>
    </w:r>
  </w:p>
  <w:p w:rsidR="003F6168" w:rsidRDefault="003F6168">
    <w:pPr>
      <w:pStyle w:val="Header"/>
      <w:jc w:val="center"/>
    </w:pPr>
  </w:p>
  <w:p w:rsidR="003F6168" w:rsidRDefault="003F61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168" w:rsidRDefault="003F6168">
    <w:pPr>
      <w:framePr w:wrap="around" w:vAnchor="text" w:hAnchor="margin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noProof/>
        <w:sz w:val="18"/>
      </w:rPr>
      <w:t>8</w:t>
    </w:r>
    <w:r>
      <w:rPr>
        <w:sz w:val="18"/>
      </w:rPr>
      <w:fldChar w:fldCharType="end"/>
    </w:r>
  </w:p>
  <w:p w:rsidR="003F6168" w:rsidRDefault="003F6168">
    <w:pPr>
      <w:pStyle w:val="Header"/>
      <w:jc w:val="center"/>
    </w:pPr>
  </w:p>
  <w:p w:rsidR="003F6168" w:rsidRDefault="003F61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21"/>
    <w:rsid w:val="001B2021"/>
    <w:rsid w:val="003F6168"/>
    <w:rsid w:val="00A6537B"/>
    <w:rsid w:val="00BC7E9C"/>
    <w:rsid w:val="00E27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021"/>
    <w:pPr>
      <w:spacing w:after="200" w:line="276" w:lineRule="auto"/>
    </w:pPr>
    <w:rPr>
      <w:color w:val="000000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2021"/>
    <w:pPr>
      <w:spacing w:before="120" w:after="120" w:line="240" w:lineRule="auto"/>
      <w:outlineLvl w:val="0"/>
    </w:pPr>
    <w:rPr>
      <w:rFonts w:ascii="XO Thames" w:hAnsi="XO Thames"/>
      <w:b/>
      <w:color w:val="auto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2021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2021"/>
    <w:pPr>
      <w:spacing w:after="0" w:line="240" w:lineRule="auto"/>
      <w:outlineLvl w:val="2"/>
    </w:pPr>
    <w:rPr>
      <w:rFonts w:ascii="XO Thames" w:hAnsi="XO Thames"/>
      <w:b/>
      <w:i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B2021"/>
    <w:pPr>
      <w:spacing w:before="120" w:after="120" w:line="240" w:lineRule="auto"/>
      <w:outlineLvl w:val="3"/>
    </w:pPr>
    <w:rPr>
      <w:rFonts w:ascii="XO Thames" w:hAnsi="XO Thames"/>
      <w:b/>
      <w:color w:val="595959"/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B2021"/>
    <w:pPr>
      <w:spacing w:before="120" w:after="120" w:line="240" w:lineRule="auto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2021"/>
    <w:rPr>
      <w:rFonts w:ascii="XO Thames" w:hAnsi="XO Thames"/>
      <w:b/>
      <w:sz w:val="32"/>
    </w:rPr>
  </w:style>
  <w:style w:type="character" w:customStyle="1" w:styleId="Heading2Char">
    <w:name w:val="Heading 2 Char"/>
    <w:basedOn w:val="Normal1"/>
    <w:link w:val="Heading2"/>
    <w:uiPriority w:val="99"/>
    <w:locked/>
    <w:rsid w:val="001B2021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B2021"/>
    <w:rPr>
      <w:rFonts w:ascii="XO Thames" w:hAnsi="XO Thames"/>
      <w:b/>
      <w:i/>
      <w:color w:val="000000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B2021"/>
    <w:rPr>
      <w:rFonts w:ascii="XO Thames" w:hAnsi="XO Thames"/>
      <w:b/>
      <w:color w:val="595959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B2021"/>
    <w:rPr>
      <w:rFonts w:ascii="XO Thames" w:hAnsi="XO Thames"/>
      <w:b/>
      <w:color w:val="000000"/>
      <w:sz w:val="22"/>
    </w:rPr>
  </w:style>
  <w:style w:type="character" w:customStyle="1" w:styleId="Normal1">
    <w:name w:val="Normal1"/>
    <w:uiPriority w:val="99"/>
    <w:rsid w:val="001B2021"/>
    <w:rPr>
      <w:sz w:val="28"/>
    </w:rPr>
  </w:style>
  <w:style w:type="paragraph" w:styleId="TOC2">
    <w:name w:val="toc 2"/>
    <w:basedOn w:val="Normal"/>
    <w:next w:val="Normal"/>
    <w:link w:val="TOC2Char"/>
    <w:uiPriority w:val="99"/>
    <w:rsid w:val="001B2021"/>
    <w:pPr>
      <w:spacing w:after="0" w:line="240" w:lineRule="auto"/>
      <w:ind w:left="200"/>
    </w:pPr>
    <w:rPr>
      <w:sz w:val="20"/>
    </w:rPr>
  </w:style>
  <w:style w:type="character" w:customStyle="1" w:styleId="TOC2Char">
    <w:name w:val="TOC 2 Char"/>
    <w:link w:val="TOC2"/>
    <w:uiPriority w:val="99"/>
    <w:locked/>
    <w:rsid w:val="001B2021"/>
    <w:rPr>
      <w:color w:val="000000"/>
      <w:lang w:val="ru-RU" w:eastAsia="ru-RU"/>
    </w:rPr>
  </w:style>
  <w:style w:type="paragraph" w:styleId="TOC4">
    <w:name w:val="toc 4"/>
    <w:basedOn w:val="Normal"/>
    <w:next w:val="Normal"/>
    <w:link w:val="TOC4Char"/>
    <w:uiPriority w:val="99"/>
    <w:rsid w:val="001B2021"/>
    <w:pPr>
      <w:spacing w:after="0" w:line="240" w:lineRule="auto"/>
      <w:ind w:left="600"/>
    </w:pPr>
    <w:rPr>
      <w:sz w:val="20"/>
    </w:rPr>
  </w:style>
  <w:style w:type="character" w:customStyle="1" w:styleId="TOC4Char">
    <w:name w:val="TOC 4 Char"/>
    <w:link w:val="TOC4"/>
    <w:uiPriority w:val="99"/>
    <w:locked/>
    <w:rsid w:val="001B2021"/>
    <w:rPr>
      <w:color w:val="000000"/>
      <w:lang w:val="ru-RU" w:eastAsia="ru-RU"/>
    </w:rPr>
  </w:style>
  <w:style w:type="paragraph" w:styleId="TOC6">
    <w:name w:val="toc 6"/>
    <w:basedOn w:val="Normal"/>
    <w:next w:val="Normal"/>
    <w:link w:val="TOC6Char"/>
    <w:uiPriority w:val="99"/>
    <w:rsid w:val="001B2021"/>
    <w:pPr>
      <w:spacing w:after="0" w:line="240" w:lineRule="auto"/>
      <w:ind w:left="1000"/>
    </w:pPr>
    <w:rPr>
      <w:sz w:val="20"/>
    </w:rPr>
  </w:style>
  <w:style w:type="character" w:customStyle="1" w:styleId="TOC6Char">
    <w:name w:val="TOC 6 Char"/>
    <w:link w:val="TOC6"/>
    <w:uiPriority w:val="99"/>
    <w:locked/>
    <w:rsid w:val="001B2021"/>
    <w:rPr>
      <w:color w:val="000000"/>
      <w:lang w:val="ru-RU" w:eastAsia="ru-RU"/>
    </w:rPr>
  </w:style>
  <w:style w:type="paragraph" w:styleId="TOC7">
    <w:name w:val="toc 7"/>
    <w:basedOn w:val="Normal"/>
    <w:next w:val="Normal"/>
    <w:link w:val="TOC7Char"/>
    <w:uiPriority w:val="99"/>
    <w:rsid w:val="001B2021"/>
    <w:pPr>
      <w:spacing w:after="0" w:line="240" w:lineRule="auto"/>
      <w:ind w:left="1200"/>
    </w:pPr>
    <w:rPr>
      <w:sz w:val="20"/>
    </w:rPr>
  </w:style>
  <w:style w:type="character" w:customStyle="1" w:styleId="TOC7Char">
    <w:name w:val="TOC 7 Char"/>
    <w:link w:val="TOC7"/>
    <w:uiPriority w:val="99"/>
    <w:locked/>
    <w:rsid w:val="001B2021"/>
    <w:rPr>
      <w:color w:val="000000"/>
      <w:lang w:val="ru-RU" w:eastAsia="ru-RU"/>
    </w:rPr>
  </w:style>
  <w:style w:type="paragraph" w:customStyle="1" w:styleId="DefaultParagraphFont1">
    <w:name w:val="Default Paragraph Font1"/>
    <w:uiPriority w:val="99"/>
    <w:rsid w:val="001B2021"/>
    <w:rPr>
      <w:color w:val="000000"/>
      <w:sz w:val="20"/>
      <w:szCs w:val="20"/>
    </w:rPr>
  </w:style>
  <w:style w:type="paragraph" w:styleId="ListParagraph">
    <w:name w:val="List Paragraph"/>
    <w:basedOn w:val="Normal"/>
    <w:link w:val="ListParagraphChar"/>
    <w:uiPriority w:val="99"/>
    <w:qFormat/>
    <w:rsid w:val="001B2021"/>
    <w:pPr>
      <w:ind w:left="720"/>
    </w:pPr>
    <w:rPr>
      <w:rFonts w:ascii="Calibri" w:hAnsi="Calibri"/>
      <w:sz w:val="22"/>
    </w:rPr>
  </w:style>
  <w:style w:type="character" w:customStyle="1" w:styleId="ListParagraphChar">
    <w:name w:val="List Paragraph Char"/>
    <w:basedOn w:val="Normal1"/>
    <w:link w:val="ListParagraph"/>
    <w:uiPriority w:val="99"/>
    <w:locked/>
    <w:rsid w:val="001B2021"/>
    <w:rPr>
      <w:rFonts w:ascii="Calibri" w:hAnsi="Calibri" w:cs="Times New Roman"/>
      <w:sz w:val="22"/>
    </w:rPr>
  </w:style>
  <w:style w:type="paragraph" w:styleId="TOC3">
    <w:name w:val="toc 3"/>
    <w:basedOn w:val="Normal"/>
    <w:next w:val="Normal"/>
    <w:link w:val="TOC3Char"/>
    <w:uiPriority w:val="99"/>
    <w:rsid w:val="001B2021"/>
    <w:pPr>
      <w:spacing w:after="0" w:line="240" w:lineRule="auto"/>
      <w:ind w:left="400"/>
    </w:pPr>
    <w:rPr>
      <w:sz w:val="20"/>
    </w:rPr>
  </w:style>
  <w:style w:type="character" w:customStyle="1" w:styleId="TOC3Char">
    <w:name w:val="TOC 3 Char"/>
    <w:link w:val="TOC3"/>
    <w:uiPriority w:val="99"/>
    <w:locked/>
    <w:rsid w:val="001B2021"/>
    <w:rPr>
      <w:color w:val="000000"/>
      <w:lang w:val="ru-RU" w:eastAsia="ru-RU"/>
    </w:rPr>
  </w:style>
  <w:style w:type="paragraph" w:styleId="Footer">
    <w:name w:val="footer"/>
    <w:basedOn w:val="Normal"/>
    <w:link w:val="FooterChar"/>
    <w:uiPriority w:val="99"/>
    <w:rsid w:val="001B2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Normal1"/>
    <w:link w:val="Footer"/>
    <w:uiPriority w:val="99"/>
    <w:locked/>
    <w:rsid w:val="001B202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1B2021"/>
    <w:pPr>
      <w:spacing w:after="0"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basedOn w:val="Normal1"/>
    <w:link w:val="BalloonText"/>
    <w:uiPriority w:val="99"/>
    <w:locked/>
    <w:rsid w:val="001B2021"/>
    <w:rPr>
      <w:rFonts w:ascii="Tahoma" w:hAnsi="Tahoma" w:cs="Times New Roman"/>
      <w:sz w:val="16"/>
    </w:rPr>
  </w:style>
  <w:style w:type="paragraph" w:customStyle="1" w:styleId="Hyperlink1">
    <w:name w:val="Hyperlink1"/>
    <w:link w:val="Hyperlink"/>
    <w:uiPriority w:val="99"/>
    <w:rsid w:val="001B2021"/>
    <w:rPr>
      <w:color w:val="0000FF"/>
      <w:sz w:val="20"/>
      <w:szCs w:val="20"/>
      <w:u w:val="single"/>
    </w:rPr>
  </w:style>
  <w:style w:type="character" w:styleId="Hyperlink">
    <w:name w:val="Hyperlink"/>
    <w:basedOn w:val="DefaultParagraphFont"/>
    <w:link w:val="Hyperlink1"/>
    <w:uiPriority w:val="99"/>
    <w:locked/>
    <w:rsid w:val="001B2021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uiPriority w:val="99"/>
    <w:rsid w:val="001B2021"/>
    <w:rPr>
      <w:rFonts w:ascii="XO Thames" w:hAnsi="XO Thames"/>
      <w:szCs w:val="20"/>
    </w:rPr>
  </w:style>
  <w:style w:type="character" w:customStyle="1" w:styleId="Footnote1">
    <w:name w:val="Footnote1"/>
    <w:link w:val="Footnote"/>
    <w:uiPriority w:val="99"/>
    <w:locked/>
    <w:rsid w:val="001B2021"/>
    <w:rPr>
      <w:rFonts w:ascii="XO Thames" w:hAnsi="XO Thames"/>
      <w:sz w:val="22"/>
    </w:rPr>
  </w:style>
  <w:style w:type="paragraph" w:styleId="TOC1">
    <w:name w:val="toc 1"/>
    <w:basedOn w:val="Normal"/>
    <w:next w:val="Normal"/>
    <w:link w:val="TOC1Char"/>
    <w:uiPriority w:val="99"/>
    <w:rsid w:val="001B2021"/>
    <w:pPr>
      <w:spacing w:after="0" w:line="240" w:lineRule="auto"/>
    </w:pPr>
    <w:rPr>
      <w:rFonts w:ascii="XO Thames" w:hAnsi="XO Thames"/>
      <w:b/>
      <w:sz w:val="20"/>
    </w:rPr>
  </w:style>
  <w:style w:type="character" w:customStyle="1" w:styleId="TOC1Char">
    <w:name w:val="TOC 1 Char"/>
    <w:link w:val="TOC1"/>
    <w:uiPriority w:val="99"/>
    <w:locked/>
    <w:rsid w:val="001B2021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uiPriority w:val="99"/>
    <w:rsid w:val="001B2021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1B2021"/>
    <w:rPr>
      <w:rFonts w:ascii="XO Thames" w:hAnsi="XO Thames"/>
      <w:color w:val="000000"/>
      <w:lang w:val="ru-RU" w:eastAsia="ru-RU"/>
    </w:rPr>
  </w:style>
  <w:style w:type="paragraph" w:styleId="TOC9">
    <w:name w:val="toc 9"/>
    <w:basedOn w:val="Normal"/>
    <w:next w:val="Normal"/>
    <w:link w:val="TOC9Char"/>
    <w:uiPriority w:val="99"/>
    <w:rsid w:val="001B2021"/>
    <w:pPr>
      <w:spacing w:after="0" w:line="240" w:lineRule="auto"/>
      <w:ind w:left="1600"/>
    </w:pPr>
    <w:rPr>
      <w:sz w:val="20"/>
    </w:rPr>
  </w:style>
  <w:style w:type="character" w:customStyle="1" w:styleId="TOC9Char">
    <w:name w:val="TOC 9 Char"/>
    <w:link w:val="TOC9"/>
    <w:uiPriority w:val="99"/>
    <w:locked/>
    <w:rsid w:val="001B2021"/>
    <w:rPr>
      <w:color w:val="000000"/>
      <w:lang w:val="ru-RU" w:eastAsia="ru-RU"/>
    </w:rPr>
  </w:style>
  <w:style w:type="paragraph" w:customStyle="1" w:styleId="ConsPlusCell">
    <w:name w:val="ConsPlusCell"/>
    <w:link w:val="ConsPlusCell1"/>
    <w:uiPriority w:val="99"/>
    <w:rsid w:val="001B2021"/>
    <w:pPr>
      <w:widowControl w:val="0"/>
    </w:pPr>
    <w:rPr>
      <w:sz w:val="24"/>
      <w:szCs w:val="20"/>
    </w:rPr>
  </w:style>
  <w:style w:type="character" w:customStyle="1" w:styleId="ConsPlusCell1">
    <w:name w:val="ConsPlusCell1"/>
    <w:link w:val="ConsPlusCell"/>
    <w:uiPriority w:val="99"/>
    <w:locked/>
    <w:rsid w:val="001B2021"/>
    <w:rPr>
      <w:sz w:val="24"/>
    </w:rPr>
  </w:style>
  <w:style w:type="paragraph" w:styleId="TOC8">
    <w:name w:val="toc 8"/>
    <w:basedOn w:val="Normal"/>
    <w:next w:val="Normal"/>
    <w:link w:val="TOC8Char"/>
    <w:uiPriority w:val="99"/>
    <w:rsid w:val="001B2021"/>
    <w:pPr>
      <w:spacing w:after="0" w:line="240" w:lineRule="auto"/>
      <w:ind w:left="1400"/>
    </w:pPr>
    <w:rPr>
      <w:sz w:val="20"/>
    </w:rPr>
  </w:style>
  <w:style w:type="character" w:customStyle="1" w:styleId="TOC8Char">
    <w:name w:val="TOC 8 Char"/>
    <w:link w:val="TOC8"/>
    <w:uiPriority w:val="99"/>
    <w:locked/>
    <w:rsid w:val="001B2021"/>
    <w:rPr>
      <w:color w:val="000000"/>
      <w:lang w:val="ru-RU" w:eastAsia="ru-RU"/>
    </w:rPr>
  </w:style>
  <w:style w:type="paragraph" w:styleId="Header">
    <w:name w:val="header"/>
    <w:basedOn w:val="Normal"/>
    <w:link w:val="HeaderChar"/>
    <w:uiPriority w:val="99"/>
    <w:rsid w:val="001B2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Normal1"/>
    <w:link w:val="Header"/>
    <w:uiPriority w:val="99"/>
    <w:locked/>
    <w:rsid w:val="001B2021"/>
    <w:rPr>
      <w:rFonts w:cs="Times New Roman"/>
    </w:rPr>
  </w:style>
  <w:style w:type="paragraph" w:styleId="TOC5">
    <w:name w:val="toc 5"/>
    <w:basedOn w:val="Normal"/>
    <w:next w:val="Normal"/>
    <w:link w:val="TOC5Char"/>
    <w:uiPriority w:val="99"/>
    <w:rsid w:val="001B2021"/>
    <w:pPr>
      <w:spacing w:after="0" w:line="240" w:lineRule="auto"/>
      <w:ind w:left="800"/>
    </w:pPr>
    <w:rPr>
      <w:sz w:val="20"/>
    </w:rPr>
  </w:style>
  <w:style w:type="character" w:customStyle="1" w:styleId="TOC5Char">
    <w:name w:val="TOC 5 Char"/>
    <w:link w:val="TOC5"/>
    <w:uiPriority w:val="99"/>
    <w:locked/>
    <w:rsid w:val="001B2021"/>
    <w:rPr>
      <w:color w:val="000000"/>
      <w:lang w:val="ru-RU"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1B2021"/>
    <w:pPr>
      <w:spacing w:after="0" w:line="240" w:lineRule="auto"/>
    </w:pPr>
    <w:rPr>
      <w:rFonts w:ascii="XO Thames" w:hAnsi="XO Thames"/>
      <w:i/>
      <w:color w:val="616161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B202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Normal"/>
    <w:link w:val="toc101"/>
    <w:uiPriority w:val="99"/>
    <w:rsid w:val="001B2021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1B2021"/>
    <w:rPr>
      <w:color w:val="000000"/>
      <w:lang w:val="ru-RU"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1B2021"/>
    <w:pPr>
      <w:spacing w:after="0" w:line="240" w:lineRule="auto"/>
    </w:pPr>
    <w:rPr>
      <w:rFonts w:ascii="XO Thames" w:hAnsi="XO Thames"/>
      <w:b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1B2021"/>
    <w:rPr>
      <w:rFonts w:ascii="XO Thames" w:hAnsi="XO Thames"/>
      <w:b/>
      <w:sz w:val="52"/>
    </w:rPr>
  </w:style>
  <w:style w:type="paragraph" w:customStyle="1" w:styleId="ConsPlusNormal">
    <w:name w:val="ConsPlusNormal"/>
    <w:link w:val="ConsPlusNormal1"/>
    <w:uiPriority w:val="99"/>
    <w:rsid w:val="001B2021"/>
    <w:rPr>
      <w:rFonts w:ascii="Arial" w:hAnsi="Arial"/>
      <w:color w:val="000000"/>
      <w:sz w:val="20"/>
      <w:szCs w:val="20"/>
    </w:rPr>
  </w:style>
  <w:style w:type="character" w:customStyle="1" w:styleId="ConsPlusNormal1">
    <w:name w:val="ConsPlusNormal1"/>
    <w:link w:val="ConsPlusNormal"/>
    <w:uiPriority w:val="99"/>
    <w:locked/>
    <w:rsid w:val="001B2021"/>
    <w:rPr>
      <w:rFonts w:ascii="Arial" w:hAnsi="Arial"/>
      <w:color w:val="00000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8</Pages>
  <Words>1899</Words>
  <Characters>10829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123</cp:lastModifiedBy>
  <cp:revision>2</cp:revision>
  <dcterms:created xsi:type="dcterms:W3CDTF">2023-11-13T08:02:00Z</dcterms:created>
  <dcterms:modified xsi:type="dcterms:W3CDTF">2023-11-13T08:04:00Z</dcterms:modified>
</cp:coreProperties>
</file>