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37C0B" w:rsidRDefault="00237C0B">
      <w:pPr>
        <w:pStyle w:val="37"/>
        <w:spacing w:after="1070"/>
        <w:ind w:right="100"/>
      </w:pPr>
    </w:p>
    <w:p w:rsidR="00237C0B" w:rsidRDefault="00237C0B">
      <w:pPr>
        <w:pStyle w:val="37"/>
        <w:spacing w:after="1070"/>
        <w:ind w:right="100"/>
      </w:pPr>
    </w:p>
    <w:p w:rsidR="00237C0B" w:rsidRDefault="00A02294">
      <w:pPr>
        <w:pStyle w:val="37"/>
        <w:spacing w:after="1070"/>
        <w:ind w:right="100"/>
      </w:pPr>
      <w:r>
        <w:t>СХЕМА ТЕПЛОСНАБЖЕНИЯ</w:t>
      </w:r>
      <w:r>
        <w:br/>
        <w:t xml:space="preserve">СЕЛА УСТЬ-ПИТ </w:t>
      </w:r>
      <w:r>
        <w:br/>
        <w:t xml:space="preserve"> ЕНИСЕЙСКОГО РАЙОНА</w:t>
      </w:r>
      <w:r>
        <w:br/>
        <w:t>ДО 2028 ГОДА</w:t>
      </w:r>
      <w:r>
        <w:br/>
        <w:t>(АКТУАЛИЗАЦИЯ НА 2024 ГОД)</w:t>
      </w:r>
    </w:p>
    <w:p w:rsidR="00237C0B" w:rsidRDefault="00A02294">
      <w:pPr>
        <w:pStyle w:val="37"/>
        <w:spacing w:after="0" w:line="442" w:lineRule="exact"/>
        <w:ind w:left="540"/>
      </w:pPr>
      <w:r>
        <w:t>ОБОСНОВЫВАЮЩИЕ МАТЕРИАЛЫ</w:t>
      </w:r>
    </w:p>
    <w:p w:rsidR="00237C0B" w:rsidRDefault="00237C0B">
      <w:pPr>
        <w:pStyle w:val="37"/>
        <w:spacing w:after="0" w:line="442" w:lineRule="exact"/>
        <w:ind w:left="540"/>
        <w:jc w:val="left"/>
      </w:pPr>
    </w:p>
    <w:p w:rsidR="00237C0B" w:rsidRDefault="00237C0B">
      <w:pPr>
        <w:pStyle w:val="37"/>
        <w:spacing w:after="0" w:line="442" w:lineRule="exact"/>
        <w:ind w:left="540"/>
        <w:jc w:val="left"/>
      </w:pPr>
    </w:p>
    <w:p w:rsidR="00237C0B" w:rsidRDefault="00237C0B">
      <w:pPr>
        <w:pStyle w:val="37"/>
        <w:spacing w:after="0" w:line="442" w:lineRule="exact"/>
        <w:ind w:left="540"/>
        <w:jc w:val="left"/>
      </w:pPr>
    </w:p>
    <w:tbl>
      <w:tblPr>
        <w:tblStyle w:val="affa"/>
        <w:tblW w:w="0" w:type="auto"/>
        <w:tblInd w:w="540" w:type="dxa"/>
        <w:tblBorders>
          <w:top w:val="nil"/>
          <w:left w:val="nil"/>
          <w:bottom w:val="nil"/>
          <w:right w:val="nil"/>
          <w:insideH w:val="nil"/>
          <w:insideV w:val="nil"/>
        </w:tblBorders>
        <w:tblLayout w:type="fixed"/>
        <w:tblLook w:val="04A0" w:firstRow="1" w:lastRow="0" w:firstColumn="1" w:lastColumn="0" w:noHBand="0" w:noVBand="1"/>
      </w:tblPr>
      <w:tblGrid>
        <w:gridCol w:w="5328"/>
        <w:gridCol w:w="5328"/>
      </w:tblGrid>
      <w:tr w:rsidR="00237C0B">
        <w:tc>
          <w:tcPr>
            <w:tcW w:w="5328" w:type="dxa"/>
            <w:tcBorders>
              <w:top w:val="nil"/>
              <w:left w:val="nil"/>
              <w:bottom w:val="nil"/>
              <w:right w:val="nil"/>
            </w:tcBorders>
          </w:tcPr>
          <w:p w:rsidR="00237C0B" w:rsidRDefault="00237C0B">
            <w:pPr>
              <w:pStyle w:val="37"/>
              <w:spacing w:after="0" w:line="240" w:lineRule="auto"/>
              <w:jc w:val="left"/>
              <w:rPr>
                <w:b w:val="0"/>
                <w:sz w:val="28"/>
              </w:rPr>
            </w:pPr>
          </w:p>
        </w:tc>
        <w:tc>
          <w:tcPr>
            <w:tcW w:w="5328" w:type="dxa"/>
            <w:tcBorders>
              <w:top w:val="nil"/>
              <w:left w:val="nil"/>
              <w:bottom w:val="nil"/>
              <w:right w:val="nil"/>
            </w:tcBorders>
          </w:tcPr>
          <w:p w:rsidR="00237C0B" w:rsidRDefault="00237C0B">
            <w:pPr>
              <w:pStyle w:val="37"/>
              <w:spacing w:after="0" w:line="442" w:lineRule="exact"/>
              <w:jc w:val="left"/>
            </w:pPr>
          </w:p>
        </w:tc>
      </w:tr>
    </w:tbl>
    <w:p w:rsidR="00237C0B" w:rsidRDefault="00237C0B">
      <w:pPr>
        <w:spacing w:line="240" w:lineRule="exact"/>
        <w:ind w:left="1701"/>
        <w:rPr>
          <w:sz w:val="19"/>
        </w:rPr>
      </w:pPr>
    </w:p>
    <w:p w:rsidR="00237C0B" w:rsidRDefault="00237C0B">
      <w:pPr>
        <w:spacing w:before="82" w:after="82" w:line="240" w:lineRule="exact"/>
        <w:rPr>
          <w:sz w:val="19"/>
        </w:rPr>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A02294">
      <w:pPr>
        <w:spacing w:line="360" w:lineRule="exact"/>
      </w:pPr>
      <w:r>
        <w:rPr>
          <w:noProof/>
        </w:rPr>
        <mc:AlternateContent>
          <mc:Choice Requires="wps">
            <w:drawing>
              <wp:anchor distT="0" distB="0" distL="63500" distR="63500" simplePos="0" relativeHeight="251642880" behindDoc="0" locked="0" layoutInCell="1" allowOverlap="1">
                <wp:simplePos x="0" y="0"/>
                <wp:positionH relativeFrom="margin">
                  <wp:posOffset>1893570</wp:posOffset>
                </wp:positionH>
                <wp:positionV relativeFrom="paragraph">
                  <wp:posOffset>60325</wp:posOffset>
                </wp:positionV>
                <wp:extent cx="2155190" cy="204470"/>
                <wp:effectExtent l="0" t="0" r="0" b="0"/>
                <wp:wrapNone/>
                <wp:docPr id="30" name="Picture 30"/>
                <wp:cNvGraphicFramePr/>
                <a:graphic xmlns:a="http://schemas.openxmlformats.org/drawingml/2006/main">
                  <a:graphicData uri="http://schemas.microsoft.com/office/word/2010/wordprocessingShape">
                    <wps:wsp>
                      <wps:cNvSpPr txBox="1"/>
                      <wps:spPr>
                        <a:xfrm>
                          <a:off x="0" y="0"/>
                          <a:ext cx="2155190" cy="204470"/>
                        </a:xfrm>
                        <a:prstGeom prst="rect">
                          <a:avLst/>
                        </a:prstGeom>
                        <a:noFill/>
                        <a:ln>
                          <a:noFill/>
                        </a:ln>
                      </wps:spPr>
                      <wps:txbx>
                        <w:txbxContent>
                          <w:p w:rsidR="00237C0B" w:rsidRDefault="00A02294" w:rsidP="00A02294">
                            <w:r>
                              <w:rPr>
                                <w:rStyle w:val="2Exact2"/>
                                <w:u w:val="none"/>
                              </w:rPr>
                              <w:t xml:space="preserve"> с.Усть-Пит 2023 г</w:t>
                            </w:r>
                            <w:r>
                              <w:rPr>
                                <w:rStyle w:val="2Exact2"/>
                                <w:u w:val="none"/>
                              </w:rPr>
                              <w:t>.</w:t>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30" o:spid="_x0000_s1026" type="#_x0000_t202" style="position:absolute;margin-left:149.1pt;margin-top:4.75pt;width:169.7pt;height:16.1pt;z-index:251642880;visibility:visible;mso-wrap-style:square;mso-wrap-distance-left:5pt;mso-wrap-distance-top:0;mso-wrap-distance-right:5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" filled="f" stroked="f">
                <v:textbox style="mso-fit-shape-to-text:t" inset="0,0,0,0">
                  <w:txbxContent>
                    <w:p w:rsidR="00237C0B" w:rsidRDefault="00A02294" w:rsidP="00A02294">
                      <w:r>
                        <w:rPr>
                          <w:rStyle w:val="2Exact2"/>
                          <w:u w:val="none"/>
                        </w:rPr>
                        <w:t xml:space="preserve"> с.Усть-Пит 2023 г</w:t>
                      </w:r>
                      <w:r>
                        <w:rPr>
                          <w:rStyle w:val="2Exact2"/>
                          <w:u w:val="none"/>
                        </w:rPr>
                        <w:t>.</w:t>
                      </w:r>
                    </w:p>
                  </w:txbxContent>
                </v:textbox>
                <w10:wrap anchorx="margin"/>
              </v:shape>
            </w:pict>
          </mc:Fallback>
        </mc:AlternateContent>
      </w:r>
    </w:p>
    <w:p w:rsidR="00237C0B" w:rsidRDefault="00A02294">
      <w:pPr>
        <w:pStyle w:val="35"/>
        <w:rPr>
          <w:b/>
          <w:sz w:val="28"/>
        </w:rPr>
      </w:pPr>
      <w:r>
        <w:rPr>
          <w:b/>
          <w:sz w:val="28"/>
        </w:rPr>
        <w:lastRenderedPageBreak/>
        <w:t>Содержание</w:t>
      </w:r>
    </w:p>
    <w:p w:rsidR="00237C0B" w:rsidRDefault="00237C0B">
      <w:pPr>
        <w:pStyle w:val="35"/>
        <w:rPr>
          <w:b/>
          <w:sz w:val="28"/>
        </w:rPr>
      </w:pPr>
    </w:p>
    <w:tbl>
      <w:tblPr>
        <w:tblW w:w="0" w:type="auto"/>
        <w:tblLayout w:type="fixed"/>
        <w:tblLook w:val="04A0" w:firstRow="1" w:lastRow="0" w:firstColumn="1" w:lastColumn="0" w:noHBand="0" w:noVBand="1"/>
      </w:tblPr>
      <w:tblGrid>
        <w:gridCol w:w="392"/>
        <w:gridCol w:w="9497"/>
        <w:gridCol w:w="854"/>
      </w:tblGrid>
      <w:tr w:rsidR="00237C0B">
        <w:tc>
          <w:tcPr>
            <w:tcW w:w="392" w:type="dxa"/>
          </w:tcPr>
          <w:p w:rsidR="00237C0B" w:rsidRDefault="00A02294">
            <w:pPr>
              <w:rPr>
                <w:rFonts w:ascii="Times New Roman" w:hAnsi="Times New Roman"/>
                <w:sz w:val="28"/>
              </w:rPr>
            </w:pPr>
            <w:r>
              <w:rPr>
                <w:rFonts w:ascii="Times New Roman" w:hAnsi="Times New Roman"/>
                <w:sz w:val="28"/>
              </w:rPr>
              <w:t>1</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 xml:space="preserve">Существующее положение в сфере производства, передачи и потребления </w:t>
            </w:r>
            <w:r>
              <w:rPr>
                <w:rFonts w:ascii="Times New Roman" w:hAnsi="Times New Roman"/>
                <w:sz w:val="28"/>
              </w:rPr>
              <w:t>тепловой энергии для целей теплоснабжения</w:t>
            </w:r>
          </w:p>
        </w:tc>
        <w:tc>
          <w:tcPr>
            <w:tcW w:w="854" w:type="dxa"/>
            <w:shd w:val="clear" w:color="auto" w:fill="auto"/>
          </w:tcPr>
          <w:p w:rsidR="00237C0B" w:rsidRDefault="00A02294">
            <w:pPr>
              <w:pStyle w:val="35"/>
              <w:jc w:val="center"/>
              <w:rPr>
                <w:sz w:val="28"/>
              </w:rPr>
            </w:pPr>
            <w:r>
              <w:rPr>
                <w:sz w:val="28"/>
              </w:rPr>
              <w:t>3</w:t>
            </w:r>
          </w:p>
        </w:tc>
      </w:tr>
      <w:tr w:rsidR="00237C0B">
        <w:tc>
          <w:tcPr>
            <w:tcW w:w="392" w:type="dxa"/>
          </w:tcPr>
          <w:p w:rsidR="00237C0B" w:rsidRDefault="00A02294">
            <w:pPr>
              <w:rPr>
                <w:rFonts w:ascii="Times New Roman" w:hAnsi="Times New Roman"/>
                <w:sz w:val="28"/>
              </w:rPr>
            </w:pPr>
            <w:r>
              <w:rPr>
                <w:rFonts w:ascii="Times New Roman" w:hAnsi="Times New Roman"/>
                <w:sz w:val="28"/>
              </w:rPr>
              <w:t>2</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Перспективное потребление тепловой энергии на цели теплоснабжения</w:t>
            </w:r>
          </w:p>
        </w:tc>
        <w:tc>
          <w:tcPr>
            <w:tcW w:w="854" w:type="dxa"/>
            <w:shd w:val="clear" w:color="auto" w:fill="auto"/>
          </w:tcPr>
          <w:p w:rsidR="00237C0B" w:rsidRDefault="00A02294">
            <w:pPr>
              <w:pStyle w:val="35"/>
              <w:jc w:val="center"/>
              <w:rPr>
                <w:sz w:val="28"/>
              </w:rPr>
            </w:pPr>
            <w:r>
              <w:rPr>
                <w:sz w:val="28"/>
              </w:rPr>
              <w:t>22</w:t>
            </w:r>
          </w:p>
        </w:tc>
      </w:tr>
      <w:tr w:rsidR="00237C0B">
        <w:tc>
          <w:tcPr>
            <w:tcW w:w="392" w:type="dxa"/>
          </w:tcPr>
          <w:p w:rsidR="00237C0B" w:rsidRDefault="00A02294">
            <w:pPr>
              <w:rPr>
                <w:rFonts w:ascii="Times New Roman" w:hAnsi="Times New Roman"/>
                <w:sz w:val="28"/>
              </w:rPr>
            </w:pPr>
            <w:r>
              <w:rPr>
                <w:rFonts w:ascii="Times New Roman" w:hAnsi="Times New Roman"/>
                <w:sz w:val="28"/>
              </w:rPr>
              <w:t>3</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Перспективные балансы тепловой мощности источников тепловой энергии и тепловой нагрузки</w:t>
            </w:r>
          </w:p>
        </w:tc>
        <w:tc>
          <w:tcPr>
            <w:tcW w:w="854" w:type="dxa"/>
            <w:shd w:val="clear" w:color="auto" w:fill="auto"/>
          </w:tcPr>
          <w:p w:rsidR="00237C0B" w:rsidRDefault="00A02294">
            <w:pPr>
              <w:pStyle w:val="35"/>
              <w:jc w:val="center"/>
              <w:rPr>
                <w:sz w:val="28"/>
              </w:rPr>
            </w:pPr>
            <w:r>
              <w:rPr>
                <w:sz w:val="28"/>
              </w:rPr>
              <w:t>34</w:t>
            </w:r>
          </w:p>
        </w:tc>
      </w:tr>
      <w:tr w:rsidR="00237C0B">
        <w:tc>
          <w:tcPr>
            <w:tcW w:w="392" w:type="dxa"/>
          </w:tcPr>
          <w:p w:rsidR="00237C0B" w:rsidRDefault="00A02294">
            <w:pPr>
              <w:rPr>
                <w:rFonts w:ascii="Times New Roman" w:hAnsi="Times New Roman"/>
                <w:sz w:val="28"/>
              </w:rPr>
            </w:pPr>
            <w:r>
              <w:rPr>
                <w:rFonts w:ascii="Times New Roman" w:hAnsi="Times New Roman"/>
                <w:sz w:val="28"/>
              </w:rPr>
              <w:t>4</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 xml:space="preserve">Перспективные балансы производительности </w:t>
            </w:r>
            <w:r>
              <w:rPr>
                <w:rFonts w:ascii="Times New Roman" w:hAnsi="Times New Roman"/>
                <w:sz w:val="28"/>
              </w:rPr>
              <w:t>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854" w:type="dxa"/>
            <w:shd w:val="clear" w:color="auto" w:fill="auto"/>
          </w:tcPr>
          <w:p w:rsidR="00237C0B" w:rsidRDefault="00A02294">
            <w:pPr>
              <w:pStyle w:val="35"/>
              <w:jc w:val="center"/>
              <w:rPr>
                <w:sz w:val="28"/>
              </w:rPr>
            </w:pPr>
            <w:r>
              <w:rPr>
                <w:sz w:val="28"/>
              </w:rPr>
              <w:t>35</w:t>
            </w:r>
          </w:p>
          <w:p w:rsidR="00237C0B" w:rsidRDefault="00237C0B">
            <w:pPr>
              <w:pStyle w:val="35"/>
              <w:jc w:val="center"/>
              <w:rPr>
                <w:sz w:val="28"/>
              </w:rPr>
            </w:pPr>
          </w:p>
        </w:tc>
      </w:tr>
      <w:tr w:rsidR="00237C0B">
        <w:tc>
          <w:tcPr>
            <w:tcW w:w="392" w:type="dxa"/>
          </w:tcPr>
          <w:p w:rsidR="00237C0B" w:rsidRDefault="00A02294">
            <w:pPr>
              <w:rPr>
                <w:rFonts w:ascii="Times New Roman" w:hAnsi="Times New Roman"/>
                <w:sz w:val="28"/>
              </w:rPr>
            </w:pPr>
            <w:r>
              <w:rPr>
                <w:rFonts w:ascii="Times New Roman" w:hAnsi="Times New Roman"/>
                <w:sz w:val="28"/>
              </w:rPr>
              <w:t>5</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Предложения по строительству, реконструкции и техническому перевооружению источников тепловой энерг</w:t>
            </w:r>
            <w:r>
              <w:rPr>
                <w:rFonts w:ascii="Times New Roman" w:hAnsi="Times New Roman"/>
                <w:sz w:val="28"/>
              </w:rPr>
              <w:t>ии</w:t>
            </w:r>
          </w:p>
        </w:tc>
        <w:tc>
          <w:tcPr>
            <w:tcW w:w="854" w:type="dxa"/>
            <w:shd w:val="clear" w:color="auto" w:fill="auto"/>
          </w:tcPr>
          <w:p w:rsidR="00237C0B" w:rsidRDefault="00A02294">
            <w:pPr>
              <w:pStyle w:val="35"/>
              <w:jc w:val="center"/>
              <w:rPr>
                <w:sz w:val="28"/>
              </w:rPr>
            </w:pPr>
            <w:r>
              <w:rPr>
                <w:sz w:val="28"/>
              </w:rPr>
              <w:t>38</w:t>
            </w:r>
          </w:p>
        </w:tc>
      </w:tr>
      <w:tr w:rsidR="00237C0B">
        <w:tc>
          <w:tcPr>
            <w:tcW w:w="392" w:type="dxa"/>
          </w:tcPr>
          <w:p w:rsidR="00237C0B" w:rsidRDefault="00A02294">
            <w:pPr>
              <w:rPr>
                <w:rFonts w:ascii="Times New Roman" w:hAnsi="Times New Roman"/>
                <w:sz w:val="28"/>
              </w:rPr>
            </w:pPr>
            <w:r>
              <w:rPr>
                <w:rFonts w:ascii="Times New Roman" w:hAnsi="Times New Roman"/>
                <w:sz w:val="28"/>
              </w:rPr>
              <w:t>6</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Предложения по новому строительству и реконструкции тепловых сетей</w:t>
            </w:r>
          </w:p>
        </w:tc>
        <w:tc>
          <w:tcPr>
            <w:tcW w:w="854" w:type="dxa"/>
            <w:shd w:val="clear" w:color="auto" w:fill="auto"/>
          </w:tcPr>
          <w:p w:rsidR="00237C0B" w:rsidRDefault="00A02294">
            <w:pPr>
              <w:pStyle w:val="35"/>
              <w:jc w:val="center"/>
              <w:rPr>
                <w:sz w:val="28"/>
              </w:rPr>
            </w:pPr>
            <w:r>
              <w:rPr>
                <w:sz w:val="28"/>
              </w:rPr>
              <w:t>44</w:t>
            </w:r>
          </w:p>
        </w:tc>
      </w:tr>
      <w:tr w:rsidR="00237C0B">
        <w:tc>
          <w:tcPr>
            <w:tcW w:w="392" w:type="dxa"/>
          </w:tcPr>
          <w:p w:rsidR="00237C0B" w:rsidRDefault="00A02294">
            <w:pPr>
              <w:rPr>
                <w:rFonts w:ascii="Times New Roman" w:hAnsi="Times New Roman"/>
                <w:sz w:val="28"/>
              </w:rPr>
            </w:pPr>
            <w:r>
              <w:rPr>
                <w:rFonts w:ascii="Times New Roman" w:hAnsi="Times New Roman"/>
                <w:sz w:val="28"/>
              </w:rPr>
              <w:t>7</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Перспективные топливные балансы</w:t>
            </w:r>
          </w:p>
        </w:tc>
        <w:tc>
          <w:tcPr>
            <w:tcW w:w="854" w:type="dxa"/>
            <w:shd w:val="clear" w:color="auto" w:fill="auto"/>
          </w:tcPr>
          <w:p w:rsidR="00237C0B" w:rsidRDefault="00A02294">
            <w:pPr>
              <w:pStyle w:val="35"/>
              <w:jc w:val="center"/>
              <w:rPr>
                <w:sz w:val="28"/>
              </w:rPr>
            </w:pPr>
            <w:r>
              <w:rPr>
                <w:sz w:val="28"/>
              </w:rPr>
              <w:t>47</w:t>
            </w:r>
          </w:p>
        </w:tc>
      </w:tr>
      <w:tr w:rsidR="00237C0B">
        <w:tc>
          <w:tcPr>
            <w:tcW w:w="392" w:type="dxa"/>
          </w:tcPr>
          <w:p w:rsidR="00237C0B" w:rsidRDefault="00A02294">
            <w:pPr>
              <w:rPr>
                <w:rFonts w:ascii="Times New Roman" w:hAnsi="Times New Roman"/>
                <w:sz w:val="28"/>
              </w:rPr>
            </w:pPr>
            <w:r>
              <w:rPr>
                <w:rFonts w:ascii="Times New Roman" w:hAnsi="Times New Roman"/>
                <w:sz w:val="28"/>
              </w:rPr>
              <w:t>8</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Оценка надежности теплоснабжения</w:t>
            </w:r>
          </w:p>
        </w:tc>
        <w:tc>
          <w:tcPr>
            <w:tcW w:w="854" w:type="dxa"/>
            <w:shd w:val="clear" w:color="auto" w:fill="auto"/>
          </w:tcPr>
          <w:p w:rsidR="00237C0B" w:rsidRDefault="00A02294">
            <w:pPr>
              <w:pStyle w:val="35"/>
              <w:jc w:val="center"/>
              <w:rPr>
                <w:sz w:val="28"/>
              </w:rPr>
            </w:pPr>
            <w:r>
              <w:rPr>
                <w:sz w:val="28"/>
              </w:rPr>
              <w:t>49</w:t>
            </w:r>
          </w:p>
        </w:tc>
      </w:tr>
      <w:tr w:rsidR="00237C0B">
        <w:tc>
          <w:tcPr>
            <w:tcW w:w="392" w:type="dxa"/>
          </w:tcPr>
          <w:p w:rsidR="00237C0B" w:rsidRDefault="00A02294">
            <w:pPr>
              <w:rPr>
                <w:rFonts w:ascii="Times New Roman" w:hAnsi="Times New Roman"/>
                <w:sz w:val="28"/>
              </w:rPr>
            </w:pPr>
            <w:r>
              <w:rPr>
                <w:rFonts w:ascii="Times New Roman" w:hAnsi="Times New Roman"/>
                <w:sz w:val="28"/>
              </w:rPr>
              <w:t>9</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Обоснование инвестиций в строительство,  реконструкцию и техническое перевооружение</w:t>
            </w:r>
          </w:p>
        </w:tc>
        <w:tc>
          <w:tcPr>
            <w:tcW w:w="854" w:type="dxa"/>
            <w:shd w:val="clear" w:color="auto" w:fill="auto"/>
          </w:tcPr>
          <w:p w:rsidR="00237C0B" w:rsidRDefault="00A02294">
            <w:pPr>
              <w:pStyle w:val="35"/>
              <w:jc w:val="center"/>
              <w:rPr>
                <w:sz w:val="28"/>
              </w:rPr>
            </w:pPr>
            <w:r>
              <w:rPr>
                <w:sz w:val="28"/>
              </w:rPr>
              <w:t>60</w:t>
            </w:r>
          </w:p>
        </w:tc>
      </w:tr>
      <w:tr w:rsidR="00237C0B">
        <w:tc>
          <w:tcPr>
            <w:tcW w:w="392" w:type="dxa"/>
          </w:tcPr>
          <w:p w:rsidR="00237C0B" w:rsidRDefault="00A02294">
            <w:pPr>
              <w:rPr>
                <w:rFonts w:ascii="Times New Roman" w:hAnsi="Times New Roman"/>
                <w:sz w:val="28"/>
              </w:rPr>
            </w:pPr>
            <w:r>
              <w:rPr>
                <w:rFonts w:ascii="Times New Roman" w:hAnsi="Times New Roman"/>
                <w:sz w:val="28"/>
              </w:rPr>
              <w:t>10</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Реестр</w:t>
            </w:r>
            <w:r>
              <w:rPr>
                <w:rFonts w:ascii="Times New Roman" w:hAnsi="Times New Roman"/>
                <w:sz w:val="28"/>
              </w:rPr>
              <w:t xml:space="preserve"> единых теплоснабжающих организаций</w:t>
            </w:r>
          </w:p>
        </w:tc>
        <w:tc>
          <w:tcPr>
            <w:tcW w:w="854" w:type="dxa"/>
            <w:shd w:val="clear" w:color="auto" w:fill="auto"/>
          </w:tcPr>
          <w:p w:rsidR="00237C0B" w:rsidRDefault="00A02294">
            <w:pPr>
              <w:pStyle w:val="35"/>
              <w:jc w:val="center"/>
              <w:rPr>
                <w:sz w:val="28"/>
              </w:rPr>
            </w:pPr>
            <w:r>
              <w:rPr>
                <w:sz w:val="28"/>
              </w:rPr>
              <w:t>63</w:t>
            </w:r>
          </w:p>
        </w:tc>
      </w:tr>
      <w:tr w:rsidR="00237C0B">
        <w:tc>
          <w:tcPr>
            <w:tcW w:w="392" w:type="dxa"/>
          </w:tcPr>
          <w:p w:rsidR="00237C0B" w:rsidRDefault="00A02294">
            <w:pPr>
              <w:rPr>
                <w:rFonts w:ascii="Times New Roman" w:hAnsi="Times New Roman"/>
                <w:sz w:val="28"/>
              </w:rPr>
            </w:pPr>
            <w:r>
              <w:rPr>
                <w:rFonts w:ascii="Times New Roman" w:hAnsi="Times New Roman"/>
                <w:sz w:val="28"/>
              </w:rPr>
              <w:t>11</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 xml:space="preserve">Электронная модель системы теплоснабжения </w:t>
            </w:r>
          </w:p>
        </w:tc>
        <w:tc>
          <w:tcPr>
            <w:tcW w:w="854" w:type="dxa"/>
            <w:shd w:val="clear" w:color="auto" w:fill="auto"/>
          </w:tcPr>
          <w:p w:rsidR="00237C0B" w:rsidRDefault="00A02294">
            <w:pPr>
              <w:pStyle w:val="35"/>
              <w:jc w:val="center"/>
              <w:rPr>
                <w:sz w:val="28"/>
              </w:rPr>
            </w:pPr>
            <w:r>
              <w:rPr>
                <w:sz w:val="28"/>
              </w:rPr>
              <w:t>70</w:t>
            </w:r>
          </w:p>
        </w:tc>
      </w:tr>
      <w:tr w:rsidR="00237C0B">
        <w:tc>
          <w:tcPr>
            <w:tcW w:w="392" w:type="dxa"/>
          </w:tcPr>
          <w:p w:rsidR="00237C0B" w:rsidRDefault="00A02294">
            <w:pPr>
              <w:rPr>
                <w:rFonts w:ascii="Times New Roman" w:hAnsi="Times New Roman"/>
                <w:sz w:val="28"/>
              </w:rPr>
            </w:pPr>
            <w:r>
              <w:rPr>
                <w:rFonts w:ascii="Times New Roman" w:hAnsi="Times New Roman"/>
                <w:sz w:val="28"/>
              </w:rPr>
              <w:t>12</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Мастер-план развития систем теплоснабжения поселения</w:t>
            </w:r>
          </w:p>
        </w:tc>
        <w:tc>
          <w:tcPr>
            <w:tcW w:w="854" w:type="dxa"/>
            <w:shd w:val="clear" w:color="auto" w:fill="auto"/>
          </w:tcPr>
          <w:p w:rsidR="00237C0B" w:rsidRDefault="00A02294">
            <w:pPr>
              <w:pStyle w:val="35"/>
              <w:jc w:val="center"/>
              <w:rPr>
                <w:sz w:val="28"/>
              </w:rPr>
            </w:pPr>
            <w:r>
              <w:rPr>
                <w:sz w:val="28"/>
              </w:rPr>
              <w:t>75</w:t>
            </w:r>
          </w:p>
        </w:tc>
      </w:tr>
      <w:tr w:rsidR="00237C0B">
        <w:tc>
          <w:tcPr>
            <w:tcW w:w="392" w:type="dxa"/>
          </w:tcPr>
          <w:p w:rsidR="00237C0B" w:rsidRDefault="00A02294">
            <w:pPr>
              <w:rPr>
                <w:rFonts w:ascii="Times New Roman" w:hAnsi="Times New Roman"/>
                <w:sz w:val="28"/>
              </w:rPr>
            </w:pPr>
            <w:r>
              <w:rPr>
                <w:rFonts w:ascii="Times New Roman" w:hAnsi="Times New Roman"/>
                <w:sz w:val="28"/>
              </w:rPr>
              <w:t>13</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 xml:space="preserve">Предложения по переводу открытых систем теплоснабжения (горячего водоснабжения) в закрытые системы </w:t>
            </w:r>
            <w:r>
              <w:rPr>
                <w:rFonts w:ascii="Times New Roman" w:hAnsi="Times New Roman"/>
                <w:sz w:val="28"/>
              </w:rPr>
              <w:t>горячего водоснабжения</w:t>
            </w:r>
          </w:p>
        </w:tc>
        <w:tc>
          <w:tcPr>
            <w:tcW w:w="854" w:type="dxa"/>
            <w:shd w:val="clear" w:color="auto" w:fill="auto"/>
          </w:tcPr>
          <w:p w:rsidR="00237C0B" w:rsidRDefault="00A02294">
            <w:pPr>
              <w:pStyle w:val="35"/>
              <w:jc w:val="center"/>
              <w:rPr>
                <w:sz w:val="28"/>
              </w:rPr>
            </w:pPr>
            <w:r>
              <w:rPr>
                <w:sz w:val="28"/>
              </w:rPr>
              <w:t>75</w:t>
            </w:r>
          </w:p>
        </w:tc>
      </w:tr>
      <w:tr w:rsidR="00237C0B">
        <w:tc>
          <w:tcPr>
            <w:tcW w:w="392" w:type="dxa"/>
          </w:tcPr>
          <w:p w:rsidR="00237C0B" w:rsidRDefault="00A02294">
            <w:pPr>
              <w:rPr>
                <w:rFonts w:ascii="Times New Roman" w:hAnsi="Times New Roman"/>
                <w:sz w:val="28"/>
              </w:rPr>
            </w:pPr>
            <w:r>
              <w:rPr>
                <w:rFonts w:ascii="Times New Roman" w:hAnsi="Times New Roman"/>
                <w:sz w:val="28"/>
              </w:rPr>
              <w:t>14</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Индикаторы развития систем теплоснабжения поселения, городского округа, города федерального значения</w:t>
            </w:r>
          </w:p>
        </w:tc>
        <w:tc>
          <w:tcPr>
            <w:tcW w:w="854" w:type="dxa"/>
            <w:shd w:val="clear" w:color="auto" w:fill="auto"/>
          </w:tcPr>
          <w:p w:rsidR="00237C0B" w:rsidRDefault="00A02294">
            <w:pPr>
              <w:pStyle w:val="35"/>
              <w:jc w:val="center"/>
              <w:rPr>
                <w:sz w:val="28"/>
              </w:rPr>
            </w:pPr>
            <w:r>
              <w:rPr>
                <w:sz w:val="28"/>
              </w:rPr>
              <w:t>75</w:t>
            </w:r>
          </w:p>
        </w:tc>
      </w:tr>
      <w:tr w:rsidR="00237C0B">
        <w:tc>
          <w:tcPr>
            <w:tcW w:w="392" w:type="dxa"/>
          </w:tcPr>
          <w:p w:rsidR="00237C0B" w:rsidRDefault="00A02294">
            <w:pPr>
              <w:rPr>
                <w:rFonts w:ascii="Times New Roman" w:hAnsi="Times New Roman"/>
                <w:sz w:val="28"/>
              </w:rPr>
            </w:pPr>
            <w:r>
              <w:rPr>
                <w:rFonts w:ascii="Times New Roman" w:hAnsi="Times New Roman"/>
                <w:sz w:val="28"/>
              </w:rPr>
              <w:t>15</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Ценовые (тарифные) последствия</w:t>
            </w:r>
          </w:p>
        </w:tc>
        <w:tc>
          <w:tcPr>
            <w:tcW w:w="854" w:type="dxa"/>
            <w:shd w:val="clear" w:color="auto" w:fill="auto"/>
          </w:tcPr>
          <w:p w:rsidR="00237C0B" w:rsidRDefault="00A02294">
            <w:pPr>
              <w:pStyle w:val="35"/>
              <w:jc w:val="center"/>
              <w:rPr>
                <w:sz w:val="28"/>
              </w:rPr>
            </w:pPr>
            <w:r>
              <w:rPr>
                <w:sz w:val="28"/>
              </w:rPr>
              <w:t>76</w:t>
            </w:r>
          </w:p>
        </w:tc>
      </w:tr>
      <w:tr w:rsidR="00237C0B">
        <w:tc>
          <w:tcPr>
            <w:tcW w:w="392" w:type="dxa"/>
          </w:tcPr>
          <w:p w:rsidR="00237C0B" w:rsidRDefault="00A02294">
            <w:pPr>
              <w:rPr>
                <w:rFonts w:ascii="Times New Roman" w:hAnsi="Times New Roman"/>
                <w:sz w:val="28"/>
              </w:rPr>
            </w:pPr>
            <w:r>
              <w:rPr>
                <w:rFonts w:ascii="Times New Roman" w:hAnsi="Times New Roman"/>
                <w:sz w:val="28"/>
              </w:rPr>
              <w:t>16</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Реестр мероприятий схемы теплоснабжения</w:t>
            </w:r>
          </w:p>
        </w:tc>
        <w:tc>
          <w:tcPr>
            <w:tcW w:w="854" w:type="dxa"/>
            <w:shd w:val="clear" w:color="auto" w:fill="auto"/>
          </w:tcPr>
          <w:p w:rsidR="00237C0B" w:rsidRDefault="00A02294">
            <w:pPr>
              <w:pStyle w:val="35"/>
              <w:jc w:val="center"/>
              <w:rPr>
                <w:sz w:val="28"/>
              </w:rPr>
            </w:pPr>
            <w:r>
              <w:rPr>
                <w:sz w:val="28"/>
              </w:rPr>
              <w:t>78</w:t>
            </w:r>
          </w:p>
        </w:tc>
      </w:tr>
      <w:tr w:rsidR="00237C0B">
        <w:tc>
          <w:tcPr>
            <w:tcW w:w="392" w:type="dxa"/>
          </w:tcPr>
          <w:p w:rsidR="00237C0B" w:rsidRDefault="00A02294">
            <w:pPr>
              <w:rPr>
                <w:rFonts w:ascii="Times New Roman" w:hAnsi="Times New Roman"/>
                <w:sz w:val="28"/>
              </w:rPr>
            </w:pPr>
            <w:r>
              <w:rPr>
                <w:rFonts w:ascii="Times New Roman" w:hAnsi="Times New Roman"/>
                <w:sz w:val="28"/>
              </w:rPr>
              <w:t>17</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Замечания и предложения к проекту</w:t>
            </w:r>
            <w:r>
              <w:rPr>
                <w:rFonts w:ascii="Times New Roman" w:hAnsi="Times New Roman"/>
                <w:sz w:val="28"/>
              </w:rPr>
              <w:t xml:space="preserve"> схемы теплоснабжения</w:t>
            </w:r>
          </w:p>
        </w:tc>
        <w:tc>
          <w:tcPr>
            <w:tcW w:w="854" w:type="dxa"/>
            <w:shd w:val="clear" w:color="auto" w:fill="auto"/>
          </w:tcPr>
          <w:p w:rsidR="00237C0B" w:rsidRDefault="00A02294">
            <w:pPr>
              <w:pStyle w:val="35"/>
              <w:jc w:val="center"/>
              <w:rPr>
                <w:sz w:val="28"/>
              </w:rPr>
            </w:pPr>
            <w:r>
              <w:rPr>
                <w:sz w:val="28"/>
              </w:rPr>
              <w:t>78</w:t>
            </w:r>
          </w:p>
        </w:tc>
      </w:tr>
      <w:tr w:rsidR="00237C0B">
        <w:tc>
          <w:tcPr>
            <w:tcW w:w="392" w:type="dxa"/>
          </w:tcPr>
          <w:p w:rsidR="00237C0B" w:rsidRDefault="00A02294">
            <w:pPr>
              <w:rPr>
                <w:rFonts w:ascii="Times New Roman" w:hAnsi="Times New Roman"/>
                <w:sz w:val="28"/>
              </w:rPr>
            </w:pPr>
            <w:r>
              <w:rPr>
                <w:rFonts w:ascii="Times New Roman" w:hAnsi="Times New Roman"/>
                <w:sz w:val="28"/>
              </w:rPr>
              <w:t>18</w:t>
            </w:r>
          </w:p>
        </w:tc>
        <w:tc>
          <w:tcPr>
            <w:tcW w:w="9497" w:type="dxa"/>
            <w:shd w:val="clear" w:color="auto" w:fill="auto"/>
          </w:tcPr>
          <w:p w:rsidR="00237C0B" w:rsidRDefault="00A02294">
            <w:pPr>
              <w:rPr>
                <w:rFonts w:ascii="Times New Roman" w:hAnsi="Times New Roman"/>
                <w:sz w:val="28"/>
              </w:rPr>
            </w:pPr>
            <w:r>
              <w:rPr>
                <w:rFonts w:ascii="Times New Roman" w:hAnsi="Times New Roman"/>
                <w:sz w:val="28"/>
              </w:rPr>
              <w:t>Сводный том изменений, выполненных в доработанной и (или) актуализированной схеме теплоснабжения</w:t>
            </w:r>
          </w:p>
        </w:tc>
        <w:tc>
          <w:tcPr>
            <w:tcW w:w="854" w:type="dxa"/>
            <w:shd w:val="clear" w:color="auto" w:fill="auto"/>
          </w:tcPr>
          <w:p w:rsidR="00237C0B" w:rsidRDefault="00A02294">
            <w:pPr>
              <w:pStyle w:val="35"/>
              <w:jc w:val="center"/>
              <w:rPr>
                <w:sz w:val="28"/>
              </w:rPr>
            </w:pPr>
            <w:r>
              <w:rPr>
                <w:sz w:val="28"/>
              </w:rPr>
              <w:t>78</w:t>
            </w:r>
          </w:p>
        </w:tc>
      </w:tr>
    </w:tbl>
    <w:p w:rsidR="00237C0B" w:rsidRDefault="00237C0B">
      <w:pPr>
        <w:pStyle w:val="Default"/>
        <w:ind w:left="142" w:hanging="142"/>
        <w:jc w:val="both"/>
        <w:rPr>
          <w:sz w:val="28"/>
        </w:rPr>
      </w:pPr>
    </w:p>
    <w:p w:rsidR="00237C0B" w:rsidRDefault="00237C0B">
      <w:pPr>
        <w:pStyle w:val="31"/>
        <w:keepNext/>
        <w:keepLines/>
        <w:spacing w:after="0" w:line="240" w:lineRule="auto"/>
        <w:ind w:left="-142" w:firstLine="0"/>
        <w:jc w:val="both"/>
        <w:rPr>
          <w:b w:val="0"/>
          <w:caps/>
        </w:rPr>
      </w:pPr>
    </w:p>
    <w:p w:rsidR="00237C0B" w:rsidRDefault="00237C0B">
      <w:pPr>
        <w:pStyle w:val="43"/>
        <w:tabs>
          <w:tab w:val="left" w:pos="1104"/>
        </w:tabs>
        <w:spacing w:after="0" w:line="240" w:lineRule="auto"/>
        <w:ind w:left="-142"/>
        <w:rPr>
          <w:b w:val="0"/>
          <w:caps/>
        </w:rPr>
      </w:pPr>
    </w:p>
    <w:p w:rsidR="00237C0B" w:rsidRDefault="00237C0B">
      <w:pPr>
        <w:pStyle w:val="43"/>
        <w:spacing w:after="0" w:line="240" w:lineRule="auto"/>
        <w:rPr>
          <w:b w:val="0"/>
          <w:caps/>
        </w:rPr>
      </w:pPr>
    </w:p>
    <w:p w:rsidR="00237C0B" w:rsidRDefault="00237C0B">
      <w:pPr>
        <w:pStyle w:val="31"/>
        <w:keepNext/>
        <w:keepLines/>
        <w:tabs>
          <w:tab w:val="left" w:pos="1021"/>
        </w:tabs>
        <w:spacing w:after="0" w:line="240" w:lineRule="auto"/>
        <w:ind w:firstLine="0"/>
        <w:jc w:val="both"/>
        <w:outlineLvl w:val="8"/>
        <w:rPr>
          <w:b w:val="0"/>
        </w:rPr>
      </w:pPr>
    </w:p>
    <w:p w:rsidR="00237C0B" w:rsidRDefault="00237C0B">
      <w:pPr>
        <w:pStyle w:val="31"/>
        <w:keepNext/>
        <w:keepLines/>
        <w:tabs>
          <w:tab w:val="left" w:pos="1021"/>
        </w:tabs>
        <w:spacing w:after="0" w:line="240" w:lineRule="auto"/>
        <w:ind w:firstLine="0"/>
        <w:jc w:val="both"/>
        <w:outlineLvl w:val="8"/>
        <w:rPr>
          <w:b w:val="0"/>
        </w:rPr>
      </w:pPr>
    </w:p>
    <w:p w:rsidR="00237C0B" w:rsidRDefault="00237C0B">
      <w:pPr>
        <w:pStyle w:val="35"/>
        <w:rPr>
          <w:sz w:val="28"/>
        </w:rPr>
      </w:pPr>
    </w:p>
    <w:p w:rsidR="00237C0B" w:rsidRDefault="00237C0B">
      <w:pPr>
        <w:pStyle w:val="35"/>
        <w:rPr>
          <w:sz w:val="28"/>
        </w:rPr>
      </w:pPr>
    </w:p>
    <w:p w:rsidR="00237C0B" w:rsidRDefault="00237C0B">
      <w:pPr>
        <w:pStyle w:val="35"/>
        <w:rPr>
          <w:sz w:val="28"/>
        </w:rPr>
      </w:pPr>
    </w:p>
    <w:p w:rsidR="00237C0B" w:rsidRDefault="00237C0B">
      <w:pPr>
        <w:pStyle w:val="35"/>
      </w:pPr>
    </w:p>
    <w:p w:rsidR="00237C0B" w:rsidRDefault="00A02294">
      <w:pPr>
        <w:pStyle w:val="43"/>
        <w:numPr>
          <w:ilvl w:val="0"/>
          <w:numId w:val="1"/>
        </w:numPr>
        <w:tabs>
          <w:tab w:val="left" w:pos="1015"/>
        </w:tabs>
        <w:spacing w:after="616" w:line="240" w:lineRule="auto"/>
        <w:ind w:firstLine="600"/>
      </w:pPr>
      <w:bookmarkStart w:id="0" w:name="bookmark1"/>
      <w:r>
        <w:t>СУЩЕСТВУЮЩЕЕ ПОЛОЖЕНИЕ В СФЕРЕ ПРОИЗВОДСТВА, ПЕРЕДАЧИ И ПОТРЕБЛЕНИЯ ТЕПЛОВОЙ ЭНЕРГИИ ДЛЯ ЦЕЛЕЙ ТЕПЛОСНАБЖЕНИЯ</w:t>
      </w:r>
      <w:bookmarkEnd w:id="0"/>
    </w:p>
    <w:p w:rsidR="00237C0B" w:rsidRDefault="00A02294">
      <w:pPr>
        <w:pStyle w:val="43"/>
        <w:numPr>
          <w:ilvl w:val="1"/>
          <w:numId w:val="1"/>
        </w:numPr>
        <w:tabs>
          <w:tab w:val="left" w:pos="1087"/>
        </w:tabs>
        <w:spacing w:after="504"/>
        <w:ind w:firstLine="600"/>
      </w:pPr>
      <w:bookmarkStart w:id="1" w:name="bookmark2"/>
      <w:r>
        <w:t>Функциональная структура теплоснабжения</w:t>
      </w:r>
      <w:bookmarkEnd w:id="1"/>
    </w:p>
    <w:p w:rsidR="00237C0B" w:rsidRDefault="00A02294">
      <w:pPr>
        <w:pStyle w:val="23"/>
        <w:spacing w:line="240" w:lineRule="auto"/>
        <w:ind w:firstLine="600"/>
        <w:jc w:val="both"/>
      </w:pPr>
      <w:r>
        <w:t>На территории села Усть-Пит действует одна теплоснабжающая организация:</w:t>
      </w:r>
    </w:p>
    <w:p w:rsidR="00237C0B" w:rsidRDefault="00A02294">
      <w:pPr>
        <w:pStyle w:val="23"/>
        <w:spacing w:line="240" w:lineRule="auto"/>
        <w:ind w:firstLine="600"/>
        <w:jc w:val="both"/>
      </w:pPr>
      <w:r>
        <w:t>- ООО «Енисейэнергоком».</w:t>
      </w:r>
    </w:p>
    <w:p w:rsidR="00237C0B" w:rsidRDefault="00A02294">
      <w:pPr>
        <w:pStyle w:val="23"/>
        <w:spacing w:line="240" w:lineRule="auto"/>
        <w:ind w:firstLine="600"/>
        <w:jc w:val="both"/>
      </w:pPr>
      <w:r>
        <w:t>Зона действия системы теплоснабжения представлена на рис. 1.1.</w:t>
      </w:r>
    </w:p>
    <w:p w:rsidR="00237C0B" w:rsidRDefault="00A02294">
      <w:pPr>
        <w:pStyle w:val="23"/>
        <w:spacing w:line="240" w:lineRule="auto"/>
        <w:ind w:firstLine="600"/>
        <w:jc w:val="both"/>
      </w:pPr>
      <w:r>
        <w:t>В муниципальном образовании село Усть-Пит теплоснабжение</w:t>
      </w:r>
      <w:r>
        <w:t xml:space="preserve"> малоэтажных и индивидуальных жилых застроек, а так же отдельных зданий коммунально-бытовых и промышленных потребителей, не подключенных к центральному теплоснабжению, осуществляется от индивидуальных источников тепловой энергии. </w:t>
      </w:r>
    </w:p>
    <w:p w:rsidR="00237C0B" w:rsidRDefault="00237C0B">
      <w:pPr>
        <w:pStyle w:val="23"/>
        <w:spacing w:line="240" w:lineRule="auto"/>
        <w:ind w:firstLine="600"/>
        <w:jc w:val="both"/>
      </w:pPr>
    </w:p>
    <w:p w:rsidR="00237C0B" w:rsidRDefault="00237C0B">
      <w:pPr>
        <w:jc w:val="center"/>
        <w:rPr>
          <w:sz w:val="2"/>
        </w:rPr>
      </w:pPr>
    </w:p>
    <w:p w:rsidR="00237C0B" w:rsidRDefault="00A02294">
      <w:pPr>
        <w:pStyle w:val="aff0"/>
        <w:tabs>
          <w:tab w:val="left" w:pos="1411"/>
        </w:tabs>
      </w:pPr>
      <w:r>
        <w:t>Рис. 1.1</w:t>
      </w:r>
      <w:r>
        <w:tab/>
        <w:t xml:space="preserve">- Зона </w:t>
      </w:r>
      <w:r>
        <w:t>действия системы теплоснабжения Муниципального</w:t>
      </w:r>
    </w:p>
    <w:p w:rsidR="00237C0B" w:rsidRDefault="00A02294">
      <w:pPr>
        <w:pStyle w:val="aff0"/>
        <w:jc w:val="left"/>
      </w:pPr>
      <w:r>
        <w:t xml:space="preserve">образования село Усть-Пит. </w:t>
      </w:r>
    </w:p>
    <w:p w:rsidR="00237C0B" w:rsidRDefault="00A02294">
      <w:pPr>
        <w:pStyle w:val="23"/>
        <w:spacing w:line="240" w:lineRule="auto"/>
        <w:jc w:val="both"/>
      </w:pPr>
      <w:r>
        <w:rPr>
          <w:noProof/>
        </w:rPr>
        <w:drawing>
          <wp:inline distT="0" distB="0" distL="0" distR="0">
            <wp:extent cx="6410325" cy="4619334"/>
            <wp:effectExtent l="0" t="0" r="0" b="0"/>
            <wp:docPr id="32" name="Picture 32"/>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8"/>
                    <a:srcRect/>
                    <a:stretch/>
                  </pic:blipFill>
                  <pic:spPr>
                    <a:xfrm>
                      <a:off x="0" y="0"/>
                      <a:ext cx="6410325" cy="4619334"/>
                    </a:xfrm>
                    <a:prstGeom prst="rect">
                      <a:avLst/>
                    </a:prstGeom>
                  </pic:spPr>
                </pic:pic>
              </a:graphicData>
            </a:graphic>
          </wp:inline>
        </w:drawing>
      </w:r>
    </w:p>
    <w:p w:rsidR="00237C0B" w:rsidRDefault="00237C0B">
      <w:pPr>
        <w:sectPr w:rsidR="00237C0B">
          <w:headerReference w:type="default" r:id="rId9"/>
          <w:footerReference w:type="default" r:id="rId10"/>
          <w:pgSz w:w="11900" w:h="16840"/>
          <w:pgMar w:top="1292" w:right="408" w:bottom="1105" w:left="1052" w:header="0" w:footer="3" w:gutter="0"/>
          <w:cols w:space="720"/>
        </w:sectPr>
      </w:pPr>
    </w:p>
    <w:p w:rsidR="00237C0B" w:rsidRDefault="00237C0B">
      <w:pPr>
        <w:rPr>
          <w:sz w:val="2"/>
        </w:rPr>
      </w:pPr>
    </w:p>
    <w:p w:rsidR="00237C0B" w:rsidRDefault="00A02294">
      <w:pPr>
        <w:pStyle w:val="31"/>
        <w:keepNext/>
        <w:keepLines/>
        <w:numPr>
          <w:ilvl w:val="1"/>
          <w:numId w:val="1"/>
        </w:numPr>
        <w:tabs>
          <w:tab w:val="left" w:pos="1112"/>
        </w:tabs>
        <w:spacing w:after="0"/>
        <w:ind w:firstLine="601"/>
      </w:pPr>
      <w:bookmarkStart w:id="2" w:name="bookmark3"/>
      <w:bookmarkStart w:id="3" w:name="bookmark4"/>
      <w:r>
        <w:t>Источники тепловой энергии</w:t>
      </w:r>
      <w:bookmarkEnd w:id="2"/>
      <w:bookmarkEnd w:id="3"/>
    </w:p>
    <w:p w:rsidR="00237C0B" w:rsidRDefault="00237C0B">
      <w:pPr>
        <w:pStyle w:val="31"/>
        <w:keepNext/>
        <w:keepLines/>
        <w:tabs>
          <w:tab w:val="left" w:pos="1112"/>
        </w:tabs>
        <w:spacing w:after="0"/>
        <w:ind w:left="601" w:firstLine="0"/>
      </w:pPr>
    </w:p>
    <w:p w:rsidR="00237C0B" w:rsidRDefault="00A02294">
      <w:pPr>
        <w:pStyle w:val="23"/>
        <w:spacing w:line="240" w:lineRule="auto"/>
        <w:ind w:firstLine="601"/>
        <w:jc w:val="both"/>
      </w:pPr>
      <w:r>
        <w:t>В селе Усть-Пит центральное теплоснабжение осуществляется от одного источника тепловой энергии:</w:t>
      </w:r>
    </w:p>
    <w:p w:rsidR="00237C0B" w:rsidRDefault="00A02294">
      <w:pPr>
        <w:pStyle w:val="23"/>
        <w:numPr>
          <w:ilvl w:val="0"/>
          <w:numId w:val="2"/>
        </w:numPr>
        <w:tabs>
          <w:tab w:val="left" w:pos="869"/>
        </w:tabs>
        <w:spacing w:line="240" w:lineRule="auto"/>
        <w:ind w:firstLine="600"/>
        <w:jc w:val="both"/>
      </w:pPr>
      <w:r>
        <w:t>Котельная ул. Школьная 10, работающая на буром угле</w:t>
      </w:r>
      <w:r>
        <w:t xml:space="preserve"> с установленной мощностью 2,32 Гкал/час, кадастровый номер 04:215:002:000671080, собственник МО Енисейский район, эксплуатирует ООО «Енисейэнергоком» на праве концессионера, на основании концессионного соглашения №01-2012 от 18.03.2013 года.</w:t>
      </w:r>
    </w:p>
    <w:p w:rsidR="00237C0B" w:rsidRDefault="00A02294">
      <w:pPr>
        <w:pStyle w:val="23"/>
        <w:spacing w:after="483" w:line="485" w:lineRule="exact"/>
        <w:ind w:firstLine="600"/>
      </w:pPr>
      <w:r>
        <w:t>Характеристик</w:t>
      </w:r>
      <w:r>
        <w:t>и основного оборудования приведены в таблице 1.1, характеристики вспомогательного оборудования в таблице 1.2.</w:t>
      </w:r>
    </w:p>
    <w:p w:rsidR="00237C0B" w:rsidRDefault="00A02294">
      <w:pPr>
        <w:pStyle w:val="a5"/>
        <w:spacing w:line="240" w:lineRule="auto"/>
        <w:rPr>
          <w:rStyle w:val="af9"/>
          <w:u w:val="none"/>
        </w:rPr>
      </w:pPr>
      <w:r>
        <w:rPr>
          <w:rStyle w:val="af9"/>
          <w:u w:val="none"/>
        </w:rPr>
        <w:t>Таблица 1.1 - Основные характеристики котлоагрегатов</w:t>
      </w:r>
    </w:p>
    <w:tbl>
      <w:tblPr>
        <w:tblW w:w="0" w:type="auto"/>
        <w:tblLayout w:type="fixed"/>
        <w:tblCellMar>
          <w:left w:w="10" w:type="dxa"/>
          <w:right w:w="10" w:type="dxa"/>
        </w:tblCellMar>
        <w:tblLook w:val="04A0" w:firstRow="1" w:lastRow="0" w:firstColumn="1" w:lastColumn="0" w:noHBand="0" w:noVBand="1"/>
      </w:tblPr>
      <w:tblGrid>
        <w:gridCol w:w="936"/>
        <w:gridCol w:w="3077"/>
        <w:gridCol w:w="3010"/>
        <w:gridCol w:w="3125"/>
      </w:tblGrid>
      <w:tr w:rsidR="00237C0B">
        <w:trPr>
          <w:trHeight w:hRule="exact" w:val="600"/>
        </w:trPr>
        <w:tc>
          <w:tcPr>
            <w:tcW w:w="93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4"/>
              </w:rPr>
              <w:t>№</w:t>
            </w:r>
          </w:p>
        </w:tc>
        <w:tc>
          <w:tcPr>
            <w:tcW w:w="307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4"/>
              </w:rPr>
              <w:t>Марка котла</w:t>
            </w:r>
          </w:p>
        </w:tc>
        <w:tc>
          <w:tcPr>
            <w:tcW w:w="301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4"/>
              </w:rPr>
              <w:t>Год ввода</w:t>
            </w:r>
          </w:p>
        </w:tc>
        <w:tc>
          <w:tcPr>
            <w:tcW w:w="3125"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Производительность,</w:t>
            </w:r>
          </w:p>
          <w:p w:rsidR="00237C0B" w:rsidRDefault="00A02294">
            <w:pPr>
              <w:pStyle w:val="23"/>
              <w:spacing w:line="240" w:lineRule="auto"/>
              <w:jc w:val="center"/>
            </w:pPr>
            <w:r>
              <w:rPr>
                <w:rStyle w:val="211pt4"/>
              </w:rPr>
              <w:t>Гкал/ч</w:t>
            </w:r>
          </w:p>
        </w:tc>
      </w:tr>
      <w:tr w:rsidR="00237C0B">
        <w:trPr>
          <w:trHeight w:hRule="exact" w:val="302"/>
        </w:trPr>
        <w:tc>
          <w:tcPr>
            <w:tcW w:w="10148" w:type="dxa"/>
            <w:gridSpan w:val="4"/>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Котельная ул. Школьная 10</w:t>
            </w:r>
          </w:p>
        </w:tc>
      </w:tr>
      <w:tr w:rsidR="00237C0B">
        <w:trPr>
          <w:trHeight w:hRule="exact" w:val="302"/>
        </w:trPr>
        <w:tc>
          <w:tcPr>
            <w:tcW w:w="93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1</w:t>
            </w:r>
          </w:p>
        </w:tc>
        <w:tc>
          <w:tcPr>
            <w:tcW w:w="3077"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КВр-1,25</w:t>
            </w:r>
          </w:p>
        </w:tc>
        <w:tc>
          <w:tcPr>
            <w:tcW w:w="30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2016</w:t>
            </w:r>
          </w:p>
        </w:tc>
        <w:tc>
          <w:tcPr>
            <w:tcW w:w="3125"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1,07</w:t>
            </w:r>
          </w:p>
        </w:tc>
      </w:tr>
      <w:tr w:rsidR="00237C0B">
        <w:trPr>
          <w:trHeight w:hRule="exact" w:val="293"/>
        </w:trPr>
        <w:tc>
          <w:tcPr>
            <w:tcW w:w="93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2</w:t>
            </w:r>
          </w:p>
        </w:tc>
        <w:tc>
          <w:tcPr>
            <w:tcW w:w="3077"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КВр-1,45</w:t>
            </w:r>
          </w:p>
        </w:tc>
        <w:tc>
          <w:tcPr>
            <w:tcW w:w="3010"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2017</w:t>
            </w:r>
          </w:p>
        </w:tc>
        <w:tc>
          <w:tcPr>
            <w:tcW w:w="312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1,25</w:t>
            </w:r>
          </w:p>
        </w:tc>
      </w:tr>
    </w:tbl>
    <w:p w:rsidR="00237C0B" w:rsidRDefault="00237C0B">
      <w:pPr>
        <w:rPr>
          <w:sz w:val="2"/>
        </w:rPr>
      </w:pPr>
    </w:p>
    <w:p w:rsidR="00237C0B" w:rsidRDefault="00237C0B">
      <w:pPr>
        <w:rPr>
          <w:sz w:val="2"/>
        </w:rPr>
      </w:pPr>
    </w:p>
    <w:p w:rsidR="00237C0B" w:rsidRDefault="00237C0B">
      <w:pPr>
        <w:rPr>
          <w:sz w:val="2"/>
        </w:rPr>
      </w:pPr>
    </w:p>
    <w:p w:rsidR="00237C0B" w:rsidRDefault="00237C0B">
      <w:pPr>
        <w:pStyle w:val="a5"/>
        <w:rPr>
          <w:rStyle w:val="af9"/>
        </w:rPr>
      </w:pPr>
    </w:p>
    <w:p w:rsidR="00237C0B" w:rsidRDefault="00A02294">
      <w:pPr>
        <w:pStyle w:val="a5"/>
      </w:pPr>
      <w:r>
        <w:rPr>
          <w:rStyle w:val="af9"/>
          <w:u w:val="none"/>
        </w:rPr>
        <w:t>Таблица 1.2 - Основные характеристики насосного оборудования</w:t>
      </w:r>
    </w:p>
    <w:tbl>
      <w:tblPr>
        <w:tblW w:w="0" w:type="auto"/>
        <w:tblLayout w:type="fixed"/>
        <w:tblCellMar>
          <w:left w:w="10" w:type="dxa"/>
          <w:right w:w="10" w:type="dxa"/>
        </w:tblCellMar>
        <w:tblLook w:val="04A0" w:firstRow="1" w:lastRow="0" w:firstColumn="1" w:lastColumn="0" w:noHBand="0" w:noVBand="1"/>
      </w:tblPr>
      <w:tblGrid>
        <w:gridCol w:w="634"/>
        <w:gridCol w:w="2002"/>
        <w:gridCol w:w="3091"/>
        <w:gridCol w:w="1406"/>
        <w:gridCol w:w="1618"/>
        <w:gridCol w:w="1454"/>
      </w:tblGrid>
      <w:tr w:rsidR="00237C0B">
        <w:trPr>
          <w:trHeight w:hRule="exact" w:val="595"/>
        </w:trPr>
        <w:tc>
          <w:tcPr>
            <w:tcW w:w="63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20"/>
            </w:pPr>
            <w:r>
              <w:rPr>
                <w:rStyle w:val="211pt4"/>
              </w:rPr>
              <w:t>№</w:t>
            </w:r>
          </w:p>
        </w:tc>
        <w:tc>
          <w:tcPr>
            <w:tcW w:w="200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Назначение</w:t>
            </w:r>
          </w:p>
        </w:tc>
        <w:tc>
          <w:tcPr>
            <w:tcW w:w="3091"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Марка насоса</w:t>
            </w:r>
          </w:p>
        </w:tc>
        <w:tc>
          <w:tcPr>
            <w:tcW w:w="140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4"/>
              </w:rPr>
              <w:t>Кол-во, шт.</w:t>
            </w:r>
          </w:p>
        </w:tc>
        <w:tc>
          <w:tcPr>
            <w:tcW w:w="161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160"/>
            </w:pPr>
            <w:r>
              <w:rPr>
                <w:rStyle w:val="211pt4"/>
              </w:rPr>
              <w:t>Подача, м</w:t>
            </w:r>
            <w:r>
              <w:rPr>
                <w:rStyle w:val="211pt4"/>
                <w:vertAlign w:val="superscript"/>
              </w:rPr>
              <w:t>3</w:t>
            </w:r>
            <w:r>
              <w:rPr>
                <w:rStyle w:val="211pt4"/>
              </w:rPr>
              <w:t>/ч</w:t>
            </w:r>
          </w:p>
        </w:tc>
        <w:tc>
          <w:tcPr>
            <w:tcW w:w="145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Напор,</w:t>
            </w:r>
          </w:p>
          <w:p w:rsidR="00237C0B" w:rsidRDefault="00A02294">
            <w:pPr>
              <w:pStyle w:val="23"/>
              <w:spacing w:line="244" w:lineRule="exact"/>
              <w:jc w:val="center"/>
            </w:pPr>
            <w:r>
              <w:rPr>
                <w:rStyle w:val="211pt4"/>
              </w:rPr>
              <w:t>м.вод.ст</w:t>
            </w:r>
          </w:p>
        </w:tc>
      </w:tr>
      <w:tr w:rsidR="00237C0B">
        <w:trPr>
          <w:trHeight w:hRule="exact" w:val="307"/>
        </w:trPr>
        <w:tc>
          <w:tcPr>
            <w:tcW w:w="10205" w:type="dxa"/>
            <w:gridSpan w:val="6"/>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Котельная ул. Школьная 10</w:t>
            </w:r>
          </w:p>
        </w:tc>
      </w:tr>
      <w:tr w:rsidR="00237C0B">
        <w:trPr>
          <w:trHeight w:hRule="exact" w:val="298"/>
        </w:trPr>
        <w:tc>
          <w:tcPr>
            <w:tcW w:w="6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ind w:left="280"/>
            </w:pPr>
            <w:r>
              <w:rPr>
                <w:rStyle w:val="211pt4"/>
              </w:rPr>
              <w:t>1</w:t>
            </w:r>
          </w:p>
        </w:tc>
        <w:tc>
          <w:tcPr>
            <w:tcW w:w="200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Сетевой</w:t>
            </w:r>
          </w:p>
        </w:tc>
        <w:tc>
          <w:tcPr>
            <w:tcW w:w="3091"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КМ45-50</w:t>
            </w:r>
          </w:p>
        </w:tc>
        <w:tc>
          <w:tcPr>
            <w:tcW w:w="140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1</w:t>
            </w:r>
          </w:p>
        </w:tc>
        <w:tc>
          <w:tcPr>
            <w:tcW w:w="1618"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50</w:t>
            </w:r>
          </w:p>
        </w:tc>
        <w:tc>
          <w:tcPr>
            <w:tcW w:w="1454"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50</w:t>
            </w:r>
          </w:p>
        </w:tc>
      </w:tr>
      <w:tr w:rsidR="00237C0B">
        <w:trPr>
          <w:trHeight w:hRule="exact" w:val="288"/>
        </w:trPr>
        <w:tc>
          <w:tcPr>
            <w:tcW w:w="634"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ind w:left="280"/>
            </w:pPr>
            <w:r>
              <w:rPr>
                <w:rStyle w:val="211pt4"/>
              </w:rPr>
              <w:t>2</w:t>
            </w:r>
          </w:p>
        </w:tc>
        <w:tc>
          <w:tcPr>
            <w:tcW w:w="200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Сетевой</w:t>
            </w:r>
          </w:p>
        </w:tc>
        <w:tc>
          <w:tcPr>
            <w:tcW w:w="3091"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К65-50</w:t>
            </w:r>
          </w:p>
        </w:tc>
        <w:tc>
          <w:tcPr>
            <w:tcW w:w="140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1</w:t>
            </w:r>
          </w:p>
        </w:tc>
        <w:tc>
          <w:tcPr>
            <w:tcW w:w="1618"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25</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32</w:t>
            </w:r>
          </w:p>
        </w:tc>
      </w:tr>
      <w:tr w:rsidR="00237C0B">
        <w:trPr>
          <w:trHeight w:hRule="exact" w:val="288"/>
        </w:trPr>
        <w:tc>
          <w:tcPr>
            <w:tcW w:w="634"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ind w:left="280"/>
              <w:rPr>
                <w:rStyle w:val="211pt4"/>
              </w:rPr>
            </w:pPr>
            <w:r>
              <w:rPr>
                <w:rStyle w:val="211pt4"/>
              </w:rPr>
              <w:t>3</w:t>
            </w:r>
          </w:p>
        </w:tc>
        <w:tc>
          <w:tcPr>
            <w:tcW w:w="200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4"/>
              </w:rPr>
            </w:pPr>
            <w:r>
              <w:rPr>
                <w:rStyle w:val="211pt4"/>
              </w:rPr>
              <w:t>Сетевой</w:t>
            </w:r>
          </w:p>
        </w:tc>
        <w:tc>
          <w:tcPr>
            <w:tcW w:w="3091"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4"/>
              </w:rPr>
            </w:pPr>
            <w:r>
              <w:rPr>
                <w:rStyle w:val="211pt4"/>
              </w:rPr>
              <w:t>3К-6</w:t>
            </w:r>
          </w:p>
        </w:tc>
        <w:tc>
          <w:tcPr>
            <w:tcW w:w="140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rStyle w:val="211pt4"/>
              </w:rPr>
            </w:pPr>
            <w:r>
              <w:rPr>
                <w:rStyle w:val="211pt4"/>
              </w:rPr>
              <w:t>1</w:t>
            </w:r>
          </w:p>
        </w:tc>
        <w:tc>
          <w:tcPr>
            <w:tcW w:w="1618"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rStyle w:val="211pt4"/>
              </w:rPr>
            </w:pPr>
            <w:r>
              <w:rPr>
                <w:rStyle w:val="211pt4"/>
              </w:rPr>
              <w:t>50</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4"/>
              </w:rPr>
            </w:pPr>
            <w:r>
              <w:rPr>
                <w:rStyle w:val="211pt4"/>
              </w:rPr>
              <w:t>50</w:t>
            </w:r>
          </w:p>
        </w:tc>
      </w:tr>
      <w:tr w:rsidR="00237C0B">
        <w:trPr>
          <w:trHeight w:hRule="exact" w:val="288"/>
        </w:trPr>
        <w:tc>
          <w:tcPr>
            <w:tcW w:w="634"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ind w:left="280"/>
              <w:rPr>
                <w:rStyle w:val="211pt4"/>
              </w:rPr>
            </w:pPr>
            <w:r>
              <w:rPr>
                <w:rStyle w:val="211pt4"/>
              </w:rPr>
              <w:t>4</w:t>
            </w:r>
          </w:p>
        </w:tc>
        <w:tc>
          <w:tcPr>
            <w:tcW w:w="200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4"/>
              </w:rPr>
            </w:pPr>
            <w:r>
              <w:rPr>
                <w:rStyle w:val="211pt4"/>
              </w:rPr>
              <w:t>Сетевой</w:t>
            </w:r>
          </w:p>
        </w:tc>
        <w:tc>
          <w:tcPr>
            <w:tcW w:w="3091"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4"/>
              </w:rPr>
            </w:pPr>
            <w:r>
              <w:rPr>
                <w:rStyle w:val="211pt4"/>
              </w:rPr>
              <w:t>К80-50-160</w:t>
            </w:r>
          </w:p>
        </w:tc>
        <w:tc>
          <w:tcPr>
            <w:tcW w:w="140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rStyle w:val="211pt4"/>
              </w:rPr>
            </w:pPr>
            <w:r>
              <w:rPr>
                <w:rStyle w:val="211pt4"/>
              </w:rPr>
              <w:t>1</w:t>
            </w:r>
          </w:p>
        </w:tc>
        <w:tc>
          <w:tcPr>
            <w:tcW w:w="1618"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rStyle w:val="211pt4"/>
              </w:rPr>
            </w:pPr>
            <w:r>
              <w:rPr>
                <w:rStyle w:val="211pt4"/>
              </w:rPr>
              <w:t>50</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4"/>
              </w:rPr>
            </w:pPr>
            <w:r>
              <w:rPr>
                <w:rStyle w:val="211pt4"/>
              </w:rPr>
              <w:t>32</w:t>
            </w:r>
          </w:p>
        </w:tc>
      </w:tr>
    </w:tbl>
    <w:p w:rsidR="00237C0B" w:rsidRDefault="00237C0B">
      <w:pPr>
        <w:rPr>
          <w:sz w:val="2"/>
        </w:rPr>
      </w:pPr>
    </w:p>
    <w:p w:rsidR="00237C0B" w:rsidRDefault="00237C0B">
      <w:pPr>
        <w:pStyle w:val="a5"/>
        <w:rPr>
          <w:rStyle w:val="af9"/>
        </w:rPr>
      </w:pPr>
    </w:p>
    <w:p w:rsidR="00237C0B" w:rsidRDefault="00A02294">
      <w:pPr>
        <w:pStyle w:val="a5"/>
        <w:rPr>
          <w:rStyle w:val="af9"/>
          <w:u w:val="none"/>
        </w:rPr>
      </w:pPr>
      <w:r>
        <w:rPr>
          <w:rStyle w:val="af9"/>
          <w:u w:val="none"/>
        </w:rPr>
        <w:t>Таблица 1.2.1 –</w:t>
      </w:r>
      <w:r>
        <w:rPr>
          <w:rStyle w:val="af9"/>
        </w:rPr>
        <w:t xml:space="preserve"> </w:t>
      </w:r>
      <w:r>
        <w:rPr>
          <w:rStyle w:val="af9"/>
          <w:u w:val="none"/>
        </w:rPr>
        <w:t xml:space="preserve">Информация по стоимости оборудования и его износу по состоянию </w:t>
      </w:r>
    </w:p>
    <w:p w:rsidR="00237C0B" w:rsidRDefault="00A02294">
      <w:pPr>
        <w:pStyle w:val="a5"/>
      </w:pPr>
      <w:r>
        <w:rPr>
          <w:rStyle w:val="af9"/>
          <w:u w:val="none"/>
        </w:rPr>
        <w:t>на 01.02.2020 года</w:t>
      </w:r>
    </w:p>
    <w:tbl>
      <w:tblPr>
        <w:tblStyle w:val="affa"/>
        <w:tblW w:w="0" w:type="auto"/>
        <w:tblLayout w:type="fixed"/>
        <w:tblLook w:val="04A0" w:firstRow="1" w:lastRow="0" w:firstColumn="1" w:lastColumn="0" w:noHBand="0" w:noVBand="1"/>
      </w:tblPr>
      <w:tblGrid>
        <w:gridCol w:w="3387"/>
        <w:gridCol w:w="3496"/>
        <w:gridCol w:w="3323"/>
      </w:tblGrid>
      <w:tr w:rsidR="00237C0B">
        <w:trPr>
          <w:trHeight w:val="414"/>
        </w:trPr>
        <w:tc>
          <w:tcPr>
            <w:tcW w:w="3387" w:type="dxa"/>
          </w:tcPr>
          <w:p w:rsidR="00237C0B" w:rsidRDefault="00A02294">
            <w:pPr>
              <w:pStyle w:val="23"/>
              <w:spacing w:line="244" w:lineRule="exact"/>
              <w:ind w:left="220"/>
              <w:jc w:val="center"/>
              <w:rPr>
                <w:rStyle w:val="211pt2"/>
              </w:rPr>
            </w:pPr>
            <w:r>
              <w:rPr>
                <w:rStyle w:val="211pt2"/>
              </w:rPr>
              <w:t>Объект</w:t>
            </w:r>
          </w:p>
        </w:tc>
        <w:tc>
          <w:tcPr>
            <w:tcW w:w="3496" w:type="dxa"/>
          </w:tcPr>
          <w:p w:rsidR="00237C0B" w:rsidRDefault="00A02294">
            <w:pPr>
              <w:pStyle w:val="23"/>
              <w:spacing w:line="244" w:lineRule="exact"/>
              <w:ind w:left="220"/>
              <w:jc w:val="center"/>
              <w:rPr>
                <w:rStyle w:val="211pt2"/>
              </w:rPr>
            </w:pPr>
            <w:r>
              <w:rPr>
                <w:rStyle w:val="211pt2"/>
              </w:rPr>
              <w:t>Балансовая стоимость, руб.</w:t>
            </w:r>
          </w:p>
        </w:tc>
        <w:tc>
          <w:tcPr>
            <w:tcW w:w="3323" w:type="dxa"/>
          </w:tcPr>
          <w:p w:rsidR="00237C0B" w:rsidRDefault="00A02294">
            <w:pPr>
              <w:pStyle w:val="23"/>
              <w:spacing w:line="244" w:lineRule="exact"/>
              <w:ind w:left="220"/>
              <w:jc w:val="center"/>
              <w:rPr>
                <w:rStyle w:val="211pt2"/>
              </w:rPr>
            </w:pPr>
            <w:r>
              <w:rPr>
                <w:rStyle w:val="211pt2"/>
              </w:rPr>
              <w:t>Износ, %</w:t>
            </w:r>
          </w:p>
        </w:tc>
      </w:tr>
      <w:tr w:rsidR="00237C0B">
        <w:tc>
          <w:tcPr>
            <w:tcW w:w="3387" w:type="dxa"/>
          </w:tcPr>
          <w:p w:rsidR="00237C0B" w:rsidRDefault="00A02294">
            <w:pPr>
              <w:pStyle w:val="23"/>
              <w:spacing w:line="244" w:lineRule="exact"/>
              <w:ind w:left="220"/>
              <w:rPr>
                <w:rStyle w:val="211pt2"/>
              </w:rPr>
            </w:pPr>
            <w:r>
              <w:rPr>
                <w:rStyle w:val="211pt2"/>
              </w:rPr>
              <w:t>Здание котельной</w:t>
            </w:r>
          </w:p>
        </w:tc>
        <w:tc>
          <w:tcPr>
            <w:tcW w:w="3496" w:type="dxa"/>
          </w:tcPr>
          <w:p w:rsidR="00237C0B" w:rsidRDefault="00A02294">
            <w:pPr>
              <w:pStyle w:val="23"/>
              <w:spacing w:line="244" w:lineRule="exact"/>
              <w:ind w:left="220"/>
              <w:jc w:val="center"/>
              <w:rPr>
                <w:rStyle w:val="211pt2"/>
              </w:rPr>
            </w:pPr>
            <w:r>
              <w:rPr>
                <w:rStyle w:val="211pt2"/>
              </w:rPr>
              <w:t>995779,00</w:t>
            </w:r>
          </w:p>
        </w:tc>
        <w:tc>
          <w:tcPr>
            <w:tcW w:w="3323" w:type="dxa"/>
          </w:tcPr>
          <w:p w:rsidR="00237C0B" w:rsidRDefault="00A02294">
            <w:pPr>
              <w:pStyle w:val="23"/>
              <w:spacing w:line="244" w:lineRule="exact"/>
              <w:ind w:left="220"/>
              <w:jc w:val="center"/>
              <w:rPr>
                <w:rStyle w:val="211pt2"/>
              </w:rPr>
            </w:pPr>
            <w:r>
              <w:rPr>
                <w:rStyle w:val="211pt2"/>
              </w:rPr>
              <w:t>50</w:t>
            </w:r>
          </w:p>
        </w:tc>
      </w:tr>
      <w:tr w:rsidR="00237C0B">
        <w:tc>
          <w:tcPr>
            <w:tcW w:w="3387" w:type="dxa"/>
          </w:tcPr>
          <w:p w:rsidR="00237C0B" w:rsidRDefault="00A02294">
            <w:pPr>
              <w:pStyle w:val="23"/>
              <w:spacing w:line="244" w:lineRule="exact"/>
              <w:ind w:left="220"/>
              <w:rPr>
                <w:rStyle w:val="211pt2"/>
              </w:rPr>
            </w:pPr>
            <w:r>
              <w:rPr>
                <w:rStyle w:val="211pt2"/>
              </w:rPr>
              <w:t>Котел КВр-1,25</w:t>
            </w:r>
          </w:p>
        </w:tc>
        <w:tc>
          <w:tcPr>
            <w:tcW w:w="3496" w:type="dxa"/>
          </w:tcPr>
          <w:p w:rsidR="00237C0B" w:rsidRDefault="00A02294">
            <w:pPr>
              <w:pStyle w:val="23"/>
              <w:spacing w:line="244" w:lineRule="exact"/>
              <w:ind w:left="220"/>
              <w:jc w:val="center"/>
              <w:rPr>
                <w:rStyle w:val="211pt2"/>
              </w:rPr>
            </w:pPr>
            <w:r>
              <w:rPr>
                <w:rStyle w:val="211pt2"/>
              </w:rPr>
              <w:t>0,01</w:t>
            </w:r>
          </w:p>
        </w:tc>
        <w:tc>
          <w:tcPr>
            <w:tcW w:w="3323" w:type="dxa"/>
          </w:tcPr>
          <w:p w:rsidR="00237C0B" w:rsidRDefault="00A02294">
            <w:pPr>
              <w:pStyle w:val="23"/>
              <w:spacing w:line="244" w:lineRule="exact"/>
              <w:ind w:left="220"/>
              <w:jc w:val="center"/>
              <w:rPr>
                <w:rStyle w:val="211pt2"/>
              </w:rPr>
            </w:pPr>
            <w:r>
              <w:rPr>
                <w:rStyle w:val="211pt2"/>
              </w:rPr>
              <w:t>20</w:t>
            </w:r>
          </w:p>
        </w:tc>
      </w:tr>
      <w:tr w:rsidR="00237C0B">
        <w:tc>
          <w:tcPr>
            <w:tcW w:w="3387" w:type="dxa"/>
          </w:tcPr>
          <w:p w:rsidR="00237C0B" w:rsidRDefault="00A02294">
            <w:pPr>
              <w:pStyle w:val="23"/>
              <w:spacing w:line="244" w:lineRule="exact"/>
              <w:ind w:left="220"/>
              <w:rPr>
                <w:rStyle w:val="211pt2"/>
              </w:rPr>
            </w:pPr>
            <w:r>
              <w:rPr>
                <w:rStyle w:val="211pt2"/>
              </w:rPr>
              <w:t xml:space="preserve">Котел </w:t>
            </w:r>
            <w:r>
              <w:rPr>
                <w:rStyle w:val="211pt2"/>
              </w:rPr>
              <w:t>КВр-1,45</w:t>
            </w:r>
          </w:p>
        </w:tc>
        <w:tc>
          <w:tcPr>
            <w:tcW w:w="3496" w:type="dxa"/>
          </w:tcPr>
          <w:p w:rsidR="00237C0B" w:rsidRDefault="00A02294">
            <w:pPr>
              <w:pStyle w:val="23"/>
              <w:spacing w:line="244" w:lineRule="exact"/>
              <w:ind w:left="220"/>
              <w:jc w:val="center"/>
              <w:rPr>
                <w:rStyle w:val="211pt2"/>
              </w:rPr>
            </w:pPr>
            <w:r>
              <w:rPr>
                <w:rStyle w:val="211pt2"/>
              </w:rPr>
              <w:t>307627,12</w:t>
            </w:r>
          </w:p>
        </w:tc>
        <w:tc>
          <w:tcPr>
            <w:tcW w:w="3323" w:type="dxa"/>
          </w:tcPr>
          <w:p w:rsidR="00237C0B" w:rsidRDefault="00A02294">
            <w:pPr>
              <w:pStyle w:val="23"/>
              <w:spacing w:line="244" w:lineRule="exact"/>
              <w:ind w:left="220"/>
              <w:jc w:val="center"/>
              <w:rPr>
                <w:rStyle w:val="211pt2"/>
              </w:rPr>
            </w:pPr>
            <w:r>
              <w:rPr>
                <w:rStyle w:val="211pt2"/>
              </w:rPr>
              <w:t>20</w:t>
            </w:r>
          </w:p>
        </w:tc>
      </w:tr>
      <w:tr w:rsidR="00237C0B">
        <w:tc>
          <w:tcPr>
            <w:tcW w:w="3387" w:type="dxa"/>
          </w:tcPr>
          <w:p w:rsidR="00237C0B" w:rsidRDefault="00A02294">
            <w:pPr>
              <w:pStyle w:val="23"/>
              <w:spacing w:line="244" w:lineRule="exact"/>
              <w:ind w:left="220"/>
              <w:rPr>
                <w:rStyle w:val="211pt2"/>
              </w:rPr>
            </w:pPr>
            <w:r>
              <w:rPr>
                <w:rStyle w:val="211pt2"/>
              </w:rPr>
              <w:t xml:space="preserve">Насос </w:t>
            </w:r>
            <w:r>
              <w:rPr>
                <w:rStyle w:val="211pt4"/>
              </w:rPr>
              <w:t xml:space="preserve"> КМ45-50</w:t>
            </w:r>
          </w:p>
        </w:tc>
        <w:tc>
          <w:tcPr>
            <w:tcW w:w="3496" w:type="dxa"/>
          </w:tcPr>
          <w:p w:rsidR="00237C0B" w:rsidRDefault="00A02294">
            <w:pPr>
              <w:pStyle w:val="23"/>
              <w:spacing w:line="244" w:lineRule="exact"/>
              <w:ind w:left="220"/>
              <w:jc w:val="center"/>
              <w:rPr>
                <w:rStyle w:val="211pt2"/>
              </w:rPr>
            </w:pPr>
            <w:r>
              <w:rPr>
                <w:rStyle w:val="211pt2"/>
              </w:rPr>
              <w:t>28000,00</w:t>
            </w:r>
          </w:p>
        </w:tc>
        <w:tc>
          <w:tcPr>
            <w:tcW w:w="3323" w:type="dxa"/>
          </w:tcPr>
          <w:p w:rsidR="00237C0B" w:rsidRDefault="00A02294">
            <w:pPr>
              <w:pStyle w:val="23"/>
              <w:spacing w:line="244" w:lineRule="exact"/>
              <w:ind w:left="220"/>
              <w:jc w:val="center"/>
              <w:rPr>
                <w:rStyle w:val="211pt2"/>
              </w:rPr>
            </w:pPr>
            <w:r>
              <w:rPr>
                <w:rStyle w:val="211pt2"/>
              </w:rPr>
              <w:t>45</w:t>
            </w:r>
          </w:p>
        </w:tc>
      </w:tr>
      <w:tr w:rsidR="00237C0B">
        <w:tc>
          <w:tcPr>
            <w:tcW w:w="3387" w:type="dxa"/>
          </w:tcPr>
          <w:p w:rsidR="00237C0B" w:rsidRDefault="00A02294">
            <w:pPr>
              <w:pStyle w:val="23"/>
              <w:spacing w:line="244" w:lineRule="exact"/>
              <w:ind w:left="220"/>
              <w:rPr>
                <w:rStyle w:val="211pt2"/>
              </w:rPr>
            </w:pPr>
            <w:r>
              <w:rPr>
                <w:rStyle w:val="211pt2"/>
              </w:rPr>
              <w:t xml:space="preserve">Насос </w:t>
            </w:r>
            <w:r>
              <w:rPr>
                <w:rStyle w:val="211pt4"/>
              </w:rPr>
              <w:t xml:space="preserve"> К65-50</w:t>
            </w:r>
          </w:p>
        </w:tc>
        <w:tc>
          <w:tcPr>
            <w:tcW w:w="3496" w:type="dxa"/>
          </w:tcPr>
          <w:p w:rsidR="00237C0B" w:rsidRDefault="00A02294">
            <w:pPr>
              <w:pStyle w:val="23"/>
              <w:spacing w:line="244" w:lineRule="exact"/>
              <w:ind w:left="220"/>
              <w:jc w:val="center"/>
              <w:rPr>
                <w:rStyle w:val="211pt2"/>
              </w:rPr>
            </w:pPr>
            <w:r>
              <w:rPr>
                <w:rStyle w:val="211pt2"/>
              </w:rPr>
              <w:t>22000,00</w:t>
            </w:r>
          </w:p>
        </w:tc>
        <w:tc>
          <w:tcPr>
            <w:tcW w:w="3323" w:type="dxa"/>
          </w:tcPr>
          <w:p w:rsidR="00237C0B" w:rsidRDefault="00A02294">
            <w:pPr>
              <w:pStyle w:val="23"/>
              <w:spacing w:line="244" w:lineRule="exact"/>
              <w:ind w:left="220"/>
              <w:jc w:val="center"/>
              <w:rPr>
                <w:rStyle w:val="211pt2"/>
              </w:rPr>
            </w:pPr>
            <w:r>
              <w:rPr>
                <w:rStyle w:val="211pt2"/>
              </w:rPr>
              <w:t>65</w:t>
            </w:r>
          </w:p>
        </w:tc>
      </w:tr>
      <w:tr w:rsidR="00237C0B">
        <w:tc>
          <w:tcPr>
            <w:tcW w:w="3387" w:type="dxa"/>
          </w:tcPr>
          <w:p w:rsidR="00237C0B" w:rsidRDefault="00A02294">
            <w:pPr>
              <w:pStyle w:val="23"/>
              <w:spacing w:line="244" w:lineRule="exact"/>
              <w:ind w:left="220"/>
              <w:rPr>
                <w:rStyle w:val="211pt2"/>
              </w:rPr>
            </w:pPr>
            <w:r>
              <w:rPr>
                <w:rStyle w:val="211pt2"/>
              </w:rPr>
              <w:t xml:space="preserve">Насос </w:t>
            </w:r>
            <w:r>
              <w:rPr>
                <w:rStyle w:val="211pt4"/>
              </w:rPr>
              <w:t>3К-6</w:t>
            </w:r>
          </w:p>
        </w:tc>
        <w:tc>
          <w:tcPr>
            <w:tcW w:w="3496" w:type="dxa"/>
          </w:tcPr>
          <w:p w:rsidR="00237C0B" w:rsidRDefault="00A02294">
            <w:pPr>
              <w:pStyle w:val="23"/>
              <w:spacing w:line="244" w:lineRule="exact"/>
              <w:ind w:left="220"/>
              <w:jc w:val="center"/>
              <w:rPr>
                <w:rStyle w:val="211pt2"/>
              </w:rPr>
            </w:pPr>
            <w:r>
              <w:rPr>
                <w:rStyle w:val="211pt2"/>
              </w:rPr>
              <w:t>40000,00</w:t>
            </w:r>
          </w:p>
        </w:tc>
        <w:tc>
          <w:tcPr>
            <w:tcW w:w="3323" w:type="dxa"/>
          </w:tcPr>
          <w:p w:rsidR="00237C0B" w:rsidRDefault="00A02294">
            <w:pPr>
              <w:pStyle w:val="23"/>
              <w:spacing w:line="244" w:lineRule="exact"/>
              <w:ind w:left="220"/>
              <w:jc w:val="center"/>
              <w:rPr>
                <w:rStyle w:val="211pt2"/>
              </w:rPr>
            </w:pPr>
            <w:r>
              <w:rPr>
                <w:rStyle w:val="211pt2"/>
              </w:rPr>
              <w:t>80</w:t>
            </w:r>
          </w:p>
        </w:tc>
      </w:tr>
      <w:tr w:rsidR="00237C0B">
        <w:tc>
          <w:tcPr>
            <w:tcW w:w="3387" w:type="dxa"/>
          </w:tcPr>
          <w:p w:rsidR="00237C0B" w:rsidRDefault="00A02294">
            <w:pPr>
              <w:pStyle w:val="23"/>
              <w:spacing w:line="244" w:lineRule="exact"/>
              <w:ind w:left="220"/>
              <w:rPr>
                <w:rStyle w:val="211pt2"/>
              </w:rPr>
            </w:pPr>
            <w:r>
              <w:rPr>
                <w:rStyle w:val="211pt2"/>
              </w:rPr>
              <w:t>Насос</w:t>
            </w:r>
            <w:r>
              <w:rPr>
                <w:rStyle w:val="211pt4"/>
              </w:rPr>
              <w:t xml:space="preserve"> К80-50-160</w:t>
            </w:r>
          </w:p>
        </w:tc>
        <w:tc>
          <w:tcPr>
            <w:tcW w:w="3496" w:type="dxa"/>
          </w:tcPr>
          <w:p w:rsidR="00237C0B" w:rsidRDefault="00A02294">
            <w:pPr>
              <w:pStyle w:val="23"/>
              <w:spacing w:line="244" w:lineRule="exact"/>
              <w:ind w:left="220"/>
              <w:jc w:val="center"/>
              <w:rPr>
                <w:rStyle w:val="211pt2"/>
              </w:rPr>
            </w:pPr>
            <w:r>
              <w:rPr>
                <w:rStyle w:val="211pt2"/>
              </w:rPr>
              <w:t>32800,84</w:t>
            </w:r>
          </w:p>
        </w:tc>
        <w:tc>
          <w:tcPr>
            <w:tcW w:w="3323" w:type="dxa"/>
          </w:tcPr>
          <w:p w:rsidR="00237C0B" w:rsidRDefault="00A02294">
            <w:pPr>
              <w:pStyle w:val="23"/>
              <w:spacing w:line="244" w:lineRule="exact"/>
              <w:ind w:left="220"/>
              <w:jc w:val="center"/>
              <w:rPr>
                <w:rStyle w:val="211pt2"/>
              </w:rPr>
            </w:pPr>
            <w:r>
              <w:rPr>
                <w:rStyle w:val="211pt2"/>
              </w:rPr>
              <w:t>15</w:t>
            </w:r>
          </w:p>
        </w:tc>
      </w:tr>
      <w:tr w:rsidR="00237C0B">
        <w:tc>
          <w:tcPr>
            <w:tcW w:w="3387" w:type="dxa"/>
          </w:tcPr>
          <w:p w:rsidR="00237C0B" w:rsidRDefault="00A02294">
            <w:pPr>
              <w:pStyle w:val="23"/>
              <w:spacing w:line="244" w:lineRule="exact"/>
              <w:ind w:left="220"/>
              <w:rPr>
                <w:rStyle w:val="211pt2"/>
              </w:rPr>
            </w:pPr>
            <w:r>
              <w:rPr>
                <w:rStyle w:val="211pt2"/>
              </w:rPr>
              <w:t>Дымовая труба</w:t>
            </w:r>
          </w:p>
        </w:tc>
        <w:tc>
          <w:tcPr>
            <w:tcW w:w="3496" w:type="dxa"/>
          </w:tcPr>
          <w:p w:rsidR="00237C0B" w:rsidRDefault="00A02294">
            <w:pPr>
              <w:pStyle w:val="23"/>
              <w:spacing w:line="244" w:lineRule="exact"/>
              <w:ind w:left="220"/>
              <w:jc w:val="center"/>
              <w:rPr>
                <w:rStyle w:val="211pt2"/>
              </w:rPr>
            </w:pPr>
            <w:r>
              <w:rPr>
                <w:rStyle w:val="211pt2"/>
              </w:rPr>
              <w:t>852000,00</w:t>
            </w:r>
          </w:p>
        </w:tc>
        <w:tc>
          <w:tcPr>
            <w:tcW w:w="3323" w:type="dxa"/>
          </w:tcPr>
          <w:p w:rsidR="00237C0B" w:rsidRDefault="00A02294">
            <w:pPr>
              <w:pStyle w:val="23"/>
              <w:spacing w:line="244" w:lineRule="exact"/>
              <w:ind w:left="220"/>
              <w:jc w:val="center"/>
              <w:rPr>
                <w:rStyle w:val="211pt2"/>
              </w:rPr>
            </w:pPr>
            <w:r>
              <w:rPr>
                <w:rStyle w:val="211pt2"/>
              </w:rPr>
              <w:t>12</w:t>
            </w:r>
          </w:p>
        </w:tc>
      </w:tr>
    </w:tbl>
    <w:p w:rsidR="00237C0B" w:rsidRDefault="00A02294">
      <w:pPr>
        <w:pStyle w:val="23"/>
        <w:spacing w:line="240" w:lineRule="auto"/>
        <w:ind w:firstLine="600"/>
        <w:jc w:val="both"/>
        <w:rPr>
          <w:rStyle w:val="2f6"/>
          <w:u w:val="none"/>
        </w:rPr>
      </w:pPr>
      <w:r>
        <w:rPr>
          <w:rStyle w:val="2f6"/>
          <w:u w:val="none"/>
        </w:rPr>
        <w:t>В таблице 1.2.2 предоставлена информация по проведенным капитальным ремонтам за период 2013-2019</w:t>
      </w:r>
      <w:r>
        <w:rPr>
          <w:rStyle w:val="2f6"/>
          <w:u w:val="none"/>
        </w:rPr>
        <w:t xml:space="preserve"> гг.</w:t>
      </w:r>
    </w:p>
    <w:p w:rsidR="00237C0B" w:rsidRDefault="00237C0B">
      <w:pPr>
        <w:pStyle w:val="23"/>
        <w:spacing w:line="240" w:lineRule="auto"/>
        <w:ind w:firstLine="600"/>
        <w:jc w:val="both"/>
        <w:rPr>
          <w:rStyle w:val="2f6"/>
        </w:rPr>
      </w:pPr>
    </w:p>
    <w:p w:rsidR="00237C0B" w:rsidRDefault="00237C0B">
      <w:pPr>
        <w:pStyle w:val="23"/>
        <w:spacing w:line="240" w:lineRule="auto"/>
        <w:ind w:firstLine="600"/>
        <w:jc w:val="both"/>
        <w:rPr>
          <w:rStyle w:val="2f6"/>
        </w:rPr>
      </w:pPr>
    </w:p>
    <w:p w:rsidR="00237C0B" w:rsidRDefault="00237C0B">
      <w:pPr>
        <w:pStyle w:val="23"/>
        <w:spacing w:line="240" w:lineRule="auto"/>
        <w:ind w:firstLine="600"/>
        <w:jc w:val="both"/>
        <w:rPr>
          <w:rStyle w:val="2f6"/>
        </w:rPr>
      </w:pPr>
    </w:p>
    <w:p w:rsidR="00237C0B" w:rsidRDefault="00237C0B">
      <w:pPr>
        <w:pStyle w:val="23"/>
        <w:spacing w:line="240" w:lineRule="auto"/>
        <w:ind w:firstLine="600"/>
        <w:jc w:val="both"/>
        <w:rPr>
          <w:rStyle w:val="2f6"/>
        </w:rPr>
      </w:pPr>
    </w:p>
    <w:p w:rsidR="00237C0B" w:rsidRDefault="00237C0B">
      <w:pPr>
        <w:pStyle w:val="23"/>
        <w:spacing w:line="240" w:lineRule="auto"/>
        <w:ind w:firstLine="600"/>
        <w:jc w:val="both"/>
        <w:rPr>
          <w:rStyle w:val="2f6"/>
        </w:rPr>
      </w:pPr>
    </w:p>
    <w:p w:rsidR="00237C0B" w:rsidRDefault="00237C0B">
      <w:pPr>
        <w:pStyle w:val="23"/>
        <w:spacing w:line="240" w:lineRule="auto"/>
        <w:ind w:firstLine="600"/>
        <w:jc w:val="both"/>
        <w:rPr>
          <w:rStyle w:val="2f6"/>
        </w:rPr>
      </w:pPr>
    </w:p>
    <w:p w:rsidR="00237C0B" w:rsidRDefault="00237C0B">
      <w:pPr>
        <w:pStyle w:val="23"/>
        <w:spacing w:line="240" w:lineRule="auto"/>
        <w:ind w:firstLine="600"/>
        <w:jc w:val="both"/>
        <w:rPr>
          <w:rStyle w:val="2f6"/>
        </w:rPr>
      </w:pPr>
    </w:p>
    <w:p w:rsidR="00237C0B" w:rsidRDefault="00237C0B">
      <w:pPr>
        <w:pStyle w:val="23"/>
        <w:spacing w:line="240" w:lineRule="auto"/>
        <w:ind w:firstLine="600"/>
        <w:jc w:val="both"/>
        <w:rPr>
          <w:rStyle w:val="2f6"/>
        </w:rPr>
      </w:pPr>
    </w:p>
    <w:p w:rsidR="00237C0B" w:rsidRDefault="00A02294">
      <w:pPr>
        <w:pStyle w:val="a5"/>
        <w:rPr>
          <w:rStyle w:val="2f6"/>
        </w:rPr>
      </w:pPr>
      <w:r>
        <w:rPr>
          <w:rStyle w:val="af9"/>
          <w:u w:val="none"/>
        </w:rPr>
        <w:t>Таблица 1.2.2 –</w:t>
      </w:r>
      <w:r>
        <w:rPr>
          <w:rStyle w:val="af9"/>
        </w:rPr>
        <w:t xml:space="preserve"> </w:t>
      </w:r>
      <w:r>
        <w:rPr>
          <w:rStyle w:val="af9"/>
          <w:u w:val="none"/>
        </w:rPr>
        <w:t>Информация по проведенным капитальным ремонтам</w:t>
      </w:r>
    </w:p>
    <w:tbl>
      <w:tblPr>
        <w:tblStyle w:val="affa"/>
        <w:tblW w:w="0" w:type="auto"/>
        <w:tblLayout w:type="fixed"/>
        <w:tblLook w:val="04A0" w:firstRow="1" w:lastRow="0" w:firstColumn="1" w:lastColumn="0" w:noHBand="0" w:noVBand="1"/>
      </w:tblPr>
      <w:tblGrid>
        <w:gridCol w:w="5778"/>
        <w:gridCol w:w="1560"/>
        <w:gridCol w:w="1134"/>
        <w:gridCol w:w="1725"/>
      </w:tblGrid>
      <w:tr w:rsidR="00237C0B">
        <w:tc>
          <w:tcPr>
            <w:tcW w:w="5778" w:type="dxa"/>
          </w:tcPr>
          <w:p w:rsidR="00237C0B" w:rsidRDefault="00A02294">
            <w:pPr>
              <w:jc w:val="center"/>
              <w:rPr>
                <w:rFonts w:ascii="Times New Roman" w:hAnsi="Times New Roman"/>
                <w:b/>
                <w:sz w:val="28"/>
              </w:rPr>
            </w:pPr>
            <w:r>
              <w:rPr>
                <w:rFonts w:ascii="Times New Roman" w:hAnsi="Times New Roman"/>
                <w:b/>
                <w:sz w:val="28"/>
              </w:rPr>
              <w:t>Наименование работ</w:t>
            </w:r>
          </w:p>
        </w:tc>
        <w:tc>
          <w:tcPr>
            <w:tcW w:w="1560" w:type="dxa"/>
          </w:tcPr>
          <w:p w:rsidR="00237C0B" w:rsidRDefault="00A02294">
            <w:pPr>
              <w:jc w:val="center"/>
              <w:rPr>
                <w:rFonts w:ascii="Times New Roman" w:hAnsi="Times New Roman"/>
                <w:b/>
                <w:sz w:val="28"/>
              </w:rPr>
            </w:pPr>
            <w:r>
              <w:rPr>
                <w:rFonts w:ascii="Times New Roman" w:hAnsi="Times New Roman"/>
                <w:b/>
                <w:sz w:val="28"/>
              </w:rPr>
              <w:t>Единица измерения</w:t>
            </w:r>
          </w:p>
        </w:tc>
        <w:tc>
          <w:tcPr>
            <w:tcW w:w="1134" w:type="dxa"/>
          </w:tcPr>
          <w:p w:rsidR="00237C0B" w:rsidRDefault="00A02294">
            <w:pPr>
              <w:jc w:val="center"/>
              <w:rPr>
                <w:rFonts w:ascii="Times New Roman" w:hAnsi="Times New Roman"/>
                <w:b/>
                <w:sz w:val="28"/>
              </w:rPr>
            </w:pPr>
            <w:r>
              <w:rPr>
                <w:rFonts w:ascii="Times New Roman" w:hAnsi="Times New Roman"/>
                <w:b/>
                <w:sz w:val="28"/>
              </w:rPr>
              <w:t>Количество</w:t>
            </w:r>
          </w:p>
        </w:tc>
        <w:tc>
          <w:tcPr>
            <w:tcW w:w="1725" w:type="dxa"/>
          </w:tcPr>
          <w:p w:rsidR="00237C0B" w:rsidRDefault="00A02294">
            <w:pPr>
              <w:jc w:val="center"/>
              <w:rPr>
                <w:rFonts w:ascii="Times New Roman" w:hAnsi="Times New Roman"/>
                <w:b/>
                <w:sz w:val="28"/>
              </w:rPr>
            </w:pPr>
            <w:r>
              <w:rPr>
                <w:rFonts w:ascii="Times New Roman" w:hAnsi="Times New Roman"/>
                <w:b/>
                <w:sz w:val="28"/>
              </w:rPr>
              <w:t>Стоимость, тыс.руб.</w:t>
            </w:r>
          </w:p>
        </w:tc>
      </w:tr>
      <w:tr w:rsidR="00237C0B">
        <w:tc>
          <w:tcPr>
            <w:tcW w:w="8472" w:type="dxa"/>
            <w:gridSpan w:val="3"/>
          </w:tcPr>
          <w:p w:rsidR="00237C0B" w:rsidRDefault="00A02294">
            <w:pPr>
              <w:jc w:val="center"/>
              <w:rPr>
                <w:rFonts w:ascii="Times New Roman" w:hAnsi="Times New Roman"/>
                <w:sz w:val="28"/>
              </w:rPr>
            </w:pPr>
            <w:r>
              <w:rPr>
                <w:rFonts w:ascii="Times New Roman" w:hAnsi="Times New Roman"/>
                <w:sz w:val="28"/>
              </w:rPr>
              <w:t>2014 год</w:t>
            </w:r>
          </w:p>
        </w:tc>
        <w:tc>
          <w:tcPr>
            <w:tcW w:w="1725" w:type="dxa"/>
          </w:tcPr>
          <w:p w:rsidR="00237C0B" w:rsidRDefault="00237C0B">
            <w:pPr>
              <w:jc w:val="center"/>
              <w:rPr>
                <w:rFonts w:ascii="Times New Roman" w:hAnsi="Times New Roman"/>
                <w:sz w:val="28"/>
              </w:rPr>
            </w:pPr>
          </w:p>
        </w:tc>
      </w:tr>
      <w:tr w:rsidR="00237C0B">
        <w:tc>
          <w:tcPr>
            <w:tcW w:w="5778" w:type="dxa"/>
          </w:tcPr>
          <w:p w:rsidR="00237C0B" w:rsidRDefault="00A02294">
            <w:pPr>
              <w:rPr>
                <w:rFonts w:ascii="Times New Roman" w:hAnsi="Times New Roman"/>
                <w:sz w:val="28"/>
              </w:rPr>
            </w:pPr>
            <w:r>
              <w:rPr>
                <w:rFonts w:ascii="Times New Roman" w:hAnsi="Times New Roman"/>
                <w:sz w:val="28"/>
              </w:rPr>
              <w:t xml:space="preserve">Капитальный ремонт  дымовой трубы </w:t>
            </w:r>
          </w:p>
        </w:tc>
        <w:tc>
          <w:tcPr>
            <w:tcW w:w="1560" w:type="dxa"/>
          </w:tcPr>
          <w:p w:rsidR="00237C0B" w:rsidRDefault="00A02294">
            <w:pPr>
              <w:jc w:val="center"/>
              <w:rPr>
                <w:rFonts w:ascii="Times New Roman" w:hAnsi="Times New Roman"/>
                <w:sz w:val="28"/>
              </w:rPr>
            </w:pPr>
            <w:r>
              <w:rPr>
                <w:rFonts w:ascii="Times New Roman" w:hAnsi="Times New Roman"/>
                <w:sz w:val="28"/>
              </w:rPr>
              <w:t>шт.</w:t>
            </w:r>
          </w:p>
        </w:tc>
        <w:tc>
          <w:tcPr>
            <w:tcW w:w="1134" w:type="dxa"/>
          </w:tcPr>
          <w:p w:rsidR="00237C0B" w:rsidRDefault="00A02294">
            <w:pPr>
              <w:jc w:val="center"/>
              <w:rPr>
                <w:rFonts w:ascii="Times New Roman" w:hAnsi="Times New Roman"/>
                <w:sz w:val="28"/>
              </w:rPr>
            </w:pPr>
            <w:r>
              <w:rPr>
                <w:rFonts w:ascii="Times New Roman" w:hAnsi="Times New Roman"/>
                <w:sz w:val="28"/>
              </w:rPr>
              <w:t>1</w:t>
            </w:r>
          </w:p>
        </w:tc>
        <w:tc>
          <w:tcPr>
            <w:tcW w:w="1725" w:type="dxa"/>
          </w:tcPr>
          <w:p w:rsidR="00237C0B" w:rsidRDefault="00A02294">
            <w:pPr>
              <w:jc w:val="center"/>
              <w:rPr>
                <w:rFonts w:ascii="Times New Roman" w:hAnsi="Times New Roman"/>
                <w:sz w:val="28"/>
              </w:rPr>
            </w:pPr>
            <w:r>
              <w:rPr>
                <w:rFonts w:ascii="Times New Roman" w:hAnsi="Times New Roman"/>
                <w:sz w:val="28"/>
              </w:rPr>
              <w:t>380,876</w:t>
            </w:r>
          </w:p>
        </w:tc>
      </w:tr>
      <w:tr w:rsidR="00237C0B">
        <w:tc>
          <w:tcPr>
            <w:tcW w:w="8472" w:type="dxa"/>
            <w:gridSpan w:val="3"/>
          </w:tcPr>
          <w:p w:rsidR="00237C0B" w:rsidRDefault="00A02294">
            <w:pPr>
              <w:jc w:val="center"/>
              <w:rPr>
                <w:rFonts w:ascii="Times New Roman" w:hAnsi="Times New Roman"/>
                <w:sz w:val="28"/>
              </w:rPr>
            </w:pPr>
            <w:r>
              <w:rPr>
                <w:rFonts w:ascii="Times New Roman" w:hAnsi="Times New Roman"/>
                <w:sz w:val="28"/>
              </w:rPr>
              <w:t>2016 год</w:t>
            </w:r>
          </w:p>
        </w:tc>
        <w:tc>
          <w:tcPr>
            <w:tcW w:w="1725" w:type="dxa"/>
          </w:tcPr>
          <w:p w:rsidR="00237C0B" w:rsidRDefault="00237C0B">
            <w:pPr>
              <w:jc w:val="center"/>
              <w:rPr>
                <w:rFonts w:ascii="Times New Roman" w:hAnsi="Times New Roman"/>
                <w:sz w:val="28"/>
              </w:rPr>
            </w:pPr>
          </w:p>
        </w:tc>
      </w:tr>
      <w:tr w:rsidR="00237C0B">
        <w:tc>
          <w:tcPr>
            <w:tcW w:w="5778" w:type="dxa"/>
          </w:tcPr>
          <w:p w:rsidR="00237C0B" w:rsidRDefault="00A02294">
            <w:pPr>
              <w:rPr>
                <w:rFonts w:ascii="Times New Roman" w:hAnsi="Times New Roman"/>
                <w:sz w:val="28"/>
              </w:rPr>
            </w:pPr>
            <w:r>
              <w:rPr>
                <w:rFonts w:ascii="Times New Roman" w:hAnsi="Times New Roman"/>
                <w:sz w:val="28"/>
              </w:rPr>
              <w:t>Капитальный ремонт электропроводки</w:t>
            </w:r>
          </w:p>
        </w:tc>
        <w:tc>
          <w:tcPr>
            <w:tcW w:w="1560" w:type="dxa"/>
          </w:tcPr>
          <w:p w:rsidR="00237C0B" w:rsidRDefault="00A02294">
            <w:pPr>
              <w:jc w:val="center"/>
              <w:rPr>
                <w:rFonts w:ascii="Times New Roman" w:hAnsi="Times New Roman"/>
                <w:sz w:val="28"/>
              </w:rPr>
            </w:pPr>
            <w:r>
              <w:rPr>
                <w:rFonts w:ascii="Times New Roman" w:hAnsi="Times New Roman"/>
                <w:sz w:val="28"/>
              </w:rPr>
              <w:t>шт.</w:t>
            </w:r>
          </w:p>
        </w:tc>
        <w:tc>
          <w:tcPr>
            <w:tcW w:w="1134" w:type="dxa"/>
          </w:tcPr>
          <w:p w:rsidR="00237C0B" w:rsidRDefault="00A02294">
            <w:pPr>
              <w:jc w:val="center"/>
              <w:rPr>
                <w:rFonts w:ascii="Times New Roman" w:hAnsi="Times New Roman"/>
                <w:sz w:val="28"/>
              </w:rPr>
            </w:pPr>
            <w:r>
              <w:rPr>
                <w:rFonts w:ascii="Times New Roman" w:hAnsi="Times New Roman"/>
                <w:sz w:val="28"/>
              </w:rPr>
              <w:t>1</w:t>
            </w:r>
          </w:p>
        </w:tc>
        <w:tc>
          <w:tcPr>
            <w:tcW w:w="1725" w:type="dxa"/>
          </w:tcPr>
          <w:p w:rsidR="00237C0B" w:rsidRDefault="00A02294">
            <w:pPr>
              <w:jc w:val="center"/>
              <w:rPr>
                <w:rFonts w:ascii="Times New Roman" w:hAnsi="Times New Roman"/>
                <w:sz w:val="28"/>
              </w:rPr>
            </w:pPr>
            <w:r>
              <w:rPr>
                <w:rFonts w:ascii="Times New Roman" w:hAnsi="Times New Roman"/>
                <w:sz w:val="28"/>
              </w:rPr>
              <w:t>206,851</w:t>
            </w:r>
          </w:p>
        </w:tc>
      </w:tr>
      <w:tr w:rsidR="00237C0B">
        <w:tc>
          <w:tcPr>
            <w:tcW w:w="5778" w:type="dxa"/>
          </w:tcPr>
          <w:p w:rsidR="00237C0B" w:rsidRDefault="00A02294">
            <w:pPr>
              <w:rPr>
                <w:rFonts w:ascii="Times New Roman" w:hAnsi="Times New Roman"/>
                <w:sz w:val="28"/>
              </w:rPr>
            </w:pPr>
            <w:r>
              <w:rPr>
                <w:rFonts w:ascii="Times New Roman" w:hAnsi="Times New Roman"/>
                <w:sz w:val="28"/>
              </w:rPr>
              <w:t>Капитальный ремонт дымососа</w:t>
            </w:r>
          </w:p>
        </w:tc>
        <w:tc>
          <w:tcPr>
            <w:tcW w:w="1560" w:type="dxa"/>
          </w:tcPr>
          <w:p w:rsidR="00237C0B" w:rsidRDefault="00A02294">
            <w:pPr>
              <w:jc w:val="center"/>
              <w:rPr>
                <w:rFonts w:ascii="Times New Roman" w:hAnsi="Times New Roman"/>
                <w:sz w:val="28"/>
              </w:rPr>
            </w:pPr>
            <w:r>
              <w:rPr>
                <w:rFonts w:ascii="Times New Roman" w:hAnsi="Times New Roman"/>
                <w:sz w:val="28"/>
              </w:rPr>
              <w:t>шт.</w:t>
            </w:r>
          </w:p>
        </w:tc>
        <w:tc>
          <w:tcPr>
            <w:tcW w:w="1134" w:type="dxa"/>
          </w:tcPr>
          <w:p w:rsidR="00237C0B" w:rsidRDefault="00A02294">
            <w:pPr>
              <w:jc w:val="center"/>
              <w:rPr>
                <w:rFonts w:ascii="Times New Roman" w:hAnsi="Times New Roman"/>
                <w:sz w:val="28"/>
              </w:rPr>
            </w:pPr>
            <w:r>
              <w:rPr>
                <w:rFonts w:ascii="Times New Roman" w:hAnsi="Times New Roman"/>
                <w:sz w:val="28"/>
              </w:rPr>
              <w:t>2</w:t>
            </w:r>
          </w:p>
        </w:tc>
        <w:tc>
          <w:tcPr>
            <w:tcW w:w="1725" w:type="dxa"/>
          </w:tcPr>
          <w:p w:rsidR="00237C0B" w:rsidRDefault="00A02294">
            <w:pPr>
              <w:jc w:val="center"/>
              <w:rPr>
                <w:rFonts w:ascii="Times New Roman" w:hAnsi="Times New Roman"/>
                <w:sz w:val="28"/>
              </w:rPr>
            </w:pPr>
            <w:r>
              <w:rPr>
                <w:rFonts w:ascii="Times New Roman" w:hAnsi="Times New Roman"/>
                <w:sz w:val="28"/>
              </w:rPr>
              <w:t>217,785</w:t>
            </w:r>
          </w:p>
        </w:tc>
      </w:tr>
      <w:tr w:rsidR="00237C0B">
        <w:tc>
          <w:tcPr>
            <w:tcW w:w="5778" w:type="dxa"/>
          </w:tcPr>
          <w:p w:rsidR="00237C0B" w:rsidRDefault="00A02294">
            <w:pPr>
              <w:rPr>
                <w:rFonts w:ascii="Times New Roman" w:hAnsi="Times New Roman"/>
                <w:sz w:val="28"/>
              </w:rPr>
            </w:pPr>
            <w:r>
              <w:rPr>
                <w:rFonts w:ascii="Times New Roman" w:hAnsi="Times New Roman"/>
                <w:sz w:val="28"/>
              </w:rPr>
              <w:t>Капитальный ремонт сетевого насоса</w:t>
            </w:r>
          </w:p>
        </w:tc>
        <w:tc>
          <w:tcPr>
            <w:tcW w:w="1560" w:type="dxa"/>
          </w:tcPr>
          <w:p w:rsidR="00237C0B" w:rsidRDefault="00A02294">
            <w:pPr>
              <w:jc w:val="center"/>
              <w:rPr>
                <w:rFonts w:ascii="Times New Roman" w:hAnsi="Times New Roman"/>
                <w:sz w:val="28"/>
              </w:rPr>
            </w:pPr>
            <w:r>
              <w:rPr>
                <w:rFonts w:ascii="Times New Roman" w:hAnsi="Times New Roman"/>
                <w:sz w:val="28"/>
              </w:rPr>
              <w:t>шт.</w:t>
            </w:r>
          </w:p>
        </w:tc>
        <w:tc>
          <w:tcPr>
            <w:tcW w:w="1134" w:type="dxa"/>
          </w:tcPr>
          <w:p w:rsidR="00237C0B" w:rsidRDefault="00A02294">
            <w:pPr>
              <w:jc w:val="center"/>
              <w:rPr>
                <w:rFonts w:ascii="Times New Roman" w:hAnsi="Times New Roman"/>
                <w:sz w:val="28"/>
              </w:rPr>
            </w:pPr>
            <w:r>
              <w:rPr>
                <w:rFonts w:ascii="Times New Roman" w:hAnsi="Times New Roman"/>
                <w:sz w:val="28"/>
              </w:rPr>
              <w:t>1</w:t>
            </w:r>
          </w:p>
        </w:tc>
        <w:tc>
          <w:tcPr>
            <w:tcW w:w="1725" w:type="dxa"/>
          </w:tcPr>
          <w:p w:rsidR="00237C0B" w:rsidRDefault="00A02294">
            <w:pPr>
              <w:jc w:val="center"/>
              <w:rPr>
                <w:rFonts w:ascii="Times New Roman" w:hAnsi="Times New Roman"/>
                <w:sz w:val="28"/>
              </w:rPr>
            </w:pPr>
            <w:r>
              <w:rPr>
                <w:rFonts w:ascii="Times New Roman" w:hAnsi="Times New Roman"/>
                <w:sz w:val="28"/>
              </w:rPr>
              <w:t>51,882</w:t>
            </w:r>
          </w:p>
        </w:tc>
      </w:tr>
      <w:tr w:rsidR="00237C0B">
        <w:tc>
          <w:tcPr>
            <w:tcW w:w="10197" w:type="dxa"/>
            <w:gridSpan w:val="4"/>
          </w:tcPr>
          <w:p w:rsidR="00237C0B" w:rsidRDefault="00A02294">
            <w:pPr>
              <w:jc w:val="center"/>
              <w:rPr>
                <w:rFonts w:ascii="Times New Roman" w:hAnsi="Times New Roman"/>
                <w:sz w:val="28"/>
              </w:rPr>
            </w:pPr>
            <w:r>
              <w:rPr>
                <w:rFonts w:ascii="Times New Roman" w:hAnsi="Times New Roman"/>
                <w:sz w:val="28"/>
              </w:rPr>
              <w:t>2017 год</w:t>
            </w:r>
          </w:p>
        </w:tc>
      </w:tr>
      <w:tr w:rsidR="00237C0B">
        <w:tc>
          <w:tcPr>
            <w:tcW w:w="5778" w:type="dxa"/>
          </w:tcPr>
          <w:p w:rsidR="00237C0B" w:rsidRDefault="00A02294">
            <w:pPr>
              <w:rPr>
                <w:rFonts w:ascii="Times New Roman" w:hAnsi="Times New Roman"/>
                <w:sz w:val="28"/>
              </w:rPr>
            </w:pPr>
            <w:r>
              <w:rPr>
                <w:rFonts w:ascii="Times New Roman" w:hAnsi="Times New Roman"/>
                <w:sz w:val="28"/>
              </w:rPr>
              <w:t>Капитальный ремонт оборудования котельной</w:t>
            </w:r>
          </w:p>
        </w:tc>
        <w:tc>
          <w:tcPr>
            <w:tcW w:w="1560" w:type="dxa"/>
          </w:tcPr>
          <w:p w:rsidR="00237C0B" w:rsidRDefault="00A02294">
            <w:pPr>
              <w:jc w:val="center"/>
              <w:rPr>
                <w:rFonts w:ascii="Times New Roman" w:hAnsi="Times New Roman"/>
                <w:sz w:val="28"/>
              </w:rPr>
            </w:pPr>
            <w:r>
              <w:rPr>
                <w:rFonts w:ascii="Times New Roman" w:hAnsi="Times New Roman"/>
                <w:sz w:val="28"/>
              </w:rPr>
              <w:t>шт.</w:t>
            </w:r>
          </w:p>
        </w:tc>
        <w:tc>
          <w:tcPr>
            <w:tcW w:w="1134" w:type="dxa"/>
          </w:tcPr>
          <w:p w:rsidR="00237C0B" w:rsidRDefault="00A02294">
            <w:pPr>
              <w:jc w:val="center"/>
              <w:rPr>
                <w:rFonts w:ascii="Times New Roman" w:hAnsi="Times New Roman"/>
                <w:sz w:val="28"/>
              </w:rPr>
            </w:pPr>
            <w:r>
              <w:rPr>
                <w:rFonts w:ascii="Times New Roman" w:hAnsi="Times New Roman"/>
                <w:sz w:val="28"/>
              </w:rPr>
              <w:t>1</w:t>
            </w:r>
          </w:p>
        </w:tc>
        <w:tc>
          <w:tcPr>
            <w:tcW w:w="1725" w:type="dxa"/>
          </w:tcPr>
          <w:p w:rsidR="00237C0B" w:rsidRDefault="00A02294">
            <w:pPr>
              <w:jc w:val="center"/>
              <w:rPr>
                <w:rFonts w:ascii="Times New Roman" w:hAnsi="Times New Roman"/>
                <w:sz w:val="28"/>
              </w:rPr>
            </w:pPr>
            <w:r>
              <w:rPr>
                <w:rFonts w:ascii="Times New Roman" w:hAnsi="Times New Roman"/>
                <w:sz w:val="28"/>
              </w:rPr>
              <w:t>99,562</w:t>
            </w:r>
          </w:p>
        </w:tc>
      </w:tr>
      <w:tr w:rsidR="00237C0B">
        <w:tc>
          <w:tcPr>
            <w:tcW w:w="5778" w:type="dxa"/>
          </w:tcPr>
          <w:p w:rsidR="00237C0B" w:rsidRDefault="00A02294">
            <w:pPr>
              <w:rPr>
                <w:rFonts w:ascii="Times New Roman" w:hAnsi="Times New Roman"/>
                <w:sz w:val="28"/>
              </w:rPr>
            </w:pPr>
            <w:r>
              <w:rPr>
                <w:rFonts w:ascii="Times New Roman" w:hAnsi="Times New Roman"/>
                <w:sz w:val="28"/>
              </w:rPr>
              <w:t>Капитальный ремонт котельной</w:t>
            </w:r>
          </w:p>
        </w:tc>
        <w:tc>
          <w:tcPr>
            <w:tcW w:w="1560" w:type="dxa"/>
          </w:tcPr>
          <w:p w:rsidR="00237C0B" w:rsidRDefault="00A02294">
            <w:pPr>
              <w:jc w:val="center"/>
              <w:rPr>
                <w:rFonts w:ascii="Times New Roman" w:hAnsi="Times New Roman"/>
                <w:sz w:val="28"/>
              </w:rPr>
            </w:pPr>
            <w:r>
              <w:rPr>
                <w:rFonts w:ascii="Times New Roman" w:hAnsi="Times New Roman"/>
                <w:sz w:val="28"/>
              </w:rPr>
              <w:t>шт.</w:t>
            </w:r>
          </w:p>
        </w:tc>
        <w:tc>
          <w:tcPr>
            <w:tcW w:w="1134" w:type="dxa"/>
          </w:tcPr>
          <w:p w:rsidR="00237C0B" w:rsidRDefault="00A02294">
            <w:pPr>
              <w:jc w:val="center"/>
              <w:rPr>
                <w:rFonts w:ascii="Times New Roman" w:hAnsi="Times New Roman"/>
                <w:sz w:val="28"/>
              </w:rPr>
            </w:pPr>
            <w:r>
              <w:rPr>
                <w:rFonts w:ascii="Times New Roman" w:hAnsi="Times New Roman"/>
                <w:sz w:val="28"/>
              </w:rPr>
              <w:t>1</w:t>
            </w:r>
          </w:p>
        </w:tc>
        <w:tc>
          <w:tcPr>
            <w:tcW w:w="1725" w:type="dxa"/>
          </w:tcPr>
          <w:p w:rsidR="00237C0B" w:rsidRDefault="00A02294">
            <w:pPr>
              <w:jc w:val="center"/>
              <w:rPr>
                <w:rFonts w:ascii="Times New Roman" w:hAnsi="Times New Roman"/>
                <w:sz w:val="28"/>
              </w:rPr>
            </w:pPr>
            <w:r>
              <w:rPr>
                <w:rFonts w:ascii="Times New Roman" w:hAnsi="Times New Roman"/>
                <w:sz w:val="28"/>
              </w:rPr>
              <w:t>344,349</w:t>
            </w:r>
          </w:p>
        </w:tc>
      </w:tr>
      <w:tr w:rsidR="00237C0B">
        <w:tc>
          <w:tcPr>
            <w:tcW w:w="10197" w:type="dxa"/>
            <w:gridSpan w:val="4"/>
          </w:tcPr>
          <w:p w:rsidR="00237C0B" w:rsidRDefault="00A02294">
            <w:pPr>
              <w:jc w:val="center"/>
              <w:rPr>
                <w:rFonts w:ascii="Times New Roman" w:hAnsi="Times New Roman"/>
                <w:sz w:val="28"/>
              </w:rPr>
            </w:pPr>
            <w:r>
              <w:rPr>
                <w:rFonts w:ascii="Times New Roman" w:hAnsi="Times New Roman"/>
                <w:sz w:val="28"/>
              </w:rPr>
              <w:t>2018 год</w:t>
            </w:r>
          </w:p>
        </w:tc>
      </w:tr>
      <w:tr w:rsidR="00237C0B">
        <w:tc>
          <w:tcPr>
            <w:tcW w:w="5778" w:type="dxa"/>
          </w:tcPr>
          <w:p w:rsidR="00237C0B" w:rsidRDefault="00A02294">
            <w:pPr>
              <w:rPr>
                <w:rFonts w:ascii="Times New Roman" w:hAnsi="Times New Roman"/>
                <w:sz w:val="28"/>
              </w:rPr>
            </w:pPr>
            <w:r>
              <w:rPr>
                <w:rFonts w:ascii="Times New Roman" w:hAnsi="Times New Roman"/>
                <w:sz w:val="28"/>
              </w:rPr>
              <w:t>Капитальный ремонт дымососа</w:t>
            </w:r>
          </w:p>
        </w:tc>
        <w:tc>
          <w:tcPr>
            <w:tcW w:w="1560" w:type="dxa"/>
          </w:tcPr>
          <w:p w:rsidR="00237C0B" w:rsidRDefault="00A02294">
            <w:pPr>
              <w:jc w:val="center"/>
              <w:rPr>
                <w:rFonts w:ascii="Times New Roman" w:hAnsi="Times New Roman"/>
                <w:sz w:val="28"/>
              </w:rPr>
            </w:pPr>
            <w:r>
              <w:rPr>
                <w:rFonts w:ascii="Times New Roman" w:hAnsi="Times New Roman"/>
                <w:sz w:val="28"/>
              </w:rPr>
              <w:t>шт.</w:t>
            </w:r>
          </w:p>
        </w:tc>
        <w:tc>
          <w:tcPr>
            <w:tcW w:w="1134" w:type="dxa"/>
          </w:tcPr>
          <w:p w:rsidR="00237C0B" w:rsidRDefault="00A02294">
            <w:pPr>
              <w:jc w:val="center"/>
              <w:rPr>
                <w:rFonts w:ascii="Times New Roman" w:hAnsi="Times New Roman"/>
                <w:sz w:val="28"/>
              </w:rPr>
            </w:pPr>
            <w:r>
              <w:rPr>
                <w:rFonts w:ascii="Times New Roman" w:hAnsi="Times New Roman"/>
                <w:sz w:val="28"/>
              </w:rPr>
              <w:t>1</w:t>
            </w:r>
          </w:p>
        </w:tc>
        <w:tc>
          <w:tcPr>
            <w:tcW w:w="1725" w:type="dxa"/>
          </w:tcPr>
          <w:p w:rsidR="00237C0B" w:rsidRDefault="00A02294">
            <w:pPr>
              <w:jc w:val="center"/>
              <w:rPr>
                <w:rFonts w:ascii="Times New Roman" w:hAnsi="Times New Roman"/>
                <w:sz w:val="28"/>
              </w:rPr>
            </w:pPr>
            <w:r>
              <w:rPr>
                <w:rFonts w:ascii="Times New Roman" w:hAnsi="Times New Roman"/>
                <w:sz w:val="28"/>
              </w:rPr>
              <w:t>246,584</w:t>
            </w:r>
          </w:p>
        </w:tc>
      </w:tr>
      <w:tr w:rsidR="00237C0B">
        <w:tc>
          <w:tcPr>
            <w:tcW w:w="10197" w:type="dxa"/>
            <w:gridSpan w:val="4"/>
          </w:tcPr>
          <w:p w:rsidR="00237C0B" w:rsidRDefault="00A02294">
            <w:pPr>
              <w:jc w:val="center"/>
              <w:rPr>
                <w:rFonts w:ascii="Times New Roman" w:hAnsi="Times New Roman"/>
                <w:sz w:val="28"/>
              </w:rPr>
            </w:pPr>
            <w:r>
              <w:rPr>
                <w:rFonts w:ascii="Times New Roman" w:hAnsi="Times New Roman"/>
                <w:sz w:val="28"/>
              </w:rPr>
              <w:t>2019 год</w:t>
            </w:r>
          </w:p>
        </w:tc>
      </w:tr>
      <w:tr w:rsidR="00237C0B">
        <w:tc>
          <w:tcPr>
            <w:tcW w:w="5778" w:type="dxa"/>
          </w:tcPr>
          <w:p w:rsidR="00237C0B" w:rsidRDefault="00A02294">
            <w:pPr>
              <w:rPr>
                <w:rFonts w:ascii="Times New Roman" w:hAnsi="Times New Roman"/>
                <w:sz w:val="28"/>
              </w:rPr>
            </w:pPr>
            <w:r>
              <w:rPr>
                <w:rFonts w:ascii="Times New Roman" w:hAnsi="Times New Roman"/>
                <w:sz w:val="28"/>
              </w:rPr>
              <w:t>Капитальный ремонт котельной</w:t>
            </w:r>
          </w:p>
        </w:tc>
        <w:tc>
          <w:tcPr>
            <w:tcW w:w="1560" w:type="dxa"/>
          </w:tcPr>
          <w:p w:rsidR="00237C0B" w:rsidRDefault="00A02294">
            <w:pPr>
              <w:jc w:val="center"/>
              <w:rPr>
                <w:rFonts w:ascii="Times New Roman" w:hAnsi="Times New Roman"/>
                <w:sz w:val="28"/>
              </w:rPr>
            </w:pPr>
            <w:r>
              <w:rPr>
                <w:rFonts w:ascii="Times New Roman" w:hAnsi="Times New Roman"/>
                <w:sz w:val="28"/>
              </w:rPr>
              <w:t>шт.</w:t>
            </w:r>
          </w:p>
        </w:tc>
        <w:tc>
          <w:tcPr>
            <w:tcW w:w="1134" w:type="dxa"/>
          </w:tcPr>
          <w:p w:rsidR="00237C0B" w:rsidRDefault="00A02294">
            <w:pPr>
              <w:jc w:val="center"/>
              <w:rPr>
                <w:rFonts w:ascii="Times New Roman" w:hAnsi="Times New Roman"/>
                <w:sz w:val="28"/>
              </w:rPr>
            </w:pPr>
            <w:r>
              <w:rPr>
                <w:rFonts w:ascii="Times New Roman" w:hAnsi="Times New Roman"/>
                <w:sz w:val="28"/>
              </w:rPr>
              <w:t>1</w:t>
            </w:r>
          </w:p>
        </w:tc>
        <w:tc>
          <w:tcPr>
            <w:tcW w:w="1725" w:type="dxa"/>
          </w:tcPr>
          <w:p w:rsidR="00237C0B" w:rsidRDefault="00A02294">
            <w:pPr>
              <w:jc w:val="center"/>
              <w:rPr>
                <w:rFonts w:ascii="Times New Roman" w:hAnsi="Times New Roman"/>
                <w:sz w:val="28"/>
              </w:rPr>
            </w:pPr>
            <w:r>
              <w:rPr>
                <w:rFonts w:ascii="Times New Roman" w:hAnsi="Times New Roman"/>
                <w:sz w:val="28"/>
              </w:rPr>
              <w:t>21,466</w:t>
            </w:r>
          </w:p>
        </w:tc>
      </w:tr>
    </w:tbl>
    <w:p w:rsidR="00237C0B" w:rsidRDefault="00A02294">
      <w:pPr>
        <w:pStyle w:val="23"/>
        <w:spacing w:line="240" w:lineRule="auto"/>
        <w:ind w:firstLine="600"/>
        <w:jc w:val="both"/>
      </w:pPr>
      <w:r>
        <w:rPr>
          <w:rStyle w:val="2f6"/>
          <w:u w:val="none"/>
        </w:rPr>
        <w:t>Ограничения тепловой мощности и параметры располагаемой тепловой мощности: с</w:t>
      </w:r>
      <w:r>
        <w:t>огласно предоставленной информации, ограничения по тепловой мощности на рассматриваемом теплоисточнике отсутствуют.</w:t>
      </w:r>
    </w:p>
    <w:p w:rsidR="00237C0B" w:rsidRDefault="00A02294">
      <w:pPr>
        <w:pStyle w:val="23"/>
        <w:spacing w:line="240" w:lineRule="auto"/>
        <w:ind w:firstLine="600"/>
        <w:jc w:val="both"/>
      </w:pPr>
      <w:r>
        <w:rPr>
          <w:rStyle w:val="2f6"/>
          <w:u w:val="none"/>
        </w:rPr>
        <w:t>Объем потребления тепловой энергии (мощности) и теплоносителя на собственные и хозяйственные нужды: о</w:t>
      </w:r>
      <w:r>
        <w:t>бъём потребления тепловой энергии (мощности) на собственные и хозяйственные нужды и параметры тепловой мощности «нетто» представлены в таблице 1.3.</w:t>
      </w:r>
    </w:p>
    <w:p w:rsidR="00237C0B" w:rsidRDefault="00237C0B">
      <w:pPr>
        <w:pStyle w:val="23"/>
        <w:spacing w:line="240" w:lineRule="auto"/>
        <w:ind w:firstLine="600"/>
        <w:jc w:val="both"/>
      </w:pPr>
    </w:p>
    <w:p w:rsidR="00237C0B" w:rsidRDefault="00A02294">
      <w:pPr>
        <w:pStyle w:val="a5"/>
      </w:pPr>
      <w:r>
        <w:rPr>
          <w:rStyle w:val="af9"/>
          <w:u w:val="none"/>
        </w:rPr>
        <w:t>Таблиц</w:t>
      </w:r>
      <w:r>
        <w:rPr>
          <w:rStyle w:val="af9"/>
          <w:u w:val="none"/>
        </w:rPr>
        <w:t>а 1.3 - Структура выработки тепловой энергии НЕТТО</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707"/>
        <w:gridCol w:w="2554"/>
        <w:gridCol w:w="3403"/>
        <w:gridCol w:w="1541"/>
      </w:tblGrid>
      <w:tr w:rsidR="00237C0B">
        <w:trPr>
          <w:trHeight w:hRule="exact" w:val="1147"/>
        </w:trPr>
        <w:tc>
          <w:tcPr>
            <w:tcW w:w="270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Наименование</w:t>
            </w:r>
          </w:p>
          <w:p w:rsidR="00237C0B" w:rsidRDefault="00A02294">
            <w:pPr>
              <w:pStyle w:val="23"/>
              <w:spacing w:line="244" w:lineRule="exact"/>
              <w:jc w:val="center"/>
            </w:pPr>
            <w:r>
              <w:rPr>
                <w:rStyle w:val="211pt4"/>
              </w:rPr>
              <w:t>источника</w:t>
            </w:r>
          </w:p>
        </w:tc>
        <w:tc>
          <w:tcPr>
            <w:tcW w:w="255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4" w:lineRule="exact"/>
              <w:jc w:val="center"/>
            </w:pPr>
            <w:r>
              <w:rPr>
                <w:rStyle w:val="211pt4"/>
              </w:rPr>
              <w:t>Произведено тепловой энергии всего за год, Гкал/год</w:t>
            </w:r>
          </w:p>
        </w:tc>
        <w:tc>
          <w:tcPr>
            <w:tcW w:w="340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4"/>
              </w:rPr>
              <w:t>Объём потребления тепловой энергии на собственные и хозяйственные нужды, Гкал/год</w:t>
            </w:r>
          </w:p>
        </w:tc>
        <w:tc>
          <w:tcPr>
            <w:tcW w:w="1541"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4" w:lineRule="exact"/>
              <w:ind w:left="340"/>
            </w:pPr>
            <w:r>
              <w:rPr>
                <w:rStyle w:val="211pt4"/>
              </w:rPr>
              <w:t>Тепловая</w:t>
            </w:r>
          </w:p>
          <w:p w:rsidR="00237C0B" w:rsidRDefault="00A02294">
            <w:pPr>
              <w:pStyle w:val="23"/>
              <w:spacing w:line="274" w:lineRule="exact"/>
              <w:jc w:val="center"/>
            </w:pPr>
            <w:r>
              <w:rPr>
                <w:rStyle w:val="211pt4"/>
              </w:rPr>
              <w:t>энергия</w:t>
            </w:r>
          </w:p>
          <w:p w:rsidR="00237C0B" w:rsidRDefault="00A02294">
            <w:pPr>
              <w:pStyle w:val="23"/>
              <w:spacing w:line="274" w:lineRule="exact"/>
              <w:jc w:val="center"/>
            </w:pPr>
            <w:r>
              <w:rPr>
                <w:rStyle w:val="211pt4"/>
              </w:rPr>
              <w:t>НЕТТО,</w:t>
            </w:r>
          </w:p>
          <w:p w:rsidR="00237C0B" w:rsidRDefault="00A02294">
            <w:pPr>
              <w:pStyle w:val="23"/>
              <w:spacing w:line="274" w:lineRule="exact"/>
              <w:ind w:left="340"/>
            </w:pPr>
            <w:r>
              <w:rPr>
                <w:rStyle w:val="211pt4"/>
              </w:rPr>
              <w:t>Гкал/год</w:t>
            </w:r>
          </w:p>
        </w:tc>
      </w:tr>
      <w:tr w:rsidR="00237C0B">
        <w:trPr>
          <w:trHeight w:hRule="exact" w:val="571"/>
        </w:trPr>
        <w:tc>
          <w:tcPr>
            <w:tcW w:w="270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Котельная</w:t>
            </w:r>
          </w:p>
          <w:p w:rsidR="00237C0B" w:rsidRDefault="00A02294">
            <w:pPr>
              <w:pStyle w:val="23"/>
              <w:spacing w:line="244" w:lineRule="exact"/>
              <w:jc w:val="center"/>
            </w:pPr>
            <w:r>
              <w:rPr>
                <w:rStyle w:val="211pt4"/>
              </w:rPr>
              <w:t xml:space="preserve">ул. </w:t>
            </w:r>
            <w:r>
              <w:rPr>
                <w:rStyle w:val="211pt4"/>
              </w:rPr>
              <w:t>Школьная 10</w:t>
            </w:r>
          </w:p>
        </w:tc>
        <w:tc>
          <w:tcPr>
            <w:tcW w:w="255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854</w:t>
            </w:r>
          </w:p>
        </w:tc>
        <w:tc>
          <w:tcPr>
            <w:tcW w:w="340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sz w:val="22"/>
              </w:rPr>
              <w:t>24</w:t>
            </w:r>
          </w:p>
        </w:tc>
        <w:tc>
          <w:tcPr>
            <w:tcW w:w="1541"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830</w:t>
            </w:r>
          </w:p>
        </w:tc>
      </w:tr>
    </w:tbl>
    <w:p w:rsidR="00237C0B" w:rsidRDefault="00237C0B">
      <w:pPr>
        <w:rPr>
          <w:sz w:val="2"/>
        </w:rPr>
      </w:pPr>
    </w:p>
    <w:p w:rsidR="00237C0B" w:rsidRDefault="00A02294">
      <w:pPr>
        <w:pStyle w:val="23"/>
        <w:spacing w:before="368" w:line="480" w:lineRule="exact"/>
        <w:ind w:firstLine="600"/>
        <w:jc w:val="both"/>
      </w:pPr>
      <w:r>
        <w:rPr>
          <w:rStyle w:val="2f6"/>
        </w:rPr>
        <w:t>Способ регулирования отпуска тепловой энергии</w:t>
      </w:r>
    </w:p>
    <w:p w:rsidR="00237C0B" w:rsidRDefault="00A02294">
      <w:pPr>
        <w:pStyle w:val="23"/>
        <w:spacing w:line="240" w:lineRule="auto"/>
        <w:ind w:firstLine="600"/>
        <w:jc w:val="both"/>
      </w:pPr>
      <w:r>
        <w:t xml:space="preserve">На источниках тепловой энергии для потребителей регулирование отпуска тепла выполнено центральное качественное по нагрузке отопления (за счет изменения температуры теплоносителя в </w:t>
      </w:r>
      <w:r>
        <w:t>зависимости от температуры наружного воздуха). Температурный график котельных 80/65 °С при расчетной наружной температуре -44°С.</w:t>
      </w:r>
    </w:p>
    <w:p w:rsidR="00237C0B" w:rsidRDefault="00A02294">
      <w:pPr>
        <w:pStyle w:val="23"/>
        <w:spacing w:after="464" w:line="240" w:lineRule="auto"/>
        <w:ind w:firstLine="600"/>
        <w:jc w:val="both"/>
      </w:pPr>
      <w:r>
        <w:t xml:space="preserve">Температурный график отпуска тепловой энергии для источников тепла расположенных на территории муниципального образования села </w:t>
      </w:r>
      <w:r>
        <w:t>Усть-Пит в таблице 1.4.</w:t>
      </w:r>
    </w:p>
    <w:p w:rsidR="00237C0B" w:rsidRDefault="00237C0B">
      <w:pPr>
        <w:pStyle w:val="23"/>
        <w:spacing w:after="464" w:line="240" w:lineRule="auto"/>
        <w:ind w:firstLine="600"/>
        <w:jc w:val="both"/>
      </w:pPr>
    </w:p>
    <w:p w:rsidR="00237C0B" w:rsidRDefault="00A02294">
      <w:pPr>
        <w:pStyle w:val="a5"/>
      </w:pPr>
      <w:r>
        <w:rPr>
          <w:rStyle w:val="af9"/>
          <w:u w:val="none"/>
        </w:rPr>
        <w:lastRenderedPageBreak/>
        <w:t>Таблица 1.4 - Результаты расчета графика температур - 80/65 °С</w:t>
      </w:r>
    </w:p>
    <w:tbl>
      <w:tblPr>
        <w:tblW w:w="0" w:type="auto"/>
        <w:tblLayout w:type="fixed"/>
        <w:tblCellMar>
          <w:left w:w="10" w:type="dxa"/>
          <w:right w:w="10" w:type="dxa"/>
        </w:tblCellMar>
        <w:tblLook w:val="04A0" w:firstRow="1" w:lastRow="0" w:firstColumn="1" w:lastColumn="0" w:noHBand="0" w:noVBand="1"/>
      </w:tblPr>
      <w:tblGrid>
        <w:gridCol w:w="2976"/>
        <w:gridCol w:w="3859"/>
        <w:gridCol w:w="3264"/>
      </w:tblGrid>
      <w:tr w:rsidR="00237C0B">
        <w:trPr>
          <w:trHeight w:hRule="exact" w:val="322"/>
        </w:trPr>
        <w:tc>
          <w:tcPr>
            <w:tcW w:w="10099" w:type="dxa"/>
            <w:gridSpan w:val="3"/>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Температурный график 80/65 °С</w:t>
            </w:r>
          </w:p>
        </w:tc>
      </w:tr>
      <w:tr w:rsidR="00237C0B">
        <w:trPr>
          <w:trHeight w:hRule="exact" w:val="581"/>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8" w:lineRule="exact"/>
              <w:jc w:val="center"/>
            </w:pPr>
            <w:r>
              <w:rPr>
                <w:rStyle w:val="211pt4"/>
              </w:rPr>
              <w:t>Температура наружного воздуха</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4"/>
              </w:rPr>
              <w:t xml:space="preserve">Температура в подающем трубопроводе, </w:t>
            </w:r>
            <w:r>
              <w:rPr>
                <w:rStyle w:val="211pt4"/>
                <w:vertAlign w:val="superscript"/>
              </w:rPr>
              <w:t>О</w:t>
            </w:r>
            <w:r>
              <w:rPr>
                <w:rStyle w:val="211pt4"/>
              </w:rPr>
              <w:t>С</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4"/>
              </w:rPr>
              <w:t xml:space="preserve">Температура в обратном трубопроводе, </w:t>
            </w:r>
            <w:r>
              <w:rPr>
                <w:rStyle w:val="211pt4"/>
                <w:vertAlign w:val="superscript"/>
              </w:rPr>
              <w:t>О</w:t>
            </w:r>
            <w:r>
              <w:rPr>
                <w:rStyle w:val="211pt4"/>
              </w:rPr>
              <w:t>С</w:t>
            </w:r>
          </w:p>
        </w:tc>
      </w:tr>
      <w:tr w:rsidR="00237C0B">
        <w:trPr>
          <w:trHeight w:hRule="exact" w:val="302"/>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10</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43</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39</w:t>
            </w:r>
          </w:p>
        </w:tc>
      </w:tr>
      <w:tr w:rsidR="00237C0B">
        <w:trPr>
          <w:trHeight w:hRule="exact" w:val="302"/>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8</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45</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40</w:t>
            </w:r>
          </w:p>
        </w:tc>
      </w:tr>
      <w:tr w:rsidR="00237C0B">
        <w:trPr>
          <w:trHeight w:hRule="exact" w:val="293"/>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46</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41</w:t>
            </w:r>
          </w:p>
        </w:tc>
      </w:tr>
      <w:tr w:rsidR="00237C0B">
        <w:trPr>
          <w:trHeight w:hRule="exact" w:val="288"/>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47</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42</w:t>
            </w:r>
          </w:p>
        </w:tc>
      </w:tr>
      <w:tr w:rsidR="00237C0B">
        <w:trPr>
          <w:trHeight w:hRule="exact" w:val="293"/>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2</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49</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43</w:t>
            </w:r>
          </w:p>
        </w:tc>
      </w:tr>
      <w:tr w:rsidR="00237C0B">
        <w:trPr>
          <w:trHeight w:hRule="exact" w:val="288"/>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0</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50</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44</w:t>
            </w:r>
          </w:p>
        </w:tc>
      </w:tr>
      <w:tr w:rsidR="00237C0B">
        <w:trPr>
          <w:trHeight w:hRule="exact" w:val="293"/>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-2</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51</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45</w:t>
            </w:r>
          </w:p>
        </w:tc>
      </w:tr>
      <w:tr w:rsidR="00237C0B">
        <w:trPr>
          <w:trHeight w:hRule="exact" w:val="293"/>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53</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46</w:t>
            </w:r>
          </w:p>
        </w:tc>
      </w:tr>
      <w:tr w:rsidR="00237C0B">
        <w:trPr>
          <w:trHeight w:hRule="exact" w:val="288"/>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54</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47</w:t>
            </w:r>
          </w:p>
        </w:tc>
      </w:tr>
      <w:tr w:rsidR="00237C0B">
        <w:trPr>
          <w:trHeight w:hRule="exact" w:val="293"/>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-8</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55</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48</w:t>
            </w:r>
          </w:p>
        </w:tc>
      </w:tr>
      <w:tr w:rsidR="00237C0B">
        <w:trPr>
          <w:trHeight w:hRule="exact" w:val="293"/>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-10</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57</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48</w:t>
            </w:r>
          </w:p>
        </w:tc>
      </w:tr>
      <w:tr w:rsidR="00237C0B">
        <w:trPr>
          <w:trHeight w:hRule="exact" w:val="288"/>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-12</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58</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49</w:t>
            </w:r>
          </w:p>
        </w:tc>
      </w:tr>
      <w:tr w:rsidR="00237C0B">
        <w:trPr>
          <w:trHeight w:hRule="exact" w:val="288"/>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-14</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59</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50</w:t>
            </w:r>
          </w:p>
        </w:tc>
      </w:tr>
      <w:tr w:rsidR="00237C0B">
        <w:trPr>
          <w:trHeight w:hRule="exact" w:val="288"/>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-16</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60</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51</w:t>
            </w:r>
          </w:p>
        </w:tc>
      </w:tr>
      <w:tr w:rsidR="00237C0B">
        <w:trPr>
          <w:trHeight w:hRule="exact" w:val="288"/>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-18</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62</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52</w:t>
            </w:r>
          </w:p>
        </w:tc>
      </w:tr>
      <w:tr w:rsidR="00237C0B">
        <w:trPr>
          <w:trHeight w:hRule="exact" w:val="293"/>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-20</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63</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53</w:t>
            </w:r>
          </w:p>
        </w:tc>
      </w:tr>
      <w:tr w:rsidR="00237C0B">
        <w:trPr>
          <w:trHeight w:hRule="exact" w:val="288"/>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-22</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64</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54</w:t>
            </w:r>
          </w:p>
        </w:tc>
      </w:tr>
      <w:tr w:rsidR="00237C0B">
        <w:trPr>
          <w:trHeight w:hRule="exact" w:val="293"/>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-24</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66</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55</w:t>
            </w:r>
          </w:p>
        </w:tc>
      </w:tr>
      <w:tr w:rsidR="00237C0B">
        <w:trPr>
          <w:trHeight w:hRule="exact" w:val="288"/>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-26</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67</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56</w:t>
            </w:r>
          </w:p>
        </w:tc>
      </w:tr>
      <w:tr w:rsidR="00237C0B">
        <w:trPr>
          <w:trHeight w:hRule="exact" w:val="293"/>
        </w:trPr>
        <w:tc>
          <w:tcPr>
            <w:tcW w:w="29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-28</w:t>
            </w:r>
          </w:p>
        </w:tc>
        <w:tc>
          <w:tcPr>
            <w:tcW w:w="38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68</w:t>
            </w:r>
          </w:p>
        </w:tc>
        <w:tc>
          <w:tcPr>
            <w:tcW w:w="326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57</w:t>
            </w:r>
          </w:p>
        </w:tc>
      </w:tr>
      <w:tr w:rsidR="00237C0B">
        <w:trPr>
          <w:trHeight w:hRule="exact" w:val="312"/>
        </w:trPr>
        <w:tc>
          <w:tcPr>
            <w:tcW w:w="297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-30</w:t>
            </w:r>
          </w:p>
        </w:tc>
        <w:tc>
          <w:tcPr>
            <w:tcW w:w="3859"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70</w:t>
            </w:r>
          </w:p>
        </w:tc>
        <w:tc>
          <w:tcPr>
            <w:tcW w:w="326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58</w:t>
            </w:r>
          </w:p>
        </w:tc>
      </w:tr>
      <w:tr w:rsidR="00237C0B">
        <w:trPr>
          <w:trHeight w:hRule="exact" w:val="312"/>
        </w:trPr>
        <w:tc>
          <w:tcPr>
            <w:tcW w:w="297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-32</w:t>
            </w:r>
          </w:p>
        </w:tc>
        <w:tc>
          <w:tcPr>
            <w:tcW w:w="3859"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71</w:t>
            </w:r>
          </w:p>
        </w:tc>
        <w:tc>
          <w:tcPr>
            <w:tcW w:w="326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59</w:t>
            </w:r>
          </w:p>
        </w:tc>
      </w:tr>
      <w:tr w:rsidR="00237C0B">
        <w:trPr>
          <w:trHeight w:hRule="exact" w:val="312"/>
        </w:trPr>
        <w:tc>
          <w:tcPr>
            <w:tcW w:w="297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-34</w:t>
            </w:r>
          </w:p>
        </w:tc>
        <w:tc>
          <w:tcPr>
            <w:tcW w:w="3859"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72</w:t>
            </w:r>
          </w:p>
        </w:tc>
        <w:tc>
          <w:tcPr>
            <w:tcW w:w="326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60</w:t>
            </w:r>
          </w:p>
        </w:tc>
      </w:tr>
      <w:tr w:rsidR="00237C0B">
        <w:trPr>
          <w:trHeight w:hRule="exact" w:val="312"/>
        </w:trPr>
        <w:tc>
          <w:tcPr>
            <w:tcW w:w="297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-36</w:t>
            </w:r>
          </w:p>
        </w:tc>
        <w:tc>
          <w:tcPr>
            <w:tcW w:w="3859"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73</w:t>
            </w:r>
          </w:p>
        </w:tc>
        <w:tc>
          <w:tcPr>
            <w:tcW w:w="326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60</w:t>
            </w:r>
          </w:p>
        </w:tc>
      </w:tr>
      <w:tr w:rsidR="00237C0B">
        <w:trPr>
          <w:trHeight w:hRule="exact" w:val="312"/>
        </w:trPr>
        <w:tc>
          <w:tcPr>
            <w:tcW w:w="297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-38</w:t>
            </w:r>
          </w:p>
        </w:tc>
        <w:tc>
          <w:tcPr>
            <w:tcW w:w="3859"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75</w:t>
            </w:r>
          </w:p>
        </w:tc>
        <w:tc>
          <w:tcPr>
            <w:tcW w:w="326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61</w:t>
            </w:r>
          </w:p>
        </w:tc>
      </w:tr>
      <w:tr w:rsidR="00237C0B">
        <w:trPr>
          <w:trHeight w:hRule="exact" w:val="312"/>
        </w:trPr>
        <w:tc>
          <w:tcPr>
            <w:tcW w:w="297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-40</w:t>
            </w:r>
          </w:p>
        </w:tc>
        <w:tc>
          <w:tcPr>
            <w:tcW w:w="3859"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76</w:t>
            </w:r>
          </w:p>
        </w:tc>
        <w:tc>
          <w:tcPr>
            <w:tcW w:w="326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62</w:t>
            </w:r>
          </w:p>
        </w:tc>
      </w:tr>
      <w:tr w:rsidR="00237C0B">
        <w:trPr>
          <w:trHeight w:hRule="exact" w:val="312"/>
        </w:trPr>
        <w:tc>
          <w:tcPr>
            <w:tcW w:w="297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-42</w:t>
            </w:r>
          </w:p>
        </w:tc>
        <w:tc>
          <w:tcPr>
            <w:tcW w:w="3859"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77</w:t>
            </w:r>
          </w:p>
        </w:tc>
        <w:tc>
          <w:tcPr>
            <w:tcW w:w="326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63</w:t>
            </w:r>
          </w:p>
        </w:tc>
      </w:tr>
      <w:tr w:rsidR="00237C0B">
        <w:trPr>
          <w:trHeight w:hRule="exact" w:val="312"/>
        </w:trPr>
        <w:tc>
          <w:tcPr>
            <w:tcW w:w="297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-44</w:t>
            </w:r>
          </w:p>
        </w:tc>
        <w:tc>
          <w:tcPr>
            <w:tcW w:w="3859"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80</w:t>
            </w:r>
          </w:p>
        </w:tc>
        <w:tc>
          <w:tcPr>
            <w:tcW w:w="326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jc w:val="center"/>
              <w:rPr>
                <w:rFonts w:ascii="Calibri" w:hAnsi="Calibri"/>
                <w:sz w:val="22"/>
              </w:rPr>
            </w:pPr>
            <w:r>
              <w:rPr>
                <w:rFonts w:ascii="Calibri" w:hAnsi="Calibri"/>
                <w:sz w:val="22"/>
              </w:rPr>
              <w:t>65</w:t>
            </w:r>
          </w:p>
        </w:tc>
      </w:tr>
    </w:tbl>
    <w:p w:rsidR="00237C0B" w:rsidRDefault="00237C0B">
      <w:pPr>
        <w:rPr>
          <w:sz w:val="2"/>
        </w:rPr>
      </w:pPr>
    </w:p>
    <w:p w:rsidR="00237C0B" w:rsidRDefault="00237C0B">
      <w:pPr>
        <w:rPr>
          <w:sz w:val="2"/>
        </w:rPr>
      </w:pPr>
    </w:p>
    <w:p w:rsidR="00237C0B" w:rsidRDefault="00237C0B">
      <w:pPr>
        <w:rPr>
          <w:sz w:val="2"/>
        </w:rPr>
      </w:pPr>
    </w:p>
    <w:p w:rsidR="00237C0B" w:rsidRDefault="00A02294">
      <w:pPr>
        <w:pStyle w:val="a0"/>
        <w:rPr>
          <w:color w:val="000000" w:themeColor="text1"/>
        </w:rPr>
      </w:pPr>
      <w:r>
        <w:rPr>
          <w:color w:val="000000" w:themeColor="text1"/>
        </w:rPr>
        <w:t xml:space="preserve">Согласно СП 131.13330.2018 «Строительная климатология Актуализированная редакция СНиП 23-01-99» принять расчетную температуру наружного воздуха наиболее холодной пятидневки обеспеченностью 0,92 для г. Енисейска . Определить расчетную </w:t>
      </w:r>
      <w:r>
        <w:rPr>
          <w:color w:val="000000" w:themeColor="text1"/>
        </w:rPr>
        <w:t xml:space="preserve">температуру воздуха внутри помещения как оптимальную температуру воздуха в обслуживаемой зоне жилых зданий согласно ГОСТ 30494-2011. «Здания жилые и общественные. Параметры микроклимата в помещениях» . Принять расчетные температуры сетевой воды в подающей </w:t>
      </w:r>
      <w:r>
        <w:rPr>
          <w:color w:val="000000" w:themeColor="text1"/>
        </w:rPr>
        <w:t>магистрали , в обратной магистрали . Ввиду отсутствия элеваторных узлов, водоподогревателей систем отопления, принять температуру на вводе в систему отопления потребителей .</w:t>
      </w:r>
    </w:p>
    <w:p w:rsidR="00237C0B" w:rsidRDefault="00A02294">
      <w:pPr>
        <w:pStyle w:val="a0"/>
        <w:rPr>
          <w:color w:val="000000" w:themeColor="text1"/>
        </w:rPr>
      </w:pPr>
      <w:r>
        <w:rPr>
          <w:color w:val="000000" w:themeColor="text1"/>
        </w:rPr>
        <w:t>Выполним расчет и построение отопительно-бытового графика температур с температуро</w:t>
      </w:r>
      <w:r>
        <w:rPr>
          <w:color w:val="000000" w:themeColor="text1"/>
        </w:rPr>
        <w:t>й сетевой воды в подающем и обратном трубопроводе. Для температур холодного воздуха  с шагом  определим значение сетевой воды для систем отопления   используя расчетные зависимости (1), (2):</w:t>
      </w:r>
    </w:p>
    <w:p w:rsidR="00237C0B" w:rsidRDefault="00A02294">
      <w:pPr>
        <w:pStyle w:val="aa"/>
        <w:jc w:val="center"/>
        <w:rPr>
          <w:color w:val="000000" w:themeColor="text1"/>
        </w:rPr>
      </w:pPr>
      <w:r>
        <w:rPr>
          <w:color w:val="000000" w:themeColor="text1"/>
          <w:sz w:val="25"/>
        </w:rPr>
        <w:t>,</w:t>
      </w:r>
      <w:r>
        <w:rPr>
          <w:color w:val="000000" w:themeColor="text1"/>
        </w:rPr>
        <w:t>(1)</w:t>
      </w:r>
    </w:p>
    <w:p w:rsidR="00237C0B" w:rsidRDefault="00237C0B">
      <w:pPr>
        <w:pStyle w:val="a0"/>
        <w:rPr>
          <w:color w:val="000000" w:themeColor="text1"/>
        </w:rPr>
      </w:pPr>
    </w:p>
    <w:p w:rsidR="00237C0B" w:rsidRDefault="00A02294">
      <w:pPr>
        <w:pStyle w:val="aa"/>
        <w:jc w:val="center"/>
        <w:rPr>
          <w:color w:val="000000" w:themeColor="text1"/>
        </w:rPr>
      </w:pPr>
      <w:r>
        <w:rPr>
          <w:color w:val="000000" w:themeColor="text1"/>
          <w:sz w:val="25"/>
        </w:rPr>
        <w:lastRenderedPageBreak/>
        <w:t>,</w:t>
      </w:r>
      <w:r>
        <w:rPr>
          <w:color w:val="000000" w:themeColor="text1"/>
        </w:rPr>
        <w:t>(2)</w:t>
      </w:r>
    </w:p>
    <w:p w:rsidR="00237C0B" w:rsidRDefault="00237C0B">
      <w:pPr>
        <w:pStyle w:val="a0"/>
        <w:rPr>
          <w:color w:val="000000" w:themeColor="text1"/>
        </w:rPr>
      </w:pPr>
    </w:p>
    <w:p w:rsidR="00237C0B" w:rsidRDefault="00A02294">
      <w:pPr>
        <w:pStyle w:val="a0"/>
        <w:rPr>
          <w:rFonts w:ascii="Cambria Math" w:hAnsi="Cambria Math"/>
          <w:i/>
          <w:color w:val="000000" w:themeColor="text1"/>
        </w:rPr>
      </w:pPr>
      <w:r>
        <w:rPr>
          <w:color w:val="000000" w:themeColor="text1"/>
        </w:rPr>
        <w:t xml:space="preserve">Определим, используя формулы (3), (4), (5) значения величин </w:t>
      </w:r>
    </w:p>
    <w:p w:rsidR="00237C0B" w:rsidRDefault="00237C0B">
      <w:pPr>
        <w:pStyle w:val="a0"/>
        <w:rPr>
          <w:color w:val="000000" w:themeColor="text1"/>
        </w:rPr>
      </w:pPr>
    </w:p>
    <w:p w:rsidR="00237C0B" w:rsidRDefault="00A02294">
      <w:pPr>
        <w:pStyle w:val="aa"/>
        <w:jc w:val="center"/>
        <w:rPr>
          <w:color w:val="000000" w:themeColor="text1"/>
        </w:rPr>
      </w:pPr>
      <w:r>
        <w:rPr>
          <w:color w:val="000000" w:themeColor="text1"/>
        </w:rPr>
        <w:t>(3)</w:t>
      </w:r>
    </w:p>
    <w:p w:rsidR="00237C0B" w:rsidRDefault="00A02294">
      <w:pPr>
        <w:pStyle w:val="aa"/>
        <w:jc w:val="center"/>
        <w:rPr>
          <w:color w:val="000000" w:themeColor="text1"/>
        </w:rPr>
      </w:pPr>
      <w:r>
        <w:rPr>
          <w:color w:val="000000" w:themeColor="text1"/>
        </w:rPr>
        <w:t>(4)</w:t>
      </w:r>
    </w:p>
    <w:p w:rsidR="00237C0B" w:rsidRDefault="00A02294">
      <w:pPr>
        <w:pStyle w:val="aa"/>
        <w:jc w:val="center"/>
        <w:rPr>
          <w:color w:val="000000" w:themeColor="text1"/>
        </w:rPr>
      </w:pPr>
      <w:r>
        <w:rPr>
          <w:color w:val="000000" w:themeColor="text1"/>
        </w:rPr>
        <w:t>(5)</w:t>
      </w:r>
    </w:p>
    <w:p w:rsidR="00237C0B" w:rsidRDefault="00A02294">
      <w:pPr>
        <w:pStyle w:val="aa"/>
        <w:rPr>
          <w:color w:val="000000" w:themeColor="text1"/>
        </w:rPr>
      </w:pPr>
      <w:r>
        <w:rPr>
          <w:color w:val="000000" w:themeColor="text1"/>
        </w:rPr>
        <w:t xml:space="preserve">Аналогично выполним расчеты температур сетевой воды и для других значений . </w:t>
      </w:r>
    </w:p>
    <w:p w:rsidR="00237C0B" w:rsidRDefault="00A02294">
      <w:pPr>
        <w:pStyle w:val="aa"/>
        <w:rPr>
          <w:color w:val="000000" w:themeColor="text1"/>
        </w:rPr>
      </w:pPr>
      <w:r>
        <w:rPr>
          <w:color w:val="000000" w:themeColor="text1"/>
        </w:rPr>
        <w:t>Далее произведем расчет температуры сетевой воды в подающем трубопроводе с учетом ветровой нагрузки, испо</w:t>
      </w:r>
      <w:r>
        <w:rPr>
          <w:color w:val="000000" w:themeColor="text1"/>
        </w:rPr>
        <w:t>льзуя следующую зависимость:</w:t>
      </w:r>
    </w:p>
    <w:p w:rsidR="00237C0B" w:rsidRDefault="00A02294">
      <w:pPr>
        <w:pStyle w:val="aa"/>
        <w:jc w:val="center"/>
        <w:rPr>
          <w:color w:val="000000" w:themeColor="text1"/>
        </w:rPr>
      </w:pPr>
      <w:r>
        <w:rPr>
          <w:color w:val="000000" w:themeColor="text1"/>
        </w:rPr>
        <w:t>(6)</w:t>
      </w:r>
    </w:p>
    <w:p w:rsidR="00237C0B" w:rsidRDefault="00A02294">
      <w:pPr>
        <w:pStyle w:val="afb"/>
        <w:rPr>
          <w:color w:val="000000" w:themeColor="text1"/>
        </w:rPr>
      </w:pPr>
      <w:r>
        <w:rPr>
          <w:color w:val="000000" w:themeColor="text1"/>
        </w:rPr>
        <w:t xml:space="preserve">где </w:t>
      </w:r>
      <w:r>
        <w:rPr>
          <w:color w:val="000000" w:themeColor="text1"/>
        </w:rPr>
        <w:tab/>
        <w:t xml:space="preserve"> – скорость ветра, м/с.</w:t>
      </w:r>
    </w:p>
    <w:p w:rsidR="00237C0B" w:rsidRDefault="00A02294">
      <w:pPr>
        <w:pStyle w:val="aa"/>
        <w:rPr>
          <w:color w:val="000000" w:themeColor="text1"/>
        </w:rPr>
      </w:pPr>
      <w:r>
        <w:rPr>
          <w:color w:val="000000" w:themeColor="text1"/>
        </w:rPr>
        <w:t xml:space="preserve">Выполним данный расчет для скорости ветра 5 м/с, 10 м/с, 15  м/с. </w:t>
      </w:r>
    </w:p>
    <w:p w:rsidR="00237C0B" w:rsidRDefault="00A02294">
      <w:pPr>
        <w:pStyle w:val="aa"/>
        <w:rPr>
          <w:color w:val="000000" w:themeColor="text1"/>
        </w:rPr>
      </w:pPr>
      <w:r>
        <w:rPr>
          <w:color w:val="000000" w:themeColor="text1"/>
        </w:rPr>
        <w:t>Для того, чтобы определить температуру сетевой воды в обратном трубопроводе с учетом ветровой нагрузки  необходимо, используя з</w:t>
      </w:r>
      <w:r>
        <w:rPr>
          <w:color w:val="000000" w:themeColor="text1"/>
        </w:rPr>
        <w:t xml:space="preserve">ависимость (7), определить значение удельного теплового потока q в зависимости от скорости ветра  и температуры наружного воздуха . </w:t>
      </w:r>
    </w:p>
    <w:p w:rsidR="00237C0B" w:rsidRDefault="00A02294">
      <w:pPr>
        <w:pStyle w:val="aa"/>
        <w:jc w:val="center"/>
        <w:rPr>
          <w:color w:val="000000" w:themeColor="text1"/>
        </w:rPr>
      </w:pPr>
      <w:r>
        <w:rPr>
          <w:color w:val="000000" w:themeColor="text1"/>
        </w:rPr>
        <w:t>(7)</w:t>
      </w:r>
    </w:p>
    <w:p w:rsidR="00237C0B" w:rsidRDefault="00A02294">
      <w:pPr>
        <w:pStyle w:val="afb"/>
        <w:rPr>
          <w:color w:val="000000" w:themeColor="text1"/>
        </w:rPr>
      </w:pPr>
      <w:r>
        <w:rPr>
          <w:color w:val="000000" w:themeColor="text1"/>
        </w:rPr>
        <w:t xml:space="preserve">где </w:t>
      </w:r>
      <w:r>
        <w:rPr>
          <w:color w:val="000000" w:themeColor="text1"/>
        </w:rPr>
        <w:tab/>
        <w:t xml:space="preserve"> – показатель нелинейности теплоотдачи приборов отопления, принимаем 0,3.</w:t>
      </w:r>
    </w:p>
    <w:p w:rsidR="00237C0B" w:rsidRDefault="00237C0B">
      <w:pPr>
        <w:pStyle w:val="aff6"/>
        <w:rPr>
          <w:color w:val="000000" w:themeColor="text1"/>
        </w:rPr>
      </w:pPr>
    </w:p>
    <w:p w:rsidR="00237C0B" w:rsidRDefault="00A02294">
      <w:pPr>
        <w:pStyle w:val="aa"/>
        <w:rPr>
          <w:color w:val="000000" w:themeColor="text1"/>
        </w:rPr>
      </w:pPr>
      <w:r>
        <w:rPr>
          <w:color w:val="000000" w:themeColor="text1"/>
        </w:rPr>
        <w:t>Определим температуру сетевой воды в об</w:t>
      </w:r>
      <w:r>
        <w:rPr>
          <w:color w:val="000000" w:themeColor="text1"/>
        </w:rPr>
        <w:t xml:space="preserve">ратном трубопроводе, используя зависимость (8). </w:t>
      </w:r>
    </w:p>
    <w:p w:rsidR="00237C0B" w:rsidRDefault="00A02294">
      <w:pPr>
        <w:pStyle w:val="aa"/>
        <w:jc w:val="center"/>
        <w:rPr>
          <w:color w:val="000000" w:themeColor="text1"/>
        </w:rPr>
      </w:pPr>
      <w:r>
        <w:rPr>
          <w:color w:val="000000" w:themeColor="text1"/>
        </w:rPr>
        <w:t>(8)</w:t>
      </w:r>
    </w:p>
    <w:p w:rsidR="00237C0B" w:rsidRDefault="00A02294">
      <w:pPr>
        <w:pStyle w:val="23"/>
        <w:spacing w:line="240" w:lineRule="auto"/>
        <w:ind w:firstLine="709"/>
        <w:jc w:val="both"/>
      </w:pPr>
      <w:r>
        <w:rPr>
          <w:rStyle w:val="2f6"/>
        </w:rPr>
        <w:t>Среднегодовая загрузка оборудования</w:t>
      </w:r>
    </w:p>
    <w:p w:rsidR="00237C0B" w:rsidRDefault="00A02294">
      <w:pPr>
        <w:pStyle w:val="23"/>
        <w:spacing w:after="464" w:line="240" w:lineRule="auto"/>
        <w:ind w:firstLine="640"/>
        <w:jc w:val="both"/>
      </w:pPr>
      <w:r>
        <w:t>Количество отпущенной тепловой энергии, среднесуточный отпуск тепловой энергии и среднегодовая загрузка котельной муниципального образования села Усть-Пит представлены</w:t>
      </w:r>
      <w:r>
        <w:t xml:space="preserve"> в табл. 1.5.</w:t>
      </w:r>
    </w:p>
    <w:p w:rsidR="00237C0B" w:rsidRDefault="00A02294">
      <w:pPr>
        <w:pStyle w:val="a5"/>
      </w:pPr>
      <w:r>
        <w:rPr>
          <w:rStyle w:val="af9"/>
          <w:u w:val="none"/>
        </w:rPr>
        <w:t>Таблица 1.5 - Среднегодовая загрузка оборудования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645"/>
        <w:gridCol w:w="1738"/>
        <w:gridCol w:w="2093"/>
        <w:gridCol w:w="1776"/>
        <w:gridCol w:w="2112"/>
      </w:tblGrid>
      <w:tr w:rsidR="00237C0B">
        <w:trPr>
          <w:trHeight w:hRule="exact" w:val="1147"/>
        </w:trPr>
        <w:tc>
          <w:tcPr>
            <w:tcW w:w="264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Наименование</w:t>
            </w:r>
          </w:p>
          <w:p w:rsidR="00237C0B" w:rsidRDefault="00A02294">
            <w:pPr>
              <w:pStyle w:val="23"/>
              <w:spacing w:line="244" w:lineRule="exact"/>
              <w:jc w:val="center"/>
            </w:pPr>
            <w:r>
              <w:rPr>
                <w:rStyle w:val="211pt4"/>
              </w:rPr>
              <w:t>теплоисточника</w:t>
            </w:r>
          </w:p>
        </w:tc>
        <w:tc>
          <w:tcPr>
            <w:tcW w:w="173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4" w:lineRule="exact"/>
              <w:jc w:val="center"/>
            </w:pPr>
            <w:r>
              <w:rPr>
                <w:rStyle w:val="211pt4"/>
              </w:rPr>
              <w:t>Выработка тепловой энергии, Гкал</w:t>
            </w:r>
          </w:p>
        </w:tc>
        <w:tc>
          <w:tcPr>
            <w:tcW w:w="209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tcPr>
          <w:p w:rsidR="00237C0B" w:rsidRDefault="00A02294">
            <w:pPr>
              <w:pStyle w:val="23"/>
              <w:spacing w:line="274" w:lineRule="exact"/>
              <w:ind w:left="300"/>
            </w:pPr>
            <w:r>
              <w:rPr>
                <w:rStyle w:val="211pt4"/>
              </w:rPr>
              <w:t>Располагаемая</w:t>
            </w:r>
          </w:p>
          <w:p w:rsidR="00237C0B" w:rsidRDefault="00A02294">
            <w:pPr>
              <w:pStyle w:val="23"/>
              <w:spacing w:line="274" w:lineRule="exact"/>
              <w:jc w:val="center"/>
            </w:pPr>
            <w:r>
              <w:rPr>
                <w:rStyle w:val="211pt4"/>
              </w:rPr>
              <w:t>мощность</w:t>
            </w:r>
          </w:p>
          <w:p w:rsidR="00237C0B" w:rsidRDefault="00A02294">
            <w:pPr>
              <w:pStyle w:val="23"/>
              <w:spacing w:line="274" w:lineRule="exact"/>
              <w:ind w:left="200"/>
            </w:pPr>
            <w:r>
              <w:rPr>
                <w:rStyle w:val="211pt4"/>
              </w:rPr>
              <w:t>теплоисточника,</w:t>
            </w:r>
          </w:p>
          <w:p w:rsidR="00237C0B" w:rsidRDefault="00A02294">
            <w:pPr>
              <w:pStyle w:val="23"/>
              <w:spacing w:line="274" w:lineRule="exact"/>
              <w:jc w:val="center"/>
            </w:pPr>
            <w:r>
              <w:rPr>
                <w:rStyle w:val="211pt4"/>
              </w:rPr>
              <w:t>Гкал/час</w:t>
            </w:r>
          </w:p>
        </w:tc>
        <w:tc>
          <w:tcPr>
            <w:tcW w:w="177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4" w:lineRule="exact"/>
              <w:jc w:val="center"/>
            </w:pPr>
            <w:r>
              <w:rPr>
                <w:rStyle w:val="211pt4"/>
              </w:rPr>
              <w:t>Среднечасовой отпуск тепла, Гкал/час</w:t>
            </w:r>
          </w:p>
        </w:tc>
        <w:tc>
          <w:tcPr>
            <w:tcW w:w="211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4" w:lineRule="exact"/>
              <w:ind w:left="300"/>
            </w:pPr>
            <w:r>
              <w:rPr>
                <w:rStyle w:val="211pt4"/>
              </w:rPr>
              <w:t>Среднегодовая</w:t>
            </w:r>
          </w:p>
          <w:p w:rsidR="00237C0B" w:rsidRDefault="00A02294">
            <w:pPr>
              <w:pStyle w:val="23"/>
              <w:spacing w:line="274" w:lineRule="exact"/>
              <w:jc w:val="center"/>
            </w:pPr>
            <w:r>
              <w:rPr>
                <w:rStyle w:val="211pt4"/>
              </w:rPr>
              <w:t>загрузка</w:t>
            </w:r>
          </w:p>
          <w:p w:rsidR="00237C0B" w:rsidRDefault="00A02294">
            <w:pPr>
              <w:pStyle w:val="23"/>
              <w:spacing w:line="274" w:lineRule="exact"/>
              <w:ind w:left="180"/>
            </w:pPr>
            <w:r>
              <w:rPr>
                <w:rStyle w:val="211pt4"/>
              </w:rPr>
              <w:t>оборудования, %</w:t>
            </w:r>
          </w:p>
        </w:tc>
      </w:tr>
      <w:tr w:rsidR="00237C0B">
        <w:trPr>
          <w:trHeight w:hRule="exact" w:val="571"/>
        </w:trPr>
        <w:tc>
          <w:tcPr>
            <w:tcW w:w="264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Котельная</w:t>
            </w:r>
          </w:p>
          <w:p w:rsidR="00237C0B" w:rsidRDefault="00A02294">
            <w:pPr>
              <w:pStyle w:val="23"/>
              <w:spacing w:line="244" w:lineRule="exact"/>
              <w:jc w:val="center"/>
            </w:pPr>
            <w:r>
              <w:rPr>
                <w:rStyle w:val="211pt4"/>
              </w:rPr>
              <w:t>ул. Школьная 10</w:t>
            </w:r>
          </w:p>
        </w:tc>
        <w:tc>
          <w:tcPr>
            <w:tcW w:w="173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854</w:t>
            </w:r>
          </w:p>
        </w:tc>
        <w:tc>
          <w:tcPr>
            <w:tcW w:w="209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2"/>
              </w:rPr>
            </w:pPr>
            <w:r>
              <w:rPr>
                <w:rStyle w:val="211pt2"/>
              </w:rPr>
              <w:t>2,22</w:t>
            </w:r>
          </w:p>
        </w:tc>
        <w:tc>
          <w:tcPr>
            <w:tcW w:w="177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0,315</w:t>
            </w:r>
          </w:p>
        </w:tc>
        <w:tc>
          <w:tcPr>
            <w:tcW w:w="211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2"/>
              </w:rPr>
            </w:pPr>
            <w:r>
              <w:rPr>
                <w:rStyle w:val="211pt2"/>
              </w:rPr>
              <w:t>14,2</w:t>
            </w:r>
          </w:p>
        </w:tc>
      </w:tr>
    </w:tbl>
    <w:p w:rsidR="00237C0B" w:rsidRDefault="00237C0B">
      <w:pPr>
        <w:rPr>
          <w:sz w:val="2"/>
        </w:rPr>
      </w:pPr>
    </w:p>
    <w:p w:rsidR="00237C0B" w:rsidRDefault="00237C0B">
      <w:pPr>
        <w:rPr>
          <w:sz w:val="2"/>
        </w:rPr>
      </w:pPr>
    </w:p>
    <w:p w:rsidR="00237C0B" w:rsidRDefault="00237C0B">
      <w:pPr>
        <w:pStyle w:val="23"/>
        <w:spacing w:after="20" w:line="310" w:lineRule="exact"/>
        <w:ind w:firstLine="600"/>
        <w:jc w:val="both"/>
        <w:rPr>
          <w:rStyle w:val="2f6"/>
        </w:rPr>
      </w:pPr>
    </w:p>
    <w:p w:rsidR="00237C0B" w:rsidRDefault="00A02294">
      <w:pPr>
        <w:pStyle w:val="23"/>
        <w:spacing w:after="20" w:line="310" w:lineRule="exact"/>
        <w:ind w:firstLine="600"/>
        <w:jc w:val="both"/>
      </w:pPr>
      <w:r>
        <w:rPr>
          <w:rStyle w:val="2f6"/>
          <w:u w:val="none"/>
        </w:rPr>
        <w:t>Способы учета тепла, отпущенного в тепловые сети: н</w:t>
      </w:r>
      <w:r>
        <w:t xml:space="preserve">а источнике тепловой энергии узел учёта тепловой энергии смонтирован. В связи, с чем объём выработанной тепловой энергии определяется согласно показаниям </w:t>
      </w:r>
      <w:r>
        <w:t>прибора учета.</w:t>
      </w:r>
    </w:p>
    <w:p w:rsidR="00237C0B" w:rsidRDefault="00A02294">
      <w:pPr>
        <w:pStyle w:val="23"/>
        <w:spacing w:line="240" w:lineRule="auto"/>
        <w:ind w:firstLine="600"/>
        <w:jc w:val="both"/>
      </w:pPr>
      <w:r>
        <w:rPr>
          <w:rStyle w:val="2f6"/>
          <w:u w:val="none"/>
        </w:rPr>
        <w:t>Статистика отказов и восстановлений оборудования источников тепловой энергии: д</w:t>
      </w:r>
      <w:r>
        <w:t>анные по статистике отказов и восстановления основного оборудования источников тепловой энергии отсутствуют.</w:t>
      </w:r>
    </w:p>
    <w:p w:rsidR="00237C0B" w:rsidRDefault="00A02294">
      <w:pPr>
        <w:pStyle w:val="23"/>
        <w:spacing w:line="240" w:lineRule="auto"/>
        <w:ind w:firstLine="600"/>
        <w:jc w:val="both"/>
      </w:pPr>
      <w:r>
        <w:rPr>
          <w:rStyle w:val="2f6"/>
          <w:u w:val="none"/>
        </w:rPr>
        <w:t xml:space="preserve">Предписания надзорных органов по запрещению </w:t>
      </w:r>
      <w:r>
        <w:rPr>
          <w:rStyle w:val="2f6"/>
          <w:u w:val="none"/>
        </w:rPr>
        <w:t xml:space="preserve">дальнейшей эксплуатации источников тепловой энергии: </w:t>
      </w:r>
      <w:bookmarkStart w:id="4" w:name="bookmark5"/>
      <w:r>
        <w:rPr>
          <w:rStyle w:val="2f6"/>
          <w:u w:val="none"/>
        </w:rPr>
        <w:t>п</w:t>
      </w:r>
      <w:r>
        <w:t>редписания надзорных органов по запрещению дальнейшей эксплуатации не выдавались.</w:t>
      </w:r>
      <w:bookmarkEnd w:id="4"/>
    </w:p>
    <w:p w:rsidR="00237C0B" w:rsidRDefault="00237C0B">
      <w:pPr>
        <w:pStyle w:val="23"/>
        <w:spacing w:after="20" w:line="310" w:lineRule="exact"/>
        <w:ind w:firstLine="600"/>
        <w:jc w:val="both"/>
        <w:rPr>
          <w:rStyle w:val="2f6"/>
        </w:rPr>
      </w:pPr>
    </w:p>
    <w:p w:rsidR="00237C0B" w:rsidRDefault="00A02294">
      <w:pPr>
        <w:pStyle w:val="31"/>
        <w:keepNext/>
        <w:keepLines/>
        <w:numPr>
          <w:ilvl w:val="1"/>
          <w:numId w:val="1"/>
        </w:numPr>
        <w:tabs>
          <w:tab w:val="left" w:pos="1075"/>
        </w:tabs>
        <w:spacing w:after="0" w:line="240" w:lineRule="auto"/>
        <w:jc w:val="both"/>
      </w:pPr>
      <w:bookmarkStart w:id="5" w:name="bookmark6"/>
      <w:r>
        <w:t>Тепловые сети, сооружения на них и тепловые пункты</w:t>
      </w:r>
      <w:bookmarkEnd w:id="5"/>
    </w:p>
    <w:p w:rsidR="00237C0B" w:rsidRDefault="00A02294">
      <w:pPr>
        <w:pStyle w:val="23"/>
        <w:spacing w:after="484" w:line="240" w:lineRule="auto"/>
        <w:ind w:firstLine="600"/>
        <w:jc w:val="both"/>
      </w:pPr>
      <w:r>
        <w:t>Общая структура тепловых сетей системы теплоснабжения муниципального</w:t>
      </w:r>
      <w:r>
        <w:t xml:space="preserve"> образования села Усть-Пит и суммарные характеристики участков тепловых сетей представлены в таблице 1.6.</w:t>
      </w:r>
    </w:p>
    <w:p w:rsidR="00237C0B" w:rsidRDefault="00A02294">
      <w:pPr>
        <w:pStyle w:val="a5"/>
        <w:spacing w:line="240" w:lineRule="auto"/>
      </w:pPr>
      <w:r>
        <w:rPr>
          <w:rStyle w:val="af9"/>
          <w:u w:val="none"/>
        </w:rPr>
        <w:t>Таблица 1.6 - Структура тепловых сетей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659"/>
        <w:gridCol w:w="2635"/>
        <w:gridCol w:w="2486"/>
        <w:gridCol w:w="2280"/>
      </w:tblGrid>
      <w:tr w:rsidR="00237C0B">
        <w:trPr>
          <w:trHeight w:hRule="exact" w:val="1147"/>
        </w:trPr>
        <w:tc>
          <w:tcPr>
            <w:tcW w:w="2659"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4"/>
              </w:rPr>
              <w:t>Наименование источника тепловой энергии</w:t>
            </w:r>
          </w:p>
        </w:tc>
        <w:tc>
          <w:tcPr>
            <w:tcW w:w="263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Длина трубопроводов теплосети (в двухтрубном исчислении), м</w:t>
            </w:r>
          </w:p>
        </w:tc>
        <w:tc>
          <w:tcPr>
            <w:tcW w:w="248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4"/>
              </w:rPr>
              <w:t xml:space="preserve">Внутренний </w:t>
            </w:r>
            <w:r>
              <w:rPr>
                <w:rStyle w:val="211pt4"/>
              </w:rPr>
              <w:t>объем трубопроводов тепловой сети, м</w:t>
            </w:r>
            <w:r>
              <w:rPr>
                <w:rStyle w:val="211pt4"/>
                <w:vertAlign w:val="superscript"/>
              </w:rPr>
              <w:t>3</w:t>
            </w:r>
          </w:p>
        </w:tc>
        <w:tc>
          <w:tcPr>
            <w:tcW w:w="2280"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4"/>
              </w:rPr>
              <w:t>Материальная</w:t>
            </w:r>
          </w:p>
          <w:p w:rsidR="00237C0B" w:rsidRDefault="00A02294">
            <w:pPr>
              <w:pStyle w:val="23"/>
              <w:spacing w:line="240" w:lineRule="auto"/>
              <w:jc w:val="center"/>
              <w:rPr>
                <w:vertAlign w:val="superscript"/>
              </w:rPr>
            </w:pPr>
            <w:r>
              <w:rPr>
                <w:rStyle w:val="211pt4"/>
              </w:rPr>
              <w:t>характеристика, м</w:t>
            </w:r>
            <w:r>
              <w:rPr>
                <w:rStyle w:val="211pt4"/>
                <w:vertAlign w:val="superscript"/>
              </w:rPr>
              <w:t>2</w:t>
            </w:r>
          </w:p>
        </w:tc>
      </w:tr>
      <w:tr w:rsidR="00237C0B">
        <w:trPr>
          <w:trHeight w:hRule="exact" w:val="571"/>
        </w:trPr>
        <w:tc>
          <w:tcPr>
            <w:tcW w:w="2659"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Котельная</w:t>
            </w:r>
          </w:p>
          <w:p w:rsidR="00237C0B" w:rsidRDefault="00A02294">
            <w:pPr>
              <w:pStyle w:val="23"/>
              <w:spacing w:line="240" w:lineRule="auto"/>
              <w:jc w:val="center"/>
            </w:pPr>
            <w:r>
              <w:rPr>
                <w:rStyle w:val="211pt4"/>
              </w:rPr>
              <w:t>ул. Школьная 10</w:t>
            </w:r>
          </w:p>
        </w:tc>
        <w:tc>
          <w:tcPr>
            <w:tcW w:w="263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rStyle w:val="211pt2"/>
              </w:rPr>
            </w:pPr>
            <w:r>
              <w:rPr>
                <w:rStyle w:val="211pt2"/>
              </w:rPr>
              <w:t>790,5</w:t>
            </w:r>
          </w:p>
        </w:tc>
        <w:tc>
          <w:tcPr>
            <w:tcW w:w="248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rStyle w:val="211pt2"/>
              </w:rPr>
            </w:pPr>
            <w:r>
              <w:rPr>
                <w:rStyle w:val="211pt2"/>
              </w:rPr>
              <w:t>7,88</w:t>
            </w:r>
          </w:p>
        </w:tc>
        <w:tc>
          <w:tcPr>
            <w:tcW w:w="2280"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rStyle w:val="211pt2"/>
              </w:rPr>
            </w:pPr>
            <w:r>
              <w:rPr>
                <w:rStyle w:val="211pt2"/>
              </w:rPr>
              <w:t>65,53</w:t>
            </w:r>
          </w:p>
        </w:tc>
      </w:tr>
    </w:tbl>
    <w:p w:rsidR="00237C0B" w:rsidRDefault="00237C0B">
      <w:pPr>
        <w:rPr>
          <w:sz w:val="2"/>
        </w:rPr>
      </w:pPr>
    </w:p>
    <w:p w:rsidR="00237C0B" w:rsidRDefault="00237C0B">
      <w:pPr>
        <w:rPr>
          <w:sz w:val="2"/>
        </w:rPr>
      </w:pPr>
    </w:p>
    <w:p w:rsidR="00237C0B" w:rsidRDefault="00A02294">
      <w:pPr>
        <w:pStyle w:val="23"/>
        <w:spacing w:line="240" w:lineRule="auto"/>
        <w:ind w:firstLine="600"/>
        <w:jc w:val="both"/>
      </w:pPr>
      <w:r>
        <w:rPr>
          <w:rStyle w:val="2f6"/>
          <w:u w:val="none"/>
        </w:rPr>
        <w:t>Электронные карты (схемы) тепловых сетей в зонах действия источников тепловой энергии:  с</w:t>
      </w:r>
      <w:r>
        <w:t>хема</w:t>
      </w:r>
      <w:r>
        <w:t xml:space="preserve"> теплоснабжения традиционная - централизованная. Системы отопления объектов подключены по зависимой схеме.</w:t>
      </w:r>
    </w:p>
    <w:p w:rsidR="00237C0B" w:rsidRDefault="00A02294">
      <w:pPr>
        <w:pStyle w:val="23"/>
        <w:spacing w:line="240" w:lineRule="auto"/>
        <w:ind w:firstLine="600"/>
        <w:jc w:val="both"/>
        <w:rPr>
          <w:sz w:val="2"/>
        </w:rPr>
      </w:pPr>
      <w:r>
        <w:t xml:space="preserve">Схема тепловых сетей муниципального образования село Усть-Пит представлена в приложении 1 к настоящей схеме теплоснабжения. </w:t>
      </w:r>
    </w:p>
    <w:p w:rsidR="00237C0B" w:rsidRDefault="00237C0B">
      <w:pPr>
        <w:rPr>
          <w:sz w:val="2"/>
        </w:rPr>
      </w:pPr>
    </w:p>
    <w:p w:rsidR="00237C0B" w:rsidRDefault="00A02294">
      <w:pPr>
        <w:pStyle w:val="23"/>
        <w:spacing w:line="480" w:lineRule="exact"/>
        <w:ind w:firstLine="620"/>
        <w:jc w:val="both"/>
      </w:pPr>
      <w:r>
        <w:rPr>
          <w:rStyle w:val="2f6"/>
        </w:rPr>
        <w:t>Параметры тепловых сете</w:t>
      </w:r>
      <w:r>
        <w:rPr>
          <w:rStyle w:val="2f6"/>
        </w:rPr>
        <w:t>й</w:t>
      </w:r>
    </w:p>
    <w:p w:rsidR="00237C0B" w:rsidRDefault="00A02294">
      <w:pPr>
        <w:pStyle w:val="23"/>
        <w:spacing w:line="240" w:lineRule="auto"/>
        <w:ind w:firstLine="620"/>
        <w:jc w:val="both"/>
      </w:pPr>
      <w:r>
        <w:t>В системах централизованного теплоснабжения для отопления жилых, общественных и производственных зданий муниципального образования село Усть-Пит в качестве теплоносителя принята вода. Тип прокладки трубопроводов надземный и подземный с типом изоляцией тр</w:t>
      </w:r>
      <w:r>
        <w:t>убопроводов минеральная вата, опилки.</w:t>
      </w:r>
    </w:p>
    <w:p w:rsidR="00237C0B" w:rsidRDefault="00A02294">
      <w:pPr>
        <w:pStyle w:val="23"/>
        <w:spacing w:after="464" w:line="240" w:lineRule="auto"/>
        <w:ind w:firstLine="620"/>
        <w:jc w:val="both"/>
      </w:pPr>
      <w:r>
        <w:t>Параметры тепловых сетей, тип прокладки, материальная характеристика трубопроводов системы теплоснабжения от теплоисточников, находящихся на территории муниципального образования село Усть-Пит, представлены в таблице 1</w:t>
      </w:r>
      <w:r>
        <w:t>.7.</w:t>
      </w:r>
    </w:p>
    <w:p w:rsidR="00237C0B" w:rsidRDefault="00A02294">
      <w:pPr>
        <w:pStyle w:val="a5"/>
      </w:pPr>
      <w:r>
        <w:rPr>
          <w:rStyle w:val="af9"/>
          <w:u w:val="none"/>
        </w:rPr>
        <w:t>Таблица 1.7 - Параметры тепловых сетей</w:t>
      </w:r>
    </w:p>
    <w:tbl>
      <w:tblPr>
        <w:tblStyle w:val="affa"/>
        <w:tblW w:w="0" w:type="auto"/>
        <w:tblLayout w:type="fixed"/>
        <w:tblLook w:val="04A0" w:firstRow="1" w:lastRow="0" w:firstColumn="1" w:lastColumn="0" w:noHBand="0" w:noVBand="1"/>
      </w:tblPr>
      <w:tblGrid>
        <w:gridCol w:w="1668"/>
        <w:gridCol w:w="1134"/>
        <w:gridCol w:w="1417"/>
        <w:gridCol w:w="851"/>
        <w:gridCol w:w="959"/>
        <w:gridCol w:w="883"/>
        <w:gridCol w:w="851"/>
        <w:gridCol w:w="1134"/>
        <w:gridCol w:w="1134"/>
      </w:tblGrid>
      <w:tr w:rsidR="00237C0B">
        <w:tc>
          <w:tcPr>
            <w:tcW w:w="1668" w:type="dxa"/>
          </w:tcPr>
          <w:p w:rsidR="00237C0B" w:rsidRDefault="00A02294">
            <w:pPr>
              <w:jc w:val="both"/>
              <w:rPr>
                <w:rFonts w:ascii="Times New Roman" w:hAnsi="Times New Roman"/>
                <w:sz w:val="22"/>
              </w:rPr>
            </w:pPr>
            <w:r>
              <w:rPr>
                <w:rFonts w:ascii="Times New Roman" w:hAnsi="Times New Roman"/>
                <w:sz w:val="22"/>
              </w:rPr>
              <w:t>Наименование участка</w:t>
            </w:r>
          </w:p>
        </w:tc>
        <w:tc>
          <w:tcPr>
            <w:tcW w:w="1134" w:type="dxa"/>
          </w:tcPr>
          <w:p w:rsidR="00237C0B" w:rsidRDefault="00A02294">
            <w:pPr>
              <w:jc w:val="both"/>
              <w:rPr>
                <w:rFonts w:ascii="Times New Roman" w:hAnsi="Times New Roman"/>
                <w:sz w:val="22"/>
              </w:rPr>
            </w:pPr>
            <w:r>
              <w:rPr>
                <w:rFonts w:ascii="Times New Roman" w:hAnsi="Times New Roman"/>
                <w:sz w:val="22"/>
              </w:rPr>
              <w:t>Кадастровый номер</w:t>
            </w:r>
          </w:p>
        </w:tc>
        <w:tc>
          <w:tcPr>
            <w:tcW w:w="1417" w:type="dxa"/>
          </w:tcPr>
          <w:p w:rsidR="00237C0B" w:rsidRDefault="00A02294">
            <w:pPr>
              <w:jc w:val="center"/>
              <w:rPr>
                <w:rFonts w:ascii="Times New Roman" w:hAnsi="Times New Roman"/>
                <w:sz w:val="22"/>
              </w:rPr>
            </w:pPr>
            <w:r>
              <w:rPr>
                <w:rFonts w:ascii="Times New Roman" w:hAnsi="Times New Roman"/>
                <w:sz w:val="22"/>
              </w:rPr>
              <w:t>Собственник</w:t>
            </w:r>
          </w:p>
        </w:tc>
        <w:tc>
          <w:tcPr>
            <w:tcW w:w="851" w:type="dxa"/>
          </w:tcPr>
          <w:p w:rsidR="00237C0B" w:rsidRDefault="00A02294">
            <w:pPr>
              <w:jc w:val="both"/>
              <w:rPr>
                <w:rFonts w:ascii="Times New Roman" w:hAnsi="Times New Roman"/>
                <w:sz w:val="22"/>
              </w:rPr>
            </w:pPr>
            <w:r>
              <w:rPr>
                <w:rFonts w:ascii="Times New Roman" w:hAnsi="Times New Roman"/>
                <w:sz w:val="22"/>
              </w:rPr>
              <w:t>Наружный диаметр</w:t>
            </w:r>
          </w:p>
        </w:tc>
        <w:tc>
          <w:tcPr>
            <w:tcW w:w="959" w:type="dxa"/>
          </w:tcPr>
          <w:p w:rsidR="00237C0B" w:rsidRDefault="00A02294">
            <w:pPr>
              <w:jc w:val="both"/>
              <w:rPr>
                <w:rFonts w:ascii="Times New Roman" w:hAnsi="Times New Roman"/>
                <w:sz w:val="22"/>
              </w:rPr>
            </w:pPr>
            <w:r>
              <w:rPr>
                <w:rFonts w:ascii="Times New Roman" w:hAnsi="Times New Roman"/>
                <w:sz w:val="22"/>
              </w:rPr>
              <w:t>Длина трубопроводов</w:t>
            </w:r>
          </w:p>
        </w:tc>
        <w:tc>
          <w:tcPr>
            <w:tcW w:w="883" w:type="dxa"/>
          </w:tcPr>
          <w:p w:rsidR="00237C0B" w:rsidRDefault="00A02294">
            <w:pPr>
              <w:jc w:val="both"/>
              <w:rPr>
                <w:rFonts w:ascii="Times New Roman" w:hAnsi="Times New Roman"/>
                <w:sz w:val="22"/>
              </w:rPr>
            </w:pPr>
            <w:r>
              <w:rPr>
                <w:rFonts w:ascii="Times New Roman" w:hAnsi="Times New Roman"/>
                <w:sz w:val="22"/>
              </w:rPr>
              <w:t>Год ввода в эксплуатацию</w:t>
            </w:r>
          </w:p>
        </w:tc>
        <w:tc>
          <w:tcPr>
            <w:tcW w:w="851" w:type="dxa"/>
          </w:tcPr>
          <w:p w:rsidR="00237C0B" w:rsidRDefault="00A02294">
            <w:pPr>
              <w:jc w:val="both"/>
              <w:rPr>
                <w:rFonts w:ascii="Times New Roman" w:hAnsi="Times New Roman"/>
                <w:sz w:val="22"/>
              </w:rPr>
            </w:pPr>
            <w:r>
              <w:rPr>
                <w:rFonts w:ascii="Times New Roman" w:hAnsi="Times New Roman"/>
                <w:sz w:val="22"/>
              </w:rPr>
              <w:t>Тип изоляции</w:t>
            </w:r>
          </w:p>
        </w:tc>
        <w:tc>
          <w:tcPr>
            <w:tcW w:w="1134" w:type="dxa"/>
          </w:tcPr>
          <w:p w:rsidR="00237C0B" w:rsidRDefault="00A02294">
            <w:pPr>
              <w:jc w:val="both"/>
              <w:rPr>
                <w:rFonts w:ascii="Times New Roman" w:hAnsi="Times New Roman"/>
                <w:sz w:val="22"/>
              </w:rPr>
            </w:pPr>
            <w:r>
              <w:rPr>
                <w:rFonts w:ascii="Times New Roman" w:hAnsi="Times New Roman"/>
                <w:sz w:val="22"/>
              </w:rPr>
              <w:t>Тип прокладки</w:t>
            </w:r>
          </w:p>
        </w:tc>
        <w:tc>
          <w:tcPr>
            <w:tcW w:w="1134" w:type="dxa"/>
          </w:tcPr>
          <w:p w:rsidR="00237C0B" w:rsidRDefault="00A02294">
            <w:pPr>
              <w:jc w:val="both"/>
              <w:rPr>
                <w:rFonts w:ascii="Times New Roman" w:hAnsi="Times New Roman"/>
                <w:sz w:val="22"/>
              </w:rPr>
            </w:pPr>
            <w:r>
              <w:rPr>
                <w:rFonts w:ascii="Times New Roman" w:hAnsi="Times New Roman"/>
                <w:sz w:val="22"/>
              </w:rPr>
              <w:t>Износ, %</w:t>
            </w:r>
          </w:p>
        </w:tc>
      </w:tr>
      <w:tr w:rsidR="00237C0B">
        <w:tc>
          <w:tcPr>
            <w:tcW w:w="1668" w:type="dxa"/>
          </w:tcPr>
          <w:p w:rsidR="00237C0B" w:rsidRDefault="00A02294">
            <w:pPr>
              <w:jc w:val="both"/>
              <w:rPr>
                <w:rFonts w:ascii="Times New Roman" w:hAnsi="Times New Roman"/>
                <w:sz w:val="22"/>
              </w:rPr>
            </w:pPr>
            <w:r>
              <w:rPr>
                <w:rFonts w:ascii="Times New Roman" w:hAnsi="Times New Roman"/>
                <w:sz w:val="22"/>
              </w:rPr>
              <w:t xml:space="preserve">с. Усть-Пит от </w:t>
            </w:r>
            <w:r>
              <w:rPr>
                <w:rFonts w:ascii="Times New Roman" w:hAnsi="Times New Roman"/>
                <w:sz w:val="22"/>
              </w:rPr>
              <w:lastRenderedPageBreak/>
              <w:t>котельной ул. Школьная 10</w:t>
            </w:r>
            <w:r>
              <w:rPr>
                <w:rFonts w:ascii="Times New Roman" w:hAnsi="Times New Roman"/>
                <w:sz w:val="22"/>
              </w:rPr>
              <w:t xml:space="preserve"> по ул. Школьная, Молодежная, Лесная</w:t>
            </w:r>
          </w:p>
        </w:tc>
        <w:tc>
          <w:tcPr>
            <w:tcW w:w="1134" w:type="dxa"/>
          </w:tcPr>
          <w:p w:rsidR="00237C0B" w:rsidRDefault="00A02294">
            <w:pPr>
              <w:jc w:val="both"/>
              <w:rPr>
                <w:rFonts w:ascii="Times New Roman" w:hAnsi="Times New Roman"/>
                <w:sz w:val="22"/>
              </w:rPr>
            </w:pPr>
            <w:r>
              <w:rPr>
                <w:rFonts w:ascii="Times New Roman" w:hAnsi="Times New Roman"/>
                <w:sz w:val="22"/>
              </w:rPr>
              <w:lastRenderedPageBreak/>
              <w:t>24:12:053</w:t>
            </w:r>
            <w:r>
              <w:rPr>
                <w:rFonts w:ascii="Times New Roman" w:hAnsi="Times New Roman"/>
                <w:sz w:val="22"/>
              </w:rPr>
              <w:lastRenderedPageBreak/>
              <w:t>0101:518</w:t>
            </w:r>
          </w:p>
        </w:tc>
        <w:tc>
          <w:tcPr>
            <w:tcW w:w="1417" w:type="dxa"/>
            <w:vAlign w:val="center"/>
          </w:tcPr>
          <w:p w:rsidR="00237C0B" w:rsidRDefault="00A02294">
            <w:pPr>
              <w:jc w:val="center"/>
              <w:rPr>
                <w:rFonts w:ascii="Times New Roman" w:hAnsi="Times New Roman"/>
                <w:sz w:val="22"/>
              </w:rPr>
            </w:pPr>
            <w:r>
              <w:rPr>
                <w:rFonts w:ascii="Times New Roman" w:hAnsi="Times New Roman"/>
                <w:sz w:val="22"/>
              </w:rPr>
              <w:lastRenderedPageBreak/>
              <w:t>Муниципал</w:t>
            </w:r>
            <w:r>
              <w:rPr>
                <w:rFonts w:ascii="Times New Roman" w:hAnsi="Times New Roman"/>
                <w:sz w:val="22"/>
              </w:rPr>
              <w:lastRenderedPageBreak/>
              <w:t>ьное образование Енисейский район</w:t>
            </w:r>
          </w:p>
        </w:tc>
        <w:tc>
          <w:tcPr>
            <w:tcW w:w="851" w:type="dxa"/>
          </w:tcPr>
          <w:p w:rsidR="00237C0B" w:rsidRDefault="00A02294">
            <w:pPr>
              <w:jc w:val="both"/>
              <w:rPr>
                <w:rFonts w:ascii="Times New Roman" w:hAnsi="Times New Roman"/>
                <w:sz w:val="22"/>
              </w:rPr>
            </w:pPr>
            <w:r>
              <w:rPr>
                <w:rFonts w:ascii="Times New Roman" w:hAnsi="Times New Roman"/>
                <w:sz w:val="22"/>
              </w:rPr>
              <w:lastRenderedPageBreak/>
              <w:t>57-89</w:t>
            </w:r>
          </w:p>
        </w:tc>
        <w:tc>
          <w:tcPr>
            <w:tcW w:w="959" w:type="dxa"/>
          </w:tcPr>
          <w:p w:rsidR="00237C0B" w:rsidRDefault="00A02294">
            <w:pPr>
              <w:jc w:val="both"/>
              <w:rPr>
                <w:rFonts w:ascii="Times New Roman" w:hAnsi="Times New Roman"/>
                <w:sz w:val="22"/>
              </w:rPr>
            </w:pPr>
            <w:r>
              <w:rPr>
                <w:rFonts w:ascii="Times New Roman" w:hAnsi="Times New Roman"/>
                <w:sz w:val="22"/>
              </w:rPr>
              <w:t>790,5</w:t>
            </w:r>
          </w:p>
        </w:tc>
        <w:tc>
          <w:tcPr>
            <w:tcW w:w="883" w:type="dxa"/>
          </w:tcPr>
          <w:p w:rsidR="00237C0B" w:rsidRDefault="00A02294">
            <w:pPr>
              <w:jc w:val="both"/>
              <w:rPr>
                <w:rFonts w:ascii="Times New Roman" w:hAnsi="Times New Roman"/>
                <w:sz w:val="22"/>
              </w:rPr>
            </w:pPr>
            <w:r>
              <w:rPr>
                <w:rFonts w:ascii="Times New Roman" w:hAnsi="Times New Roman"/>
                <w:sz w:val="22"/>
              </w:rPr>
              <w:t>2011</w:t>
            </w:r>
          </w:p>
        </w:tc>
        <w:tc>
          <w:tcPr>
            <w:tcW w:w="851" w:type="dxa"/>
          </w:tcPr>
          <w:p w:rsidR="00237C0B" w:rsidRDefault="00A02294">
            <w:pPr>
              <w:jc w:val="both"/>
              <w:rPr>
                <w:rFonts w:ascii="Times New Roman" w:hAnsi="Times New Roman"/>
                <w:sz w:val="22"/>
              </w:rPr>
            </w:pPr>
            <w:r>
              <w:rPr>
                <w:rFonts w:ascii="Times New Roman" w:hAnsi="Times New Roman"/>
                <w:sz w:val="22"/>
              </w:rPr>
              <w:t>Минп</w:t>
            </w:r>
            <w:r>
              <w:rPr>
                <w:rFonts w:ascii="Times New Roman" w:hAnsi="Times New Roman"/>
                <w:sz w:val="22"/>
              </w:rPr>
              <w:lastRenderedPageBreak/>
              <w:t>лита/опилки</w:t>
            </w:r>
          </w:p>
        </w:tc>
        <w:tc>
          <w:tcPr>
            <w:tcW w:w="1134" w:type="dxa"/>
          </w:tcPr>
          <w:p w:rsidR="00237C0B" w:rsidRDefault="00A02294">
            <w:pPr>
              <w:jc w:val="both"/>
              <w:rPr>
                <w:rFonts w:ascii="Times New Roman" w:hAnsi="Times New Roman"/>
                <w:sz w:val="22"/>
              </w:rPr>
            </w:pPr>
            <w:r>
              <w:rPr>
                <w:rFonts w:ascii="Times New Roman" w:hAnsi="Times New Roman"/>
                <w:sz w:val="22"/>
              </w:rPr>
              <w:lastRenderedPageBreak/>
              <w:t>Подземн</w:t>
            </w:r>
            <w:r>
              <w:rPr>
                <w:rFonts w:ascii="Times New Roman" w:hAnsi="Times New Roman"/>
                <w:sz w:val="22"/>
              </w:rPr>
              <w:lastRenderedPageBreak/>
              <w:t>о/надземная</w:t>
            </w:r>
          </w:p>
        </w:tc>
        <w:tc>
          <w:tcPr>
            <w:tcW w:w="1134" w:type="dxa"/>
          </w:tcPr>
          <w:p w:rsidR="00237C0B" w:rsidRDefault="00A02294">
            <w:pPr>
              <w:jc w:val="center"/>
              <w:rPr>
                <w:rFonts w:ascii="Times New Roman" w:hAnsi="Times New Roman"/>
                <w:sz w:val="22"/>
              </w:rPr>
            </w:pPr>
            <w:r>
              <w:rPr>
                <w:rFonts w:ascii="Times New Roman" w:hAnsi="Times New Roman"/>
                <w:sz w:val="22"/>
              </w:rPr>
              <w:lastRenderedPageBreak/>
              <w:t>70</w:t>
            </w:r>
          </w:p>
        </w:tc>
      </w:tr>
    </w:tbl>
    <w:p w:rsidR="00237C0B" w:rsidRDefault="00237C0B">
      <w:pPr>
        <w:pStyle w:val="23"/>
        <w:spacing w:line="240" w:lineRule="auto"/>
        <w:ind w:firstLine="618"/>
        <w:jc w:val="both"/>
      </w:pPr>
    </w:p>
    <w:p w:rsidR="00237C0B" w:rsidRDefault="00A02294">
      <w:pPr>
        <w:pStyle w:val="23"/>
        <w:spacing w:line="240" w:lineRule="auto"/>
        <w:ind w:firstLine="618"/>
        <w:jc w:val="both"/>
        <w:rPr>
          <w:u w:val="single"/>
        </w:rPr>
      </w:pPr>
      <w:r>
        <w:rPr>
          <w:u w:val="single"/>
        </w:rPr>
        <w:t>Капитальные ремонты за 2013-2019гг.</w:t>
      </w:r>
    </w:p>
    <w:tbl>
      <w:tblPr>
        <w:tblStyle w:val="affa"/>
        <w:tblW w:w="0" w:type="auto"/>
        <w:tblLayout w:type="fixed"/>
        <w:tblLook w:val="04A0" w:firstRow="1" w:lastRow="0" w:firstColumn="1" w:lastColumn="0" w:noHBand="0" w:noVBand="1"/>
      </w:tblPr>
      <w:tblGrid>
        <w:gridCol w:w="5778"/>
        <w:gridCol w:w="1560"/>
        <w:gridCol w:w="1134"/>
        <w:gridCol w:w="1725"/>
      </w:tblGrid>
      <w:tr w:rsidR="00237C0B">
        <w:tc>
          <w:tcPr>
            <w:tcW w:w="5778" w:type="dxa"/>
          </w:tcPr>
          <w:p w:rsidR="00237C0B" w:rsidRDefault="00A02294">
            <w:pPr>
              <w:jc w:val="center"/>
              <w:rPr>
                <w:rFonts w:ascii="Times New Roman" w:hAnsi="Times New Roman"/>
                <w:b/>
                <w:sz w:val="28"/>
              </w:rPr>
            </w:pPr>
            <w:r>
              <w:rPr>
                <w:rFonts w:ascii="Times New Roman" w:hAnsi="Times New Roman"/>
                <w:b/>
                <w:sz w:val="28"/>
              </w:rPr>
              <w:t>Наименование работ</w:t>
            </w:r>
          </w:p>
        </w:tc>
        <w:tc>
          <w:tcPr>
            <w:tcW w:w="1560" w:type="dxa"/>
          </w:tcPr>
          <w:p w:rsidR="00237C0B" w:rsidRDefault="00A02294">
            <w:pPr>
              <w:jc w:val="center"/>
              <w:rPr>
                <w:rFonts w:ascii="Times New Roman" w:hAnsi="Times New Roman"/>
                <w:b/>
                <w:sz w:val="28"/>
              </w:rPr>
            </w:pPr>
            <w:r>
              <w:rPr>
                <w:rFonts w:ascii="Times New Roman" w:hAnsi="Times New Roman"/>
                <w:b/>
                <w:sz w:val="28"/>
              </w:rPr>
              <w:t>Единица измерения</w:t>
            </w:r>
          </w:p>
        </w:tc>
        <w:tc>
          <w:tcPr>
            <w:tcW w:w="1134" w:type="dxa"/>
          </w:tcPr>
          <w:p w:rsidR="00237C0B" w:rsidRDefault="00A02294">
            <w:pPr>
              <w:jc w:val="center"/>
              <w:rPr>
                <w:rFonts w:ascii="Times New Roman" w:hAnsi="Times New Roman"/>
                <w:b/>
                <w:sz w:val="28"/>
              </w:rPr>
            </w:pPr>
            <w:r>
              <w:rPr>
                <w:rFonts w:ascii="Times New Roman" w:hAnsi="Times New Roman"/>
                <w:b/>
                <w:sz w:val="28"/>
              </w:rPr>
              <w:t>Количество</w:t>
            </w:r>
          </w:p>
        </w:tc>
        <w:tc>
          <w:tcPr>
            <w:tcW w:w="1725" w:type="dxa"/>
          </w:tcPr>
          <w:p w:rsidR="00237C0B" w:rsidRDefault="00A02294">
            <w:pPr>
              <w:jc w:val="center"/>
              <w:rPr>
                <w:rFonts w:ascii="Times New Roman" w:hAnsi="Times New Roman"/>
                <w:b/>
                <w:sz w:val="28"/>
              </w:rPr>
            </w:pPr>
            <w:r>
              <w:rPr>
                <w:rFonts w:ascii="Times New Roman" w:hAnsi="Times New Roman"/>
                <w:b/>
                <w:sz w:val="28"/>
              </w:rPr>
              <w:t xml:space="preserve">Стоимость, </w:t>
            </w:r>
            <w:r>
              <w:rPr>
                <w:rFonts w:ascii="Times New Roman" w:hAnsi="Times New Roman"/>
                <w:b/>
                <w:sz w:val="28"/>
              </w:rPr>
              <w:t>тыс.руб.</w:t>
            </w:r>
          </w:p>
        </w:tc>
      </w:tr>
      <w:tr w:rsidR="00237C0B">
        <w:tc>
          <w:tcPr>
            <w:tcW w:w="8472" w:type="dxa"/>
            <w:gridSpan w:val="3"/>
          </w:tcPr>
          <w:p w:rsidR="00237C0B" w:rsidRDefault="00A02294">
            <w:pPr>
              <w:jc w:val="center"/>
              <w:rPr>
                <w:rFonts w:ascii="Times New Roman" w:hAnsi="Times New Roman"/>
                <w:sz w:val="28"/>
              </w:rPr>
            </w:pPr>
            <w:r>
              <w:rPr>
                <w:rFonts w:ascii="Times New Roman" w:hAnsi="Times New Roman"/>
                <w:sz w:val="28"/>
              </w:rPr>
              <w:t>2013 год</w:t>
            </w:r>
          </w:p>
        </w:tc>
        <w:tc>
          <w:tcPr>
            <w:tcW w:w="1725" w:type="dxa"/>
          </w:tcPr>
          <w:p w:rsidR="00237C0B" w:rsidRDefault="00237C0B">
            <w:pPr>
              <w:jc w:val="center"/>
              <w:rPr>
                <w:rFonts w:ascii="Times New Roman" w:hAnsi="Times New Roman"/>
                <w:sz w:val="28"/>
              </w:rPr>
            </w:pPr>
          </w:p>
        </w:tc>
      </w:tr>
      <w:tr w:rsidR="00237C0B">
        <w:tc>
          <w:tcPr>
            <w:tcW w:w="5778" w:type="dxa"/>
          </w:tcPr>
          <w:p w:rsidR="00237C0B" w:rsidRDefault="00A02294">
            <w:pPr>
              <w:rPr>
                <w:rFonts w:ascii="Times New Roman" w:hAnsi="Times New Roman"/>
                <w:sz w:val="28"/>
              </w:rPr>
            </w:pPr>
            <w:r>
              <w:rPr>
                <w:rFonts w:ascii="Times New Roman" w:hAnsi="Times New Roman"/>
                <w:sz w:val="28"/>
              </w:rPr>
              <w:t>Капитальный ремонт  тепловой сети ул. Школьная</w:t>
            </w:r>
          </w:p>
        </w:tc>
        <w:tc>
          <w:tcPr>
            <w:tcW w:w="1560" w:type="dxa"/>
          </w:tcPr>
          <w:p w:rsidR="00237C0B" w:rsidRDefault="00A02294">
            <w:pPr>
              <w:jc w:val="center"/>
              <w:rPr>
                <w:rFonts w:ascii="Times New Roman" w:hAnsi="Times New Roman"/>
                <w:sz w:val="28"/>
              </w:rPr>
            </w:pPr>
            <w:r>
              <w:rPr>
                <w:rFonts w:ascii="Times New Roman" w:hAnsi="Times New Roman"/>
                <w:sz w:val="28"/>
              </w:rPr>
              <w:t>м</w:t>
            </w:r>
          </w:p>
        </w:tc>
        <w:tc>
          <w:tcPr>
            <w:tcW w:w="1134" w:type="dxa"/>
          </w:tcPr>
          <w:p w:rsidR="00237C0B" w:rsidRDefault="00A02294">
            <w:pPr>
              <w:jc w:val="center"/>
              <w:rPr>
                <w:rFonts w:ascii="Times New Roman" w:hAnsi="Times New Roman"/>
                <w:sz w:val="28"/>
              </w:rPr>
            </w:pPr>
            <w:r>
              <w:rPr>
                <w:rFonts w:ascii="Times New Roman" w:hAnsi="Times New Roman"/>
                <w:sz w:val="28"/>
              </w:rPr>
              <w:t>140</w:t>
            </w:r>
          </w:p>
        </w:tc>
        <w:tc>
          <w:tcPr>
            <w:tcW w:w="1725" w:type="dxa"/>
          </w:tcPr>
          <w:p w:rsidR="00237C0B" w:rsidRDefault="00A02294">
            <w:pPr>
              <w:jc w:val="center"/>
              <w:rPr>
                <w:rFonts w:ascii="Times New Roman" w:hAnsi="Times New Roman"/>
                <w:sz w:val="28"/>
              </w:rPr>
            </w:pPr>
            <w:r>
              <w:rPr>
                <w:rFonts w:ascii="Times New Roman" w:hAnsi="Times New Roman"/>
                <w:sz w:val="28"/>
              </w:rPr>
              <w:t>573,76</w:t>
            </w:r>
          </w:p>
        </w:tc>
      </w:tr>
      <w:tr w:rsidR="00237C0B">
        <w:tc>
          <w:tcPr>
            <w:tcW w:w="8472" w:type="dxa"/>
            <w:gridSpan w:val="3"/>
          </w:tcPr>
          <w:p w:rsidR="00237C0B" w:rsidRDefault="00A02294">
            <w:pPr>
              <w:jc w:val="center"/>
              <w:rPr>
                <w:rFonts w:ascii="Times New Roman" w:hAnsi="Times New Roman"/>
                <w:sz w:val="28"/>
              </w:rPr>
            </w:pPr>
            <w:r>
              <w:rPr>
                <w:rFonts w:ascii="Times New Roman" w:hAnsi="Times New Roman"/>
                <w:sz w:val="28"/>
              </w:rPr>
              <w:t>2016 год</w:t>
            </w:r>
          </w:p>
        </w:tc>
        <w:tc>
          <w:tcPr>
            <w:tcW w:w="1725" w:type="dxa"/>
          </w:tcPr>
          <w:p w:rsidR="00237C0B" w:rsidRDefault="00237C0B">
            <w:pPr>
              <w:jc w:val="center"/>
              <w:rPr>
                <w:rFonts w:ascii="Times New Roman" w:hAnsi="Times New Roman"/>
                <w:sz w:val="28"/>
              </w:rPr>
            </w:pPr>
          </w:p>
        </w:tc>
      </w:tr>
      <w:tr w:rsidR="00237C0B">
        <w:tc>
          <w:tcPr>
            <w:tcW w:w="5778" w:type="dxa"/>
          </w:tcPr>
          <w:p w:rsidR="00237C0B" w:rsidRDefault="00A02294">
            <w:pPr>
              <w:rPr>
                <w:rFonts w:ascii="Times New Roman" w:hAnsi="Times New Roman"/>
                <w:sz w:val="28"/>
              </w:rPr>
            </w:pPr>
            <w:r>
              <w:rPr>
                <w:rFonts w:ascii="Times New Roman" w:hAnsi="Times New Roman"/>
                <w:sz w:val="28"/>
              </w:rPr>
              <w:t>Капитальный ремонт  тепловой сети ул. Школьная</w:t>
            </w:r>
          </w:p>
        </w:tc>
        <w:tc>
          <w:tcPr>
            <w:tcW w:w="1560" w:type="dxa"/>
          </w:tcPr>
          <w:p w:rsidR="00237C0B" w:rsidRDefault="00A02294">
            <w:pPr>
              <w:jc w:val="center"/>
              <w:rPr>
                <w:rFonts w:ascii="Times New Roman" w:hAnsi="Times New Roman"/>
                <w:sz w:val="28"/>
              </w:rPr>
            </w:pPr>
            <w:r>
              <w:rPr>
                <w:rFonts w:ascii="Times New Roman" w:hAnsi="Times New Roman"/>
                <w:sz w:val="28"/>
              </w:rPr>
              <w:t>м</w:t>
            </w:r>
          </w:p>
        </w:tc>
        <w:tc>
          <w:tcPr>
            <w:tcW w:w="1134" w:type="dxa"/>
          </w:tcPr>
          <w:p w:rsidR="00237C0B" w:rsidRDefault="00A02294">
            <w:pPr>
              <w:jc w:val="center"/>
              <w:rPr>
                <w:rFonts w:ascii="Times New Roman" w:hAnsi="Times New Roman"/>
                <w:sz w:val="28"/>
              </w:rPr>
            </w:pPr>
            <w:r>
              <w:rPr>
                <w:rFonts w:ascii="Times New Roman" w:hAnsi="Times New Roman"/>
                <w:sz w:val="28"/>
              </w:rPr>
              <w:t>140</w:t>
            </w:r>
          </w:p>
        </w:tc>
        <w:tc>
          <w:tcPr>
            <w:tcW w:w="1725" w:type="dxa"/>
          </w:tcPr>
          <w:p w:rsidR="00237C0B" w:rsidRDefault="00A02294">
            <w:pPr>
              <w:jc w:val="center"/>
              <w:rPr>
                <w:rFonts w:ascii="Times New Roman" w:hAnsi="Times New Roman"/>
                <w:sz w:val="28"/>
              </w:rPr>
            </w:pPr>
            <w:r>
              <w:rPr>
                <w:rFonts w:ascii="Times New Roman" w:hAnsi="Times New Roman"/>
                <w:sz w:val="28"/>
              </w:rPr>
              <w:t>569,167</w:t>
            </w:r>
          </w:p>
        </w:tc>
      </w:tr>
      <w:tr w:rsidR="00237C0B">
        <w:tc>
          <w:tcPr>
            <w:tcW w:w="10197" w:type="dxa"/>
            <w:gridSpan w:val="4"/>
          </w:tcPr>
          <w:p w:rsidR="00237C0B" w:rsidRDefault="00A02294">
            <w:pPr>
              <w:jc w:val="center"/>
              <w:rPr>
                <w:rFonts w:ascii="Times New Roman" w:hAnsi="Times New Roman"/>
                <w:sz w:val="28"/>
              </w:rPr>
            </w:pPr>
            <w:r>
              <w:rPr>
                <w:rFonts w:ascii="Times New Roman" w:hAnsi="Times New Roman"/>
                <w:sz w:val="28"/>
              </w:rPr>
              <w:t>2018 год</w:t>
            </w:r>
          </w:p>
        </w:tc>
      </w:tr>
      <w:tr w:rsidR="00237C0B">
        <w:tc>
          <w:tcPr>
            <w:tcW w:w="5778" w:type="dxa"/>
          </w:tcPr>
          <w:p w:rsidR="00237C0B" w:rsidRDefault="00A02294">
            <w:pPr>
              <w:rPr>
                <w:rFonts w:ascii="Times New Roman" w:hAnsi="Times New Roman"/>
                <w:sz w:val="28"/>
              </w:rPr>
            </w:pPr>
            <w:r>
              <w:rPr>
                <w:rFonts w:ascii="Times New Roman" w:hAnsi="Times New Roman"/>
                <w:sz w:val="28"/>
              </w:rPr>
              <w:t>Капитальный ремонт  тепловой сети ул. Школьная</w:t>
            </w:r>
          </w:p>
        </w:tc>
        <w:tc>
          <w:tcPr>
            <w:tcW w:w="1560" w:type="dxa"/>
          </w:tcPr>
          <w:p w:rsidR="00237C0B" w:rsidRDefault="00A02294">
            <w:pPr>
              <w:jc w:val="center"/>
              <w:rPr>
                <w:rFonts w:ascii="Times New Roman" w:hAnsi="Times New Roman"/>
                <w:sz w:val="28"/>
              </w:rPr>
            </w:pPr>
            <w:r>
              <w:rPr>
                <w:rFonts w:ascii="Times New Roman" w:hAnsi="Times New Roman"/>
                <w:sz w:val="28"/>
              </w:rPr>
              <w:t>м</w:t>
            </w:r>
          </w:p>
        </w:tc>
        <w:tc>
          <w:tcPr>
            <w:tcW w:w="1134" w:type="dxa"/>
          </w:tcPr>
          <w:p w:rsidR="00237C0B" w:rsidRDefault="00A02294">
            <w:pPr>
              <w:jc w:val="center"/>
              <w:rPr>
                <w:rFonts w:ascii="Times New Roman" w:hAnsi="Times New Roman"/>
                <w:sz w:val="28"/>
              </w:rPr>
            </w:pPr>
            <w:r>
              <w:rPr>
                <w:rFonts w:ascii="Times New Roman" w:hAnsi="Times New Roman"/>
                <w:sz w:val="28"/>
              </w:rPr>
              <w:t>200</w:t>
            </w:r>
          </w:p>
        </w:tc>
        <w:tc>
          <w:tcPr>
            <w:tcW w:w="1725" w:type="dxa"/>
          </w:tcPr>
          <w:p w:rsidR="00237C0B" w:rsidRDefault="00A02294">
            <w:pPr>
              <w:jc w:val="center"/>
              <w:rPr>
                <w:rFonts w:ascii="Times New Roman" w:hAnsi="Times New Roman"/>
                <w:sz w:val="28"/>
              </w:rPr>
            </w:pPr>
            <w:r>
              <w:rPr>
                <w:rFonts w:ascii="Times New Roman" w:hAnsi="Times New Roman"/>
                <w:sz w:val="28"/>
              </w:rPr>
              <w:t>414,686</w:t>
            </w:r>
          </w:p>
        </w:tc>
      </w:tr>
    </w:tbl>
    <w:p w:rsidR="00237C0B" w:rsidRDefault="00237C0B">
      <w:pPr>
        <w:pStyle w:val="23"/>
        <w:spacing w:line="240" w:lineRule="auto"/>
        <w:ind w:firstLine="620"/>
        <w:jc w:val="both"/>
        <w:rPr>
          <w:u w:val="single"/>
        </w:rPr>
      </w:pPr>
    </w:p>
    <w:p w:rsidR="00237C0B" w:rsidRDefault="00237C0B">
      <w:pPr>
        <w:rPr>
          <w:sz w:val="2"/>
        </w:rPr>
      </w:pPr>
    </w:p>
    <w:p w:rsidR="00237C0B" w:rsidRDefault="00A02294">
      <w:pPr>
        <w:pStyle w:val="23"/>
        <w:spacing w:line="240" w:lineRule="auto"/>
        <w:ind w:firstLine="620"/>
      </w:pPr>
      <w:r>
        <w:rPr>
          <w:rStyle w:val="2f6"/>
        </w:rPr>
        <w:t xml:space="preserve">Статистика отказов тепловых сетей (аварий, инцидентов) за последние 5 лет </w:t>
      </w:r>
      <w:r>
        <w:t>Аварий и отказов элементов схемы теплоснабжения не было.</w:t>
      </w:r>
    </w:p>
    <w:p w:rsidR="00237C0B" w:rsidRDefault="00237C0B">
      <w:pPr>
        <w:pStyle w:val="23"/>
        <w:spacing w:line="240" w:lineRule="auto"/>
        <w:ind w:firstLine="620"/>
      </w:pPr>
    </w:p>
    <w:p w:rsidR="00237C0B" w:rsidRDefault="00A02294">
      <w:pPr>
        <w:pStyle w:val="23"/>
        <w:spacing w:line="240" w:lineRule="auto"/>
        <w:ind w:firstLine="620"/>
        <w:jc w:val="both"/>
      </w:pPr>
      <w:r>
        <w:rPr>
          <w:rStyle w:val="2f6"/>
        </w:rPr>
        <w:t>Статистика восстановлений (аварийно-восстановительных ремонтов) тепловых сетей за последние 5 лет</w:t>
      </w:r>
    </w:p>
    <w:p w:rsidR="00237C0B" w:rsidRDefault="00A02294">
      <w:pPr>
        <w:pStyle w:val="23"/>
        <w:spacing w:line="240" w:lineRule="auto"/>
        <w:ind w:firstLine="618"/>
        <w:jc w:val="both"/>
      </w:pPr>
      <w:r>
        <w:t>Аварий и отказов элементов</w:t>
      </w:r>
      <w:r>
        <w:t xml:space="preserve"> схемы теплоснабжения не было.</w:t>
      </w:r>
    </w:p>
    <w:p w:rsidR="00237C0B" w:rsidRDefault="00237C0B">
      <w:pPr>
        <w:pStyle w:val="23"/>
        <w:spacing w:line="240" w:lineRule="auto"/>
        <w:ind w:firstLine="618"/>
        <w:jc w:val="both"/>
        <w:rPr>
          <w:rStyle w:val="2f6"/>
        </w:rPr>
      </w:pPr>
    </w:p>
    <w:p w:rsidR="00237C0B" w:rsidRDefault="00A02294">
      <w:pPr>
        <w:pStyle w:val="23"/>
        <w:spacing w:line="240" w:lineRule="auto"/>
        <w:ind w:firstLine="618"/>
        <w:jc w:val="both"/>
      </w:pPr>
      <w:r>
        <w:rPr>
          <w:rStyle w:val="2f6"/>
        </w:rPr>
        <w:t>Описание процедур диагностики состояния тепловых сетей и планирования капитальных (текущих) ремонтов</w:t>
      </w:r>
    </w:p>
    <w:p w:rsidR="00237C0B" w:rsidRDefault="00A02294">
      <w:pPr>
        <w:pStyle w:val="23"/>
        <w:spacing w:line="240" w:lineRule="auto"/>
        <w:ind w:firstLine="600"/>
        <w:jc w:val="both"/>
      </w:pPr>
      <w:r>
        <w:t xml:space="preserve">Диагностику состояния тепловых сетей и планирование капитальных (текущих) ремонтов проводят по Приложению к </w:t>
      </w:r>
      <w:r>
        <w:t>рекомендательному письму Министерства регионального развития Российской Федерации от 26 апреля 2012 г. № 9905-АП/14.</w:t>
      </w:r>
    </w:p>
    <w:p w:rsidR="00237C0B" w:rsidRDefault="00A02294">
      <w:pPr>
        <w:pStyle w:val="23"/>
        <w:spacing w:line="240" w:lineRule="auto"/>
        <w:ind w:firstLine="600"/>
        <w:jc w:val="both"/>
      </w:pPr>
      <w:r>
        <w:rPr>
          <w:rStyle w:val="2f6"/>
        </w:rPr>
        <w:t>Описание периодичности и соответствия техническим регламентам и иным обязательным требованиям процедур летних ремонтов с параметрами и мето</w:t>
      </w:r>
      <w:r>
        <w:rPr>
          <w:rStyle w:val="2f6"/>
        </w:rPr>
        <w:t>дами испытаний тепловых сетей.</w:t>
      </w:r>
    </w:p>
    <w:p w:rsidR="00237C0B" w:rsidRDefault="00A02294">
      <w:pPr>
        <w:pStyle w:val="23"/>
        <w:spacing w:line="240" w:lineRule="auto"/>
        <w:ind w:firstLine="601"/>
        <w:jc w:val="both"/>
      </w:pPr>
      <w:r>
        <w:t>Согласно требованиям «Правила технической эксплуатации тепловых энергоустановок» (Минэнерго Росси №115 от 24.03.03 г) гидравлические испытания на прочность и плотность тепловых сетей проводятся ежегодно.</w:t>
      </w:r>
    </w:p>
    <w:p w:rsidR="00237C0B" w:rsidRDefault="00237C0B">
      <w:pPr>
        <w:pStyle w:val="23"/>
        <w:spacing w:line="240" w:lineRule="auto"/>
        <w:ind w:firstLine="601"/>
        <w:jc w:val="both"/>
        <w:rPr>
          <w:rStyle w:val="2f6"/>
        </w:rPr>
      </w:pPr>
    </w:p>
    <w:p w:rsidR="00237C0B" w:rsidRDefault="00A02294">
      <w:pPr>
        <w:pStyle w:val="23"/>
        <w:spacing w:line="240" w:lineRule="auto"/>
        <w:ind w:firstLine="601"/>
        <w:jc w:val="both"/>
      </w:pPr>
      <w:r>
        <w:rPr>
          <w:rStyle w:val="2f6"/>
        </w:rPr>
        <w:t>Нормативы технологич</w:t>
      </w:r>
      <w:r>
        <w:rPr>
          <w:rStyle w:val="2f6"/>
        </w:rPr>
        <w:t>еских потерь при передаче тепловой энергии, теплоносителя.</w:t>
      </w:r>
    </w:p>
    <w:p w:rsidR="00237C0B" w:rsidRDefault="00A02294">
      <w:pPr>
        <w:pStyle w:val="23"/>
        <w:spacing w:after="480" w:line="240" w:lineRule="auto"/>
        <w:ind w:firstLine="600"/>
        <w:jc w:val="both"/>
      </w:pPr>
      <w:r>
        <w:t xml:space="preserve">Нормативные технологические потери при передаче тепловой энергии рассчитаны согласно методике изложенной в приказе </w:t>
      </w:r>
      <w:r>
        <w:t>от 30 декабря 2008 г.  325 «Об</w:t>
      </w:r>
      <w:r>
        <w:t xml:space="preserve"> утверждении порядка определения нормативов технолог</w:t>
      </w:r>
      <w:r>
        <w:t>ических потерь при передаче тепловой энергии, теплоносителя»</w:t>
      </w:r>
    </w:p>
    <w:p w:rsidR="00237C0B" w:rsidRDefault="00A02294">
      <w:pPr>
        <w:pStyle w:val="23"/>
        <w:spacing w:line="240" w:lineRule="auto"/>
        <w:ind w:firstLine="600"/>
        <w:jc w:val="both"/>
      </w:pPr>
      <w:r>
        <w:rPr>
          <w:rStyle w:val="2f6"/>
        </w:rPr>
        <w:t xml:space="preserve">Предписание надзорных органов по запрещению дальнейшей эксплуатации </w:t>
      </w:r>
      <w:r>
        <w:rPr>
          <w:rStyle w:val="2f6"/>
        </w:rPr>
        <w:lastRenderedPageBreak/>
        <w:t>участков тепловой сети и результаты их исполнения</w:t>
      </w:r>
    </w:p>
    <w:p w:rsidR="00237C0B" w:rsidRDefault="00A02294">
      <w:pPr>
        <w:pStyle w:val="23"/>
        <w:spacing w:after="484" w:line="240" w:lineRule="auto"/>
        <w:ind w:firstLine="600"/>
        <w:jc w:val="both"/>
      </w:pPr>
      <w:r>
        <w:t>Предписаний надзорных органов о запрещении эксплуатации участков тепловой сет</w:t>
      </w:r>
      <w:r>
        <w:t>и на момент разработки схемы теплоснабжения нет.</w:t>
      </w:r>
    </w:p>
    <w:p w:rsidR="00237C0B" w:rsidRDefault="00A02294">
      <w:pPr>
        <w:pStyle w:val="23"/>
        <w:spacing w:line="240" w:lineRule="auto"/>
        <w:ind w:firstLine="600"/>
        <w:jc w:val="both"/>
      </w:pPr>
      <w:r>
        <w:rPr>
          <w:rStyle w:val="2f6"/>
        </w:rPr>
        <w:t>Описание типов присоединений теплопотребляющих установок потребителей к тепловым сетям</w:t>
      </w:r>
    </w:p>
    <w:p w:rsidR="00237C0B" w:rsidRDefault="00A02294">
      <w:pPr>
        <w:pStyle w:val="23"/>
        <w:spacing w:line="240" w:lineRule="auto"/>
        <w:ind w:firstLine="600"/>
        <w:jc w:val="both"/>
      </w:pPr>
      <w:r>
        <w:t>Теплоносителем является сетевая вода с максимальной температурой 80°/65°С. Теплопотребляющие установки потребителей тепл</w:t>
      </w:r>
      <w:r>
        <w:t>овой энергии по отоплению присоединены к тепловым сетям по зависимой схеме.</w:t>
      </w:r>
    </w:p>
    <w:p w:rsidR="00237C0B" w:rsidRDefault="00A02294">
      <w:pPr>
        <w:pStyle w:val="23"/>
        <w:spacing w:after="480" w:line="240" w:lineRule="auto"/>
        <w:ind w:firstLine="600"/>
        <w:jc w:val="both"/>
      </w:pPr>
      <w:r>
        <w:t>По способу регулирования отпуска тепловой энергии от источников принят качественный метод регулирования температуры теплоносителя, т.е. температура теплоносителя изменяется в завис</w:t>
      </w:r>
      <w:r>
        <w:t>имости от температуры наружного воздуха, а расход теплоносителя в системе потребления остается постоянным.</w:t>
      </w:r>
    </w:p>
    <w:p w:rsidR="00237C0B" w:rsidRDefault="00A02294">
      <w:pPr>
        <w:pStyle w:val="23"/>
        <w:spacing w:line="240" w:lineRule="auto"/>
        <w:ind w:firstLine="600"/>
        <w:jc w:val="both"/>
      </w:pPr>
      <w:r>
        <w:rPr>
          <w:rStyle w:val="2f6"/>
        </w:rPr>
        <w:t xml:space="preserve">Сведения о наличии коммерческого приборного учета тепловой энергии, отпущенной из тепловых сетей потребителям, и анализ планов по установке приборов </w:t>
      </w:r>
      <w:r>
        <w:rPr>
          <w:rStyle w:val="2f6"/>
        </w:rPr>
        <w:t>учета тепловой энергии и теплоносителя</w:t>
      </w:r>
    </w:p>
    <w:p w:rsidR="00237C0B" w:rsidRDefault="00A02294">
      <w:pPr>
        <w:pStyle w:val="23"/>
        <w:spacing w:after="480" w:line="240" w:lineRule="auto"/>
        <w:ind w:firstLine="600"/>
        <w:jc w:val="both"/>
      </w:pPr>
      <w:r>
        <w:t>Сведения о фактической оснащенности потребителей тепловой энергии приборами учета тепловой энергии предоставлены не были.</w:t>
      </w:r>
    </w:p>
    <w:p w:rsidR="00237C0B" w:rsidRDefault="00A02294">
      <w:pPr>
        <w:pStyle w:val="23"/>
        <w:spacing w:line="240" w:lineRule="auto"/>
        <w:ind w:firstLine="600"/>
        <w:jc w:val="both"/>
      </w:pPr>
      <w:r>
        <w:rPr>
          <w:rStyle w:val="2f6"/>
        </w:rPr>
        <w:t>Анализ работы диспетчерских служб теплоснабжающих (теплосетевых) организаций и используемых сре</w:t>
      </w:r>
      <w:r>
        <w:rPr>
          <w:rStyle w:val="2f6"/>
        </w:rPr>
        <w:t>дств автоматизации, телемеханизации и связи</w:t>
      </w:r>
    </w:p>
    <w:p w:rsidR="00237C0B" w:rsidRDefault="00A02294">
      <w:pPr>
        <w:pStyle w:val="23"/>
        <w:spacing w:after="476" w:line="240" w:lineRule="auto"/>
        <w:ind w:firstLine="600"/>
        <w:jc w:val="both"/>
      </w:pPr>
      <w:r>
        <w:t>Тепломеханическое оборудование на источниках централизованного теплоснабжения имеет низкую степень автоматизации. Тепловые сети имеют слабую диспетчеризацию. Регулирующие и запорные задвижки не имеют средств теле</w:t>
      </w:r>
      <w:r>
        <w:t>механизации. Диспетчерские теплосетевых организаций оборудованы телефонной связью и доступом в интернет, принимают сигналы об утечках и авариях на сетях от жителей и обслуживающего персонала.</w:t>
      </w:r>
    </w:p>
    <w:p w:rsidR="00237C0B" w:rsidRDefault="00A02294">
      <w:pPr>
        <w:pStyle w:val="23"/>
        <w:spacing w:line="240" w:lineRule="auto"/>
        <w:ind w:firstLine="600"/>
        <w:jc w:val="both"/>
      </w:pPr>
      <w:r>
        <w:rPr>
          <w:rStyle w:val="2f6"/>
        </w:rPr>
        <w:t>Уровень автоматизации и обслуживания центральных тепловых пункто</w:t>
      </w:r>
      <w:r>
        <w:rPr>
          <w:rStyle w:val="2f6"/>
        </w:rPr>
        <w:t>в, насосных станций</w:t>
      </w:r>
    </w:p>
    <w:p w:rsidR="00237C0B" w:rsidRDefault="00A02294">
      <w:pPr>
        <w:pStyle w:val="23"/>
        <w:spacing w:after="620" w:line="240" w:lineRule="auto"/>
        <w:ind w:firstLine="600"/>
        <w:jc w:val="both"/>
      </w:pPr>
      <w:r>
        <w:t>На территории муниципального образования село Усть-Пит отсутствуют тепловые пункты и насосные станции.</w:t>
      </w:r>
    </w:p>
    <w:p w:rsidR="00237C0B" w:rsidRDefault="00A02294">
      <w:pPr>
        <w:pStyle w:val="23"/>
        <w:spacing w:after="24" w:line="240" w:lineRule="auto"/>
        <w:ind w:firstLine="600"/>
        <w:jc w:val="both"/>
      </w:pPr>
      <w:r>
        <w:rPr>
          <w:rStyle w:val="2f6"/>
        </w:rPr>
        <w:t>Сведения о наличии защиты тепловых сетей от превышения давления</w:t>
      </w:r>
    </w:p>
    <w:p w:rsidR="00237C0B" w:rsidRDefault="00A02294">
      <w:pPr>
        <w:pStyle w:val="23"/>
        <w:spacing w:after="476" w:line="240" w:lineRule="auto"/>
        <w:ind w:firstLine="600"/>
        <w:jc w:val="both"/>
      </w:pPr>
      <w:r>
        <w:t xml:space="preserve">Защита тепловых сетей от превышения давления осуществляется на </w:t>
      </w:r>
      <w:r>
        <w:t>теплоисточниках путем установки предохранительных клапанов.</w:t>
      </w:r>
    </w:p>
    <w:p w:rsidR="00237C0B" w:rsidRDefault="00A02294">
      <w:pPr>
        <w:pStyle w:val="23"/>
        <w:spacing w:line="240" w:lineRule="auto"/>
        <w:ind w:firstLine="600"/>
        <w:jc w:val="both"/>
      </w:pPr>
      <w:r>
        <w:rPr>
          <w:rStyle w:val="2f6"/>
        </w:rPr>
        <w:t>Перечень выявленных бесхозяйных тепловых сетей и обоснование выбора организации, уполномоченной на их эксплуатацию</w:t>
      </w:r>
    </w:p>
    <w:p w:rsidR="00237C0B" w:rsidRDefault="00A02294">
      <w:pPr>
        <w:pStyle w:val="23"/>
        <w:spacing w:line="240" w:lineRule="auto"/>
        <w:ind w:firstLine="600"/>
        <w:jc w:val="both"/>
      </w:pPr>
      <w:r>
        <w:t xml:space="preserve">Статья 15, пункт 6. Федерального закона от 27 июля 2022 года № 190-ФЗ: «В случае </w:t>
      </w:r>
      <w:r>
        <w:t xml:space="preserve">выявления бесхозяйных тепловых сетей (тепловых сетей, не имеющих эксплуатирующей организации) орган местного самоуправления поселения или </w:t>
      </w:r>
      <w:r>
        <w:lastRenderedPageBreak/>
        <w:t>городского округа до признания права собственности на указанные бесхозяйные тепловые сети в течение тридцати дней с да</w:t>
      </w:r>
      <w:r>
        <w:t xml:space="preserve">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w:t>
      </w:r>
      <w:r>
        <w:t>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w:t>
      </w:r>
      <w:r>
        <w:t>д регулирования».</w:t>
      </w:r>
    </w:p>
    <w:p w:rsidR="00237C0B" w:rsidRDefault="00A02294">
      <w:pPr>
        <w:pStyle w:val="23"/>
        <w:spacing w:line="240" w:lineRule="auto"/>
        <w:ind w:firstLine="600"/>
        <w:jc w:val="both"/>
      </w:pPr>
      <w:r>
        <w:t>Принятие на учет бесхозяйных тепловых сетей (тепловых сетей, не имеющих эксплуатирующей организации) осуществляется на основании Приказа Министерства экономического развития Российской Федерации «Об установлении порядка принятия на учет б</w:t>
      </w:r>
      <w:r>
        <w:t>есхозяйных недвижимых вещей» от 10.12.2015 №931.</w:t>
      </w:r>
    </w:p>
    <w:p w:rsidR="00237C0B" w:rsidRDefault="00A02294">
      <w:pPr>
        <w:pStyle w:val="23"/>
        <w:spacing w:line="240" w:lineRule="auto"/>
        <w:ind w:firstLine="600"/>
        <w:jc w:val="both"/>
      </w:pPr>
      <w:r>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w:t>
      </w:r>
      <w:r>
        <w:t>ованием о признании права муниципальной собственности на эту вещь.</w:t>
      </w:r>
    </w:p>
    <w:p w:rsidR="00237C0B" w:rsidRDefault="00A02294">
      <w:pPr>
        <w:pStyle w:val="23"/>
        <w:spacing w:line="240" w:lineRule="auto"/>
        <w:ind w:firstLine="600"/>
        <w:jc w:val="both"/>
      </w:pPr>
      <w:r>
        <w:t>По результатам инвентаризации бесхозных тепловых сетей на территории поселения не выявлено.</w:t>
      </w:r>
    </w:p>
    <w:p w:rsidR="00237C0B" w:rsidRDefault="00237C0B">
      <w:pPr>
        <w:pStyle w:val="23"/>
        <w:spacing w:line="240" w:lineRule="auto"/>
        <w:ind w:firstLine="600"/>
        <w:jc w:val="both"/>
      </w:pPr>
    </w:p>
    <w:p w:rsidR="00237C0B" w:rsidRDefault="00A02294">
      <w:pPr>
        <w:pStyle w:val="31"/>
        <w:keepNext/>
        <w:keepLines/>
        <w:numPr>
          <w:ilvl w:val="1"/>
          <w:numId w:val="1"/>
        </w:numPr>
        <w:tabs>
          <w:tab w:val="left" w:pos="1057"/>
        </w:tabs>
        <w:spacing w:after="444" w:line="240" w:lineRule="auto"/>
        <w:jc w:val="both"/>
      </w:pPr>
      <w:bookmarkStart w:id="6" w:name="bookmark8"/>
      <w:bookmarkStart w:id="7" w:name="bookmark9"/>
      <w:r>
        <w:t>Зоны действия источников тепловой энергии</w:t>
      </w:r>
      <w:bookmarkEnd w:id="6"/>
      <w:bookmarkEnd w:id="7"/>
    </w:p>
    <w:p w:rsidR="00237C0B" w:rsidRDefault="00A02294">
      <w:pPr>
        <w:pStyle w:val="23"/>
        <w:spacing w:line="240" w:lineRule="auto"/>
        <w:ind w:firstLine="740"/>
        <w:jc w:val="both"/>
      </w:pPr>
      <w:r>
        <w:t>На момент разработки схемы теплоснабжения муниципально</w:t>
      </w:r>
      <w:r>
        <w:t>го образования существующая зона действия систем теплоснабжения источников тепловой энергии, выглядит следующим образом:</w:t>
      </w:r>
    </w:p>
    <w:p w:rsidR="00237C0B" w:rsidRDefault="00A02294">
      <w:pPr>
        <w:pStyle w:val="23"/>
        <w:numPr>
          <w:ilvl w:val="0"/>
          <w:numId w:val="2"/>
        </w:numPr>
        <w:tabs>
          <w:tab w:val="left" w:pos="946"/>
        </w:tabs>
        <w:spacing w:line="240" w:lineRule="auto"/>
        <w:ind w:firstLine="600"/>
        <w:jc w:val="both"/>
      </w:pPr>
      <w:r>
        <w:t>зона действия котельной ул. Школьная 10 - с. Усть-Пит, теплоисточник обеспечивает нужды поселения на теплоснабжение с присоединённой те</w:t>
      </w:r>
      <w:r>
        <w:t>пловой нагрузкой 0,315 Гкал/ч;</w:t>
      </w:r>
    </w:p>
    <w:p w:rsidR="00237C0B" w:rsidRDefault="00A02294">
      <w:pPr>
        <w:pStyle w:val="23"/>
        <w:spacing w:line="240" w:lineRule="auto"/>
        <w:ind w:firstLine="601"/>
        <w:jc w:val="both"/>
      </w:pPr>
      <w:r>
        <w:t>Зоны действия систем теплоснабжения представлены на рис. 1.1.</w:t>
      </w:r>
    </w:p>
    <w:p w:rsidR="00237C0B" w:rsidRDefault="00A02294">
      <w:pPr>
        <w:pStyle w:val="23"/>
        <w:spacing w:line="240" w:lineRule="auto"/>
        <w:ind w:firstLine="601"/>
        <w:jc w:val="both"/>
      </w:pPr>
      <w:r>
        <w:t>Таблица 1.7.1 - Абоненты</w:t>
      </w:r>
    </w:p>
    <w:tbl>
      <w:tblPr>
        <w:tblStyle w:val="affa"/>
        <w:tblW w:w="0" w:type="auto"/>
        <w:tblLayout w:type="fixed"/>
        <w:tblLook w:val="04A0" w:firstRow="1" w:lastRow="0" w:firstColumn="1" w:lastColumn="0" w:noHBand="0" w:noVBand="1"/>
      </w:tblPr>
      <w:tblGrid>
        <w:gridCol w:w="3502"/>
        <w:gridCol w:w="3502"/>
        <w:gridCol w:w="3502"/>
      </w:tblGrid>
      <w:tr w:rsidR="00237C0B">
        <w:tc>
          <w:tcPr>
            <w:tcW w:w="3502" w:type="dxa"/>
            <w:vMerge w:val="restart"/>
          </w:tcPr>
          <w:p w:rsidR="00237C0B" w:rsidRDefault="00A02294">
            <w:pPr>
              <w:pStyle w:val="23"/>
              <w:spacing w:line="240" w:lineRule="auto"/>
              <w:jc w:val="both"/>
            </w:pPr>
            <w:r>
              <w:t>Источник теплоснабжения</w:t>
            </w:r>
          </w:p>
        </w:tc>
        <w:tc>
          <w:tcPr>
            <w:tcW w:w="7004" w:type="dxa"/>
            <w:gridSpan w:val="2"/>
          </w:tcPr>
          <w:p w:rsidR="00237C0B" w:rsidRDefault="00A02294">
            <w:pPr>
              <w:pStyle w:val="23"/>
              <w:spacing w:line="240" w:lineRule="auto"/>
              <w:jc w:val="center"/>
            </w:pPr>
            <w:r>
              <w:t>Зона действия источника теплоснабжения</w:t>
            </w:r>
          </w:p>
        </w:tc>
      </w:tr>
      <w:tr w:rsidR="00237C0B">
        <w:tc>
          <w:tcPr>
            <w:tcW w:w="3502" w:type="dxa"/>
            <w:vMerge/>
          </w:tcPr>
          <w:p w:rsidR="00237C0B" w:rsidRDefault="00237C0B"/>
        </w:tc>
        <w:tc>
          <w:tcPr>
            <w:tcW w:w="3502" w:type="dxa"/>
          </w:tcPr>
          <w:p w:rsidR="00237C0B" w:rsidRDefault="00A02294">
            <w:pPr>
              <w:pStyle w:val="23"/>
              <w:spacing w:line="240" w:lineRule="auto"/>
              <w:jc w:val="both"/>
            </w:pPr>
            <w:r>
              <w:t>Наименование абонента</w:t>
            </w:r>
          </w:p>
        </w:tc>
        <w:tc>
          <w:tcPr>
            <w:tcW w:w="3502" w:type="dxa"/>
          </w:tcPr>
          <w:p w:rsidR="00237C0B" w:rsidRDefault="00A02294">
            <w:pPr>
              <w:pStyle w:val="23"/>
              <w:spacing w:line="240" w:lineRule="auto"/>
              <w:jc w:val="both"/>
            </w:pPr>
            <w:r>
              <w:t>Адрес объекта</w:t>
            </w:r>
          </w:p>
        </w:tc>
      </w:tr>
      <w:tr w:rsidR="00237C0B">
        <w:tc>
          <w:tcPr>
            <w:tcW w:w="3502" w:type="dxa"/>
            <w:vMerge w:val="restart"/>
          </w:tcPr>
          <w:p w:rsidR="00237C0B" w:rsidRDefault="00A02294">
            <w:pPr>
              <w:pStyle w:val="23"/>
              <w:spacing w:line="240" w:lineRule="auto"/>
              <w:jc w:val="both"/>
            </w:pPr>
            <w:r>
              <w:t>Котельная ул. Школьная 10</w:t>
            </w:r>
          </w:p>
        </w:tc>
        <w:tc>
          <w:tcPr>
            <w:tcW w:w="3502" w:type="dxa"/>
          </w:tcPr>
          <w:p w:rsidR="00237C0B" w:rsidRDefault="00A02294">
            <w:pPr>
              <w:pStyle w:val="23"/>
              <w:spacing w:line="240" w:lineRule="auto"/>
              <w:jc w:val="both"/>
            </w:pPr>
            <w:r>
              <w:t>МБУК РЦК</w:t>
            </w:r>
          </w:p>
        </w:tc>
        <w:tc>
          <w:tcPr>
            <w:tcW w:w="3502" w:type="dxa"/>
          </w:tcPr>
          <w:p w:rsidR="00237C0B" w:rsidRDefault="00A02294">
            <w:pPr>
              <w:pStyle w:val="23"/>
              <w:spacing w:line="240" w:lineRule="auto"/>
              <w:jc w:val="both"/>
            </w:pPr>
            <w:r>
              <w:t>ул. Молодежная 1</w:t>
            </w:r>
          </w:p>
        </w:tc>
      </w:tr>
      <w:tr w:rsidR="00237C0B">
        <w:tc>
          <w:tcPr>
            <w:tcW w:w="3502" w:type="dxa"/>
            <w:vMerge/>
          </w:tcPr>
          <w:p w:rsidR="00237C0B" w:rsidRDefault="00237C0B"/>
        </w:tc>
        <w:tc>
          <w:tcPr>
            <w:tcW w:w="3502" w:type="dxa"/>
          </w:tcPr>
          <w:p w:rsidR="00237C0B" w:rsidRDefault="00A02294">
            <w:pPr>
              <w:pStyle w:val="23"/>
              <w:spacing w:line="240" w:lineRule="auto"/>
              <w:jc w:val="both"/>
            </w:pPr>
            <w:r>
              <w:t>МБОУ Усть-Питская ООШ №19</w:t>
            </w:r>
          </w:p>
        </w:tc>
        <w:tc>
          <w:tcPr>
            <w:tcW w:w="3502" w:type="dxa"/>
          </w:tcPr>
          <w:p w:rsidR="00237C0B" w:rsidRDefault="00A02294">
            <w:pPr>
              <w:pStyle w:val="23"/>
              <w:spacing w:line="240" w:lineRule="auto"/>
              <w:jc w:val="both"/>
            </w:pPr>
            <w:r>
              <w:t>ул. Лесная 10</w:t>
            </w:r>
          </w:p>
        </w:tc>
      </w:tr>
      <w:tr w:rsidR="00237C0B">
        <w:tc>
          <w:tcPr>
            <w:tcW w:w="3502" w:type="dxa"/>
            <w:vMerge/>
          </w:tcPr>
          <w:p w:rsidR="00237C0B" w:rsidRDefault="00237C0B"/>
        </w:tc>
        <w:tc>
          <w:tcPr>
            <w:tcW w:w="3502" w:type="dxa"/>
          </w:tcPr>
          <w:p w:rsidR="00237C0B" w:rsidRDefault="00A02294">
            <w:pPr>
              <w:pStyle w:val="23"/>
              <w:spacing w:line="240" w:lineRule="auto"/>
              <w:jc w:val="both"/>
            </w:pPr>
            <w:r>
              <w:t>Жилые дома</w:t>
            </w:r>
          </w:p>
        </w:tc>
        <w:tc>
          <w:tcPr>
            <w:tcW w:w="3502" w:type="dxa"/>
          </w:tcPr>
          <w:p w:rsidR="00237C0B" w:rsidRDefault="00A02294">
            <w:pPr>
              <w:pStyle w:val="23"/>
              <w:spacing w:line="240" w:lineRule="auto"/>
              <w:jc w:val="both"/>
            </w:pPr>
            <w:r>
              <w:t>ул. Школьная 1,2,3,4,6,8</w:t>
            </w:r>
          </w:p>
        </w:tc>
      </w:tr>
    </w:tbl>
    <w:p w:rsidR="00237C0B" w:rsidRDefault="00237C0B">
      <w:pPr>
        <w:pStyle w:val="23"/>
        <w:spacing w:line="240" w:lineRule="auto"/>
        <w:ind w:firstLine="601"/>
        <w:jc w:val="both"/>
      </w:pPr>
    </w:p>
    <w:p w:rsidR="00237C0B" w:rsidRDefault="00237C0B">
      <w:pPr>
        <w:pStyle w:val="23"/>
        <w:spacing w:line="240" w:lineRule="auto"/>
        <w:ind w:firstLine="601"/>
        <w:jc w:val="both"/>
      </w:pPr>
    </w:p>
    <w:p w:rsidR="00237C0B" w:rsidRDefault="00237C0B">
      <w:pPr>
        <w:pStyle w:val="23"/>
        <w:spacing w:line="240" w:lineRule="auto"/>
        <w:ind w:firstLine="601"/>
        <w:jc w:val="both"/>
      </w:pPr>
    </w:p>
    <w:p w:rsidR="00237C0B" w:rsidRDefault="00A02294">
      <w:pPr>
        <w:pStyle w:val="31"/>
        <w:keepNext/>
        <w:keepLines/>
        <w:numPr>
          <w:ilvl w:val="1"/>
          <w:numId w:val="1"/>
        </w:numPr>
        <w:tabs>
          <w:tab w:val="left" w:pos="1277"/>
        </w:tabs>
        <w:spacing w:after="0" w:line="240" w:lineRule="auto"/>
        <w:ind w:firstLine="601"/>
        <w:jc w:val="both"/>
      </w:pPr>
      <w:bookmarkStart w:id="8" w:name="bookmark10"/>
      <w:bookmarkStart w:id="9" w:name="bookmark11"/>
      <w:r>
        <w:t>Тепловые нагрузки потребителей тепловой энергии, групп потребителей тепловой энергии в зонах действия источников тепловой энергии</w:t>
      </w:r>
      <w:bookmarkEnd w:id="8"/>
      <w:bookmarkEnd w:id="9"/>
    </w:p>
    <w:p w:rsidR="00237C0B" w:rsidRDefault="00A02294">
      <w:pPr>
        <w:pStyle w:val="23"/>
        <w:spacing w:line="240" w:lineRule="auto"/>
        <w:ind w:firstLine="601"/>
        <w:jc w:val="both"/>
      </w:pPr>
      <w:r>
        <w:t xml:space="preserve">Постановление </w:t>
      </w:r>
      <w:r>
        <w:t>Правительства РФ №154 от 22.02.2012 г., «О требованиях к схемам теплоснабжения, порядку их разработки и утверждения» вводит следующие понятия:</w:t>
      </w:r>
    </w:p>
    <w:p w:rsidR="00237C0B" w:rsidRDefault="00A02294">
      <w:pPr>
        <w:pStyle w:val="23"/>
        <w:spacing w:line="240" w:lineRule="auto"/>
        <w:ind w:firstLine="600"/>
        <w:jc w:val="both"/>
      </w:pPr>
      <w:r>
        <w:t xml:space="preserve">Установленная мощность источника тепловой энергии - сумма номинальных тепловых мощностей всего принятого по акту </w:t>
      </w:r>
      <w:r>
        <w:t xml:space="preserve">ввода в эксплуатацию оборудования, </w:t>
      </w:r>
      <w:r>
        <w:lastRenderedPageBreak/>
        <w:t>предназначенного для отпуска тепловой энергии потребителям на собственные и хозяйственные нужды;</w:t>
      </w:r>
    </w:p>
    <w:p w:rsidR="00237C0B" w:rsidRDefault="00A02294">
      <w:pPr>
        <w:pStyle w:val="23"/>
        <w:spacing w:line="240" w:lineRule="auto"/>
        <w:ind w:firstLine="600"/>
        <w:jc w:val="both"/>
      </w:pPr>
      <w:r>
        <w:t>Располагаемая мощность источника тепловой энергии - величина, равная установленной мощности источника тепловой энергии за вы</w:t>
      </w:r>
      <w:r>
        <w:t>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w:t>
      </w:r>
      <w:r>
        <w:t>иковых водогрейных котлоагрегатах и др.);</w:t>
      </w:r>
    </w:p>
    <w:p w:rsidR="00237C0B" w:rsidRDefault="00A02294">
      <w:pPr>
        <w:pStyle w:val="23"/>
        <w:spacing w:line="240" w:lineRule="auto"/>
        <w:ind w:firstLine="600"/>
        <w:jc w:val="both"/>
      </w:pPr>
      <w:r>
        <w:t>Мощность источника тепловой энергии нетто - величина, равная располагаемой мо</w:t>
      </w:r>
      <w:r>
        <w:rPr>
          <w:rStyle w:val="2f6"/>
          <w:u w:val="none"/>
        </w:rPr>
        <w:t>щ</w:t>
      </w:r>
      <w:r>
        <w:t>ности источника тепловой энергии за вычетом тепловой нагрузки на собственные и хозяйственные нужды.</w:t>
      </w:r>
    </w:p>
    <w:p w:rsidR="00237C0B" w:rsidRDefault="00A02294">
      <w:pPr>
        <w:pStyle w:val="23"/>
        <w:tabs>
          <w:tab w:val="left" w:pos="2040"/>
          <w:tab w:val="left" w:pos="3922"/>
          <w:tab w:val="left" w:pos="5448"/>
          <w:tab w:val="left" w:pos="6773"/>
          <w:tab w:val="left" w:pos="7258"/>
          <w:tab w:val="left" w:pos="8928"/>
        </w:tabs>
        <w:spacing w:line="240" w:lineRule="auto"/>
        <w:ind w:firstLine="600"/>
        <w:jc w:val="both"/>
      </w:pPr>
      <w:r>
        <w:rPr>
          <w:rStyle w:val="2f6"/>
        </w:rPr>
        <w:t>Значения</w:t>
      </w:r>
      <w:r>
        <w:rPr>
          <w:rStyle w:val="2f6"/>
        </w:rPr>
        <w:tab/>
        <w:t>потребления</w:t>
      </w:r>
      <w:r>
        <w:rPr>
          <w:rStyle w:val="2f6"/>
        </w:rPr>
        <w:tab/>
        <w:t>тепловой</w:t>
      </w:r>
      <w:r>
        <w:rPr>
          <w:rStyle w:val="2f6"/>
        </w:rPr>
        <w:tab/>
      </w:r>
      <w:r>
        <w:rPr>
          <w:rStyle w:val="2f6"/>
        </w:rPr>
        <w:t>энергии</w:t>
      </w:r>
      <w:r>
        <w:rPr>
          <w:rStyle w:val="2f6"/>
        </w:rPr>
        <w:tab/>
        <w:t>в</w:t>
      </w:r>
      <w:r>
        <w:rPr>
          <w:rStyle w:val="2f6"/>
        </w:rPr>
        <w:tab/>
        <w:t>расчетных</w:t>
      </w:r>
      <w:r>
        <w:rPr>
          <w:rStyle w:val="2f6"/>
        </w:rPr>
        <w:tab/>
        <w:t>элементах</w:t>
      </w:r>
    </w:p>
    <w:p w:rsidR="00237C0B" w:rsidRDefault="00A02294">
      <w:pPr>
        <w:pStyle w:val="23"/>
        <w:spacing w:line="240" w:lineRule="auto"/>
        <w:jc w:val="both"/>
      </w:pPr>
      <w:r>
        <w:rPr>
          <w:rStyle w:val="2f6"/>
        </w:rPr>
        <w:t>территориального деления при расчетных температурах наружного воздуха</w:t>
      </w:r>
    </w:p>
    <w:p w:rsidR="00237C0B" w:rsidRDefault="00A02294">
      <w:pPr>
        <w:pStyle w:val="23"/>
        <w:spacing w:line="240" w:lineRule="auto"/>
        <w:ind w:firstLine="600"/>
        <w:jc w:val="both"/>
      </w:pPr>
      <w:r>
        <w:t>В муниципальном образовании село Усть-Пит отсутствуют административные районы. В связи с этим, отображение значений потребления тепловой энергии приведено п</w:t>
      </w:r>
      <w:r>
        <w:t>о каждому источнику тепловой энергии отдельно.</w:t>
      </w:r>
    </w:p>
    <w:p w:rsidR="00237C0B" w:rsidRDefault="00A02294">
      <w:pPr>
        <w:pStyle w:val="23"/>
        <w:spacing w:line="240" w:lineRule="auto"/>
        <w:ind w:firstLine="600"/>
        <w:jc w:val="both"/>
      </w:pPr>
      <w:r>
        <w:t>Расчетная температура наружного воздуха для муниципального образования село Усть-Пит по СП 131.13330.2018 «Строительная климатология» принята равной -44 °С.</w:t>
      </w:r>
    </w:p>
    <w:p w:rsidR="00237C0B" w:rsidRDefault="00A02294">
      <w:pPr>
        <w:pStyle w:val="23"/>
        <w:tabs>
          <w:tab w:val="left" w:pos="2040"/>
          <w:tab w:val="left" w:pos="3922"/>
          <w:tab w:val="left" w:pos="5448"/>
          <w:tab w:val="left" w:pos="6773"/>
          <w:tab w:val="left" w:pos="7258"/>
          <w:tab w:val="left" w:pos="8928"/>
        </w:tabs>
        <w:spacing w:line="240" w:lineRule="auto"/>
        <w:ind w:firstLine="600"/>
        <w:jc w:val="both"/>
      </w:pPr>
      <w:r>
        <w:t>Значения</w:t>
      </w:r>
      <w:r>
        <w:tab/>
        <w:t>потребления</w:t>
      </w:r>
      <w:r>
        <w:tab/>
        <w:t>тепловой</w:t>
      </w:r>
      <w:r>
        <w:tab/>
        <w:t>энергии</w:t>
      </w:r>
      <w:r>
        <w:tab/>
        <w:t>в</w:t>
      </w:r>
      <w:r>
        <w:tab/>
        <w:t>расчетных</w:t>
      </w:r>
      <w:r>
        <w:tab/>
        <w:t>эл</w:t>
      </w:r>
      <w:r>
        <w:t>ементах</w:t>
      </w:r>
    </w:p>
    <w:p w:rsidR="00237C0B" w:rsidRDefault="00A02294">
      <w:pPr>
        <w:pStyle w:val="23"/>
        <w:spacing w:line="240" w:lineRule="auto"/>
        <w:jc w:val="both"/>
      </w:pPr>
      <w:r>
        <w:t>территориального деления при расчетных температурах наружного воздуха приведены в таблице 1.8.</w:t>
      </w:r>
    </w:p>
    <w:p w:rsidR="00237C0B" w:rsidRDefault="00237C0B">
      <w:pPr>
        <w:pStyle w:val="23"/>
        <w:spacing w:line="240" w:lineRule="auto"/>
        <w:jc w:val="both"/>
      </w:pPr>
    </w:p>
    <w:p w:rsidR="00237C0B" w:rsidRDefault="00A02294">
      <w:pPr>
        <w:pStyle w:val="a5"/>
        <w:tabs>
          <w:tab w:val="left" w:leader="underscore" w:pos="10157"/>
        </w:tabs>
        <w:spacing w:line="322" w:lineRule="exact"/>
        <w:rPr>
          <w:rStyle w:val="af9"/>
          <w:u w:val="none"/>
        </w:rPr>
      </w:pPr>
      <w:r>
        <w:t xml:space="preserve">Таблица 1.8 - Значения потребления тепловой энергии при расчетных </w:t>
      </w:r>
      <w:r>
        <w:rPr>
          <w:rStyle w:val="af9"/>
          <w:u w:val="none"/>
        </w:rPr>
        <w:t>температурах наружного воздуха</w:t>
      </w:r>
    </w:p>
    <w:p w:rsidR="00237C0B" w:rsidRDefault="00237C0B">
      <w:pPr>
        <w:pStyle w:val="a5"/>
        <w:tabs>
          <w:tab w:val="left" w:leader="underscore" w:pos="10157"/>
        </w:tabs>
        <w:spacing w:line="322" w:lineRule="exact"/>
      </w:pPr>
    </w:p>
    <w:tbl>
      <w:tblPr>
        <w:tblW w:w="0" w:type="auto"/>
        <w:tblLayout w:type="fixed"/>
        <w:tblCellMar>
          <w:left w:w="10" w:type="dxa"/>
          <w:right w:w="10" w:type="dxa"/>
        </w:tblCellMar>
        <w:tblLook w:val="04A0" w:firstRow="1" w:lastRow="0" w:firstColumn="1" w:lastColumn="0" w:noHBand="0" w:noVBand="1"/>
      </w:tblPr>
      <w:tblGrid>
        <w:gridCol w:w="4488"/>
        <w:gridCol w:w="1397"/>
        <w:gridCol w:w="1579"/>
        <w:gridCol w:w="1224"/>
        <w:gridCol w:w="1421"/>
      </w:tblGrid>
      <w:tr w:rsidR="00237C0B">
        <w:trPr>
          <w:trHeight w:hRule="exact" w:val="322"/>
        </w:trPr>
        <w:tc>
          <w:tcPr>
            <w:tcW w:w="4488"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ind w:left="280"/>
            </w:pPr>
            <w:r>
              <w:rPr>
                <w:rStyle w:val="211pt4"/>
              </w:rPr>
              <w:t>Наименование потребителей тепловой</w:t>
            </w:r>
          </w:p>
        </w:tc>
        <w:tc>
          <w:tcPr>
            <w:tcW w:w="1397"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ind w:left="160"/>
            </w:pPr>
            <w:r>
              <w:rPr>
                <w:rStyle w:val="211pt4"/>
              </w:rPr>
              <w:t>Отопление</w:t>
            </w:r>
          </w:p>
        </w:tc>
        <w:tc>
          <w:tcPr>
            <w:tcW w:w="1579" w:type="dxa"/>
            <w:tcBorders>
              <w:top w:val="single" w:sz="4" w:space="0" w:color="000000"/>
            </w:tcBorders>
            <w:shd w:val="clear" w:color="auto" w:fill="FFFFFF"/>
            <w:tcMar>
              <w:left w:w="10" w:type="dxa"/>
              <w:right w:w="10" w:type="dxa"/>
            </w:tcMar>
            <w:vAlign w:val="bottom"/>
          </w:tcPr>
          <w:p w:rsidR="00237C0B" w:rsidRDefault="00A02294">
            <w:pPr>
              <w:pStyle w:val="23"/>
              <w:spacing w:line="244" w:lineRule="exact"/>
              <w:ind w:left="180"/>
            </w:pPr>
            <w:r>
              <w:rPr>
                <w:rStyle w:val="211pt4"/>
              </w:rPr>
              <w:t>Вентиляци</w:t>
            </w:r>
            <w:r>
              <w:rPr>
                <w:rStyle w:val="211pt4"/>
              </w:rPr>
              <w:t>я</w:t>
            </w:r>
          </w:p>
        </w:tc>
        <w:tc>
          <w:tcPr>
            <w:tcW w:w="1224" w:type="dxa"/>
            <w:tcBorders>
              <w:top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ГВС</w:t>
            </w:r>
          </w:p>
        </w:tc>
        <w:tc>
          <w:tcPr>
            <w:tcW w:w="1421" w:type="dxa"/>
            <w:tcBorders>
              <w:top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Всего</w:t>
            </w:r>
          </w:p>
        </w:tc>
      </w:tr>
      <w:tr w:rsidR="00237C0B">
        <w:trPr>
          <w:trHeight w:hRule="exact" w:val="302"/>
        </w:trPr>
        <w:tc>
          <w:tcPr>
            <w:tcW w:w="4488" w:type="dxa"/>
            <w:tcBorders>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энергии</w:t>
            </w:r>
          </w:p>
        </w:tc>
        <w:tc>
          <w:tcPr>
            <w:tcW w:w="5621" w:type="dxa"/>
            <w:gridSpan w:val="4"/>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Гкал/час</w:t>
            </w:r>
          </w:p>
        </w:tc>
      </w:tr>
      <w:tr w:rsidR="00237C0B">
        <w:trPr>
          <w:trHeight w:hRule="exact" w:val="298"/>
        </w:trPr>
        <w:tc>
          <w:tcPr>
            <w:tcW w:w="4488"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Котельная ул. Школьная 10</w:t>
            </w:r>
          </w:p>
        </w:tc>
        <w:tc>
          <w:tcPr>
            <w:tcW w:w="1397"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0,24</w:t>
            </w:r>
          </w:p>
        </w:tc>
        <w:tc>
          <w:tcPr>
            <w:tcW w:w="1579"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w:t>
            </w:r>
          </w:p>
        </w:tc>
        <w:tc>
          <w:tcPr>
            <w:tcW w:w="1224"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w:t>
            </w:r>
          </w:p>
        </w:tc>
        <w:tc>
          <w:tcPr>
            <w:tcW w:w="1421"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0,24</w:t>
            </w:r>
          </w:p>
        </w:tc>
      </w:tr>
    </w:tbl>
    <w:p w:rsidR="00237C0B" w:rsidRDefault="00237C0B">
      <w:pPr>
        <w:rPr>
          <w:sz w:val="2"/>
        </w:rPr>
      </w:pPr>
    </w:p>
    <w:p w:rsidR="00237C0B" w:rsidRDefault="00237C0B">
      <w:pPr>
        <w:rPr>
          <w:sz w:val="2"/>
        </w:rPr>
      </w:pPr>
    </w:p>
    <w:p w:rsidR="00237C0B" w:rsidRDefault="00A02294">
      <w:pPr>
        <w:pStyle w:val="23"/>
        <w:spacing w:before="308" w:line="240" w:lineRule="auto"/>
        <w:ind w:firstLine="600"/>
        <w:jc w:val="both"/>
      </w:pPr>
      <w:r>
        <w:rPr>
          <w:rStyle w:val="2f6"/>
        </w:rPr>
        <w:t>Описание случаев применения отопления жилых помещений в многоквартирных домах с использованием индивидуальных квартирных источников тепловой энергии</w:t>
      </w:r>
    </w:p>
    <w:p w:rsidR="00237C0B" w:rsidRDefault="00A02294">
      <w:pPr>
        <w:pStyle w:val="23"/>
        <w:spacing w:line="240" w:lineRule="auto"/>
        <w:ind w:firstLine="601"/>
        <w:jc w:val="both"/>
      </w:pPr>
      <w:r>
        <w:t>Многоквартирные жилые дома не</w:t>
      </w:r>
      <w:r>
        <w:t xml:space="preserve"> отапливаются котельной.</w:t>
      </w:r>
    </w:p>
    <w:p w:rsidR="00237C0B" w:rsidRDefault="00A02294">
      <w:pPr>
        <w:pStyle w:val="23"/>
        <w:spacing w:line="240" w:lineRule="auto"/>
        <w:ind w:firstLine="601"/>
        <w:jc w:val="both"/>
      </w:pPr>
      <w:r>
        <w:rPr>
          <w:rStyle w:val="2f6"/>
        </w:rPr>
        <w:t>Значений потребления тепловой энергии в расчетных элементах территориального деления за отопительный период и за год в целом</w:t>
      </w:r>
    </w:p>
    <w:p w:rsidR="00237C0B" w:rsidRDefault="00A02294">
      <w:pPr>
        <w:pStyle w:val="23"/>
        <w:spacing w:line="240" w:lineRule="auto"/>
        <w:ind w:firstLine="600"/>
        <w:jc w:val="both"/>
      </w:pPr>
      <w:r>
        <w:t xml:space="preserve">Значения потребления тепловой энергии в расчетных элементах территориального деления за отопительный </w:t>
      </w:r>
      <w:r>
        <w:t>период и за год в целом сведены в таблицу 1.9.</w:t>
      </w:r>
    </w:p>
    <w:p w:rsidR="00237C0B" w:rsidRDefault="00237C0B">
      <w:pPr>
        <w:pStyle w:val="23"/>
        <w:spacing w:line="240" w:lineRule="auto"/>
        <w:ind w:firstLine="600"/>
        <w:jc w:val="both"/>
      </w:pPr>
    </w:p>
    <w:p w:rsidR="00237C0B" w:rsidRDefault="00A02294">
      <w:pPr>
        <w:pStyle w:val="a5"/>
        <w:spacing w:line="240" w:lineRule="auto"/>
      </w:pPr>
      <w:r>
        <w:t>Таблица 1.9 - Значения потребления тепловой энергии за отопительный период</w:t>
      </w:r>
    </w:p>
    <w:p w:rsidR="00237C0B" w:rsidRDefault="00A02294">
      <w:pPr>
        <w:pStyle w:val="a5"/>
        <w:spacing w:line="240" w:lineRule="auto"/>
      </w:pPr>
      <w:r>
        <w:t>и за год в целом</w:t>
      </w:r>
    </w:p>
    <w:tbl>
      <w:tblPr>
        <w:tblW w:w="0" w:type="auto"/>
        <w:tblLayout w:type="fixed"/>
        <w:tblCellMar>
          <w:left w:w="10" w:type="dxa"/>
          <w:right w:w="10" w:type="dxa"/>
        </w:tblCellMar>
        <w:tblLook w:val="04A0" w:firstRow="1" w:lastRow="0" w:firstColumn="1" w:lastColumn="0" w:noHBand="0" w:noVBand="1"/>
      </w:tblPr>
      <w:tblGrid>
        <w:gridCol w:w="3859"/>
        <w:gridCol w:w="2621"/>
        <w:gridCol w:w="3590"/>
      </w:tblGrid>
      <w:tr w:rsidR="00237C0B">
        <w:trPr>
          <w:trHeight w:hRule="exact" w:val="595"/>
        </w:trPr>
        <w:tc>
          <w:tcPr>
            <w:tcW w:w="3859"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4"/>
              </w:rPr>
              <w:t>Наименование источника тепловой энергии, от которого осуществляется поставка ресурса потребителям</w:t>
            </w:r>
          </w:p>
        </w:tc>
        <w:tc>
          <w:tcPr>
            <w:tcW w:w="262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ind w:left="240"/>
            </w:pPr>
            <w:r>
              <w:rPr>
                <w:rStyle w:val="211pt4"/>
              </w:rPr>
              <w:t>Потребление теплов</w:t>
            </w:r>
            <w:r>
              <w:rPr>
                <w:rStyle w:val="211pt4"/>
              </w:rPr>
              <w:t>ой энергии за год в целом</w:t>
            </w:r>
          </w:p>
        </w:tc>
        <w:tc>
          <w:tcPr>
            <w:tcW w:w="3590"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Потребления тепловой энергии за отопительный период</w:t>
            </w:r>
          </w:p>
        </w:tc>
      </w:tr>
      <w:tr w:rsidR="00237C0B">
        <w:trPr>
          <w:trHeight w:hRule="exact" w:val="457"/>
        </w:trPr>
        <w:tc>
          <w:tcPr>
            <w:tcW w:w="3859"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6211" w:type="dxa"/>
            <w:gridSpan w:val="2"/>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Гкал/год</w:t>
            </w:r>
          </w:p>
        </w:tc>
      </w:tr>
      <w:tr w:rsidR="00237C0B">
        <w:trPr>
          <w:trHeight w:hRule="exact" w:val="293"/>
        </w:trPr>
        <w:tc>
          <w:tcPr>
            <w:tcW w:w="3859"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Котельная ул. Школьная 10</w:t>
            </w:r>
          </w:p>
        </w:tc>
        <w:tc>
          <w:tcPr>
            <w:tcW w:w="2621"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0" w:lineRule="auto"/>
              <w:jc w:val="center"/>
              <w:rPr>
                <w:rStyle w:val="211pt2"/>
              </w:rPr>
            </w:pPr>
            <w:r>
              <w:rPr>
                <w:rStyle w:val="211pt2"/>
              </w:rPr>
              <w:t>644,82</w:t>
            </w:r>
          </w:p>
        </w:tc>
        <w:tc>
          <w:tcPr>
            <w:tcW w:w="3590"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rPr>
                <w:rStyle w:val="211pt2"/>
              </w:rPr>
            </w:pPr>
            <w:r>
              <w:rPr>
                <w:rStyle w:val="211pt2"/>
              </w:rPr>
              <w:t>644,82</w:t>
            </w:r>
          </w:p>
        </w:tc>
      </w:tr>
    </w:tbl>
    <w:p w:rsidR="00237C0B" w:rsidRDefault="00237C0B">
      <w:pPr>
        <w:rPr>
          <w:sz w:val="2"/>
        </w:rPr>
      </w:pPr>
    </w:p>
    <w:p w:rsidR="00237C0B" w:rsidRDefault="00237C0B">
      <w:pPr>
        <w:rPr>
          <w:sz w:val="2"/>
        </w:rPr>
      </w:pPr>
    </w:p>
    <w:p w:rsidR="00237C0B" w:rsidRDefault="00A02294">
      <w:pPr>
        <w:pStyle w:val="23"/>
        <w:spacing w:before="328" w:line="240" w:lineRule="auto"/>
        <w:ind w:firstLine="600"/>
        <w:jc w:val="both"/>
      </w:pPr>
      <w:r>
        <w:rPr>
          <w:rStyle w:val="2f6"/>
        </w:rPr>
        <w:lastRenderedPageBreak/>
        <w:t xml:space="preserve">Значения потребления тепловой энергии при расчетных температурах наружного воздуха в зонах действия источника тепловой </w:t>
      </w:r>
      <w:r>
        <w:rPr>
          <w:rStyle w:val="2f6"/>
        </w:rPr>
        <w:t>энергии</w:t>
      </w:r>
    </w:p>
    <w:p w:rsidR="00237C0B" w:rsidRDefault="00A02294">
      <w:pPr>
        <w:pStyle w:val="23"/>
        <w:spacing w:after="516" w:line="240" w:lineRule="auto"/>
        <w:ind w:firstLine="600"/>
        <w:jc w:val="both"/>
      </w:pPr>
      <w:r>
        <w:t>Значения потребления тепловой энергии расчетными элементами территориального деления при расчетных температурах наружного воздуха в зонах действия источников тепловой энергии приведены в таблице 1.8.</w:t>
      </w:r>
    </w:p>
    <w:p w:rsidR="00237C0B" w:rsidRDefault="00A02294">
      <w:pPr>
        <w:pStyle w:val="31"/>
        <w:keepNext/>
        <w:keepLines/>
        <w:numPr>
          <w:ilvl w:val="1"/>
          <w:numId w:val="1"/>
        </w:numPr>
        <w:tabs>
          <w:tab w:val="left" w:pos="1051"/>
        </w:tabs>
        <w:spacing w:after="0" w:line="240" w:lineRule="auto"/>
        <w:ind w:firstLine="601"/>
        <w:jc w:val="both"/>
      </w:pPr>
      <w:bookmarkStart w:id="10" w:name="bookmark12"/>
      <w:bookmarkStart w:id="11" w:name="bookmark13"/>
      <w:r>
        <w:t xml:space="preserve">Балансы тепловой мощности и тепловой нагрузки в </w:t>
      </w:r>
      <w:r>
        <w:t>зонах действия источников тепловой энергии</w:t>
      </w:r>
      <w:bookmarkEnd w:id="10"/>
      <w:bookmarkEnd w:id="11"/>
    </w:p>
    <w:p w:rsidR="00237C0B" w:rsidRDefault="00237C0B">
      <w:pPr>
        <w:pStyle w:val="31"/>
        <w:keepNext/>
        <w:keepLines/>
        <w:tabs>
          <w:tab w:val="left" w:pos="1051"/>
        </w:tabs>
        <w:spacing w:after="0" w:line="240" w:lineRule="auto"/>
        <w:ind w:left="601" w:firstLine="0"/>
        <w:jc w:val="both"/>
      </w:pPr>
    </w:p>
    <w:p w:rsidR="00237C0B" w:rsidRDefault="00A02294">
      <w:pPr>
        <w:pStyle w:val="23"/>
        <w:spacing w:line="240" w:lineRule="auto"/>
        <w:ind w:firstLine="601"/>
        <w:jc w:val="both"/>
      </w:pPr>
      <w:r>
        <w:rPr>
          <w:rStyle w:val="2f6"/>
        </w:rPr>
        <w:t>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w:t>
      </w:r>
    </w:p>
    <w:p w:rsidR="00237C0B" w:rsidRDefault="00A02294">
      <w:pPr>
        <w:pStyle w:val="23"/>
        <w:spacing w:line="240" w:lineRule="auto"/>
        <w:ind w:firstLine="600"/>
        <w:jc w:val="both"/>
      </w:pPr>
      <w:r>
        <w:t xml:space="preserve">На основании </w:t>
      </w:r>
      <w:r>
        <w:t>предоставленных данных о присоединённых тепловых нагрузках, установленных мощностях и собственных нуждах источника был составлен баланс тепловой мощности и присоединенной нагрузки по тепловым источникам, приведенный в таблице 1.10.</w:t>
      </w:r>
    </w:p>
    <w:p w:rsidR="00237C0B" w:rsidRDefault="00237C0B">
      <w:pPr>
        <w:pStyle w:val="a5"/>
      </w:pPr>
    </w:p>
    <w:p w:rsidR="00237C0B" w:rsidRDefault="00A02294">
      <w:pPr>
        <w:pStyle w:val="a5"/>
      </w:pPr>
      <w:r>
        <w:t>Таблица 1.10 - Баланс т</w:t>
      </w:r>
      <w:r>
        <w:t>епловой мощности</w:t>
      </w:r>
    </w:p>
    <w:tbl>
      <w:tblPr>
        <w:tblW w:w="0" w:type="auto"/>
        <w:tblLayout w:type="fixed"/>
        <w:tblCellMar>
          <w:left w:w="10" w:type="dxa"/>
          <w:right w:w="10" w:type="dxa"/>
        </w:tblCellMar>
        <w:tblLook w:val="04A0" w:firstRow="1" w:lastRow="0" w:firstColumn="1" w:lastColumn="0" w:noHBand="0" w:noVBand="1"/>
      </w:tblPr>
      <w:tblGrid>
        <w:gridCol w:w="5251"/>
        <w:gridCol w:w="3143"/>
      </w:tblGrid>
      <w:tr w:rsidR="00237C0B">
        <w:trPr>
          <w:trHeight w:hRule="exact" w:val="595"/>
        </w:trPr>
        <w:tc>
          <w:tcPr>
            <w:tcW w:w="5251"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Показатели</w:t>
            </w:r>
          </w:p>
        </w:tc>
        <w:tc>
          <w:tcPr>
            <w:tcW w:w="314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Котельная</w:t>
            </w:r>
          </w:p>
          <w:p w:rsidR="00237C0B" w:rsidRDefault="00A02294">
            <w:pPr>
              <w:pStyle w:val="23"/>
              <w:spacing w:line="244" w:lineRule="exact"/>
              <w:jc w:val="center"/>
            </w:pPr>
            <w:r>
              <w:rPr>
                <w:rStyle w:val="211pt4"/>
              </w:rPr>
              <w:t>ул. Школьная 10</w:t>
            </w:r>
          </w:p>
        </w:tc>
      </w:tr>
      <w:tr w:rsidR="00237C0B">
        <w:trPr>
          <w:trHeight w:hRule="exact" w:val="302"/>
        </w:trPr>
        <w:tc>
          <w:tcPr>
            <w:tcW w:w="525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Установленная мощность, Гкал/ч</w:t>
            </w:r>
          </w:p>
        </w:tc>
        <w:tc>
          <w:tcPr>
            <w:tcW w:w="314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2,32</w:t>
            </w:r>
          </w:p>
        </w:tc>
      </w:tr>
      <w:tr w:rsidR="00237C0B">
        <w:trPr>
          <w:trHeight w:hRule="exact" w:val="298"/>
        </w:trPr>
        <w:tc>
          <w:tcPr>
            <w:tcW w:w="525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Располагаемая мощность, Гкал/ч</w:t>
            </w:r>
          </w:p>
        </w:tc>
        <w:tc>
          <w:tcPr>
            <w:tcW w:w="314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2,22</w:t>
            </w:r>
          </w:p>
        </w:tc>
      </w:tr>
      <w:tr w:rsidR="00237C0B">
        <w:trPr>
          <w:trHeight w:hRule="exact" w:val="293"/>
        </w:trPr>
        <w:tc>
          <w:tcPr>
            <w:tcW w:w="525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Собственные нужды, Гкал/ч</w:t>
            </w:r>
          </w:p>
        </w:tc>
        <w:tc>
          <w:tcPr>
            <w:tcW w:w="314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rStyle w:val="211pt2"/>
              </w:rPr>
            </w:pPr>
            <w:r>
              <w:rPr>
                <w:rStyle w:val="211pt2"/>
              </w:rPr>
              <w:t>0,004</w:t>
            </w:r>
          </w:p>
        </w:tc>
      </w:tr>
      <w:tr w:rsidR="00237C0B">
        <w:trPr>
          <w:trHeight w:hRule="exact" w:val="322"/>
        </w:trPr>
        <w:tc>
          <w:tcPr>
            <w:tcW w:w="5251"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Тепловая мощность нетто, Гкал/ч</w:t>
            </w:r>
          </w:p>
        </w:tc>
        <w:tc>
          <w:tcPr>
            <w:tcW w:w="314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rStyle w:val="211pt2"/>
              </w:rPr>
            </w:pPr>
            <w:r>
              <w:rPr>
                <w:rStyle w:val="211pt2"/>
              </w:rPr>
              <w:t>2,216</w:t>
            </w:r>
          </w:p>
        </w:tc>
      </w:tr>
      <w:tr w:rsidR="00237C0B">
        <w:trPr>
          <w:trHeight w:hRule="exact" w:val="322"/>
        </w:trPr>
        <w:tc>
          <w:tcPr>
            <w:tcW w:w="5251"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Потери в тепловых сетях, Гкал/ч</w:t>
            </w:r>
          </w:p>
        </w:tc>
        <w:tc>
          <w:tcPr>
            <w:tcW w:w="314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rStyle w:val="211pt2"/>
              </w:rPr>
            </w:pPr>
            <w:r>
              <w:rPr>
                <w:rStyle w:val="211pt2"/>
              </w:rPr>
              <w:t>0,0714</w:t>
            </w:r>
          </w:p>
        </w:tc>
      </w:tr>
      <w:tr w:rsidR="00237C0B">
        <w:trPr>
          <w:trHeight w:hRule="exact" w:val="322"/>
        </w:trPr>
        <w:tc>
          <w:tcPr>
            <w:tcW w:w="5251"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 xml:space="preserve">Тепловая </w:t>
            </w:r>
            <w:r>
              <w:rPr>
                <w:rStyle w:val="211pt4"/>
              </w:rPr>
              <w:t>нагрузка потребителей, Гкал/ч</w:t>
            </w:r>
          </w:p>
        </w:tc>
        <w:tc>
          <w:tcPr>
            <w:tcW w:w="314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rStyle w:val="211pt2"/>
              </w:rPr>
            </w:pPr>
            <w:r>
              <w:rPr>
                <w:rStyle w:val="211pt2"/>
              </w:rPr>
              <w:t>0,24</w:t>
            </w:r>
          </w:p>
        </w:tc>
      </w:tr>
    </w:tbl>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A02294">
      <w:pPr>
        <w:pStyle w:val="23"/>
        <w:spacing w:line="240" w:lineRule="auto"/>
        <w:ind w:firstLine="601"/>
        <w:jc w:val="both"/>
      </w:pPr>
      <w:r>
        <w:rPr>
          <w:rStyle w:val="2f6"/>
        </w:rPr>
        <w:t>Резерв и дефицит тепловой мощности нетто по каждому источнику тепловой энергии и выводам тепловой мощности от источников тепловой энергии.</w:t>
      </w:r>
    </w:p>
    <w:p w:rsidR="00237C0B" w:rsidRDefault="00A02294">
      <w:pPr>
        <w:pStyle w:val="23"/>
        <w:spacing w:line="240" w:lineRule="auto"/>
        <w:ind w:firstLine="601"/>
        <w:jc w:val="both"/>
      </w:pPr>
      <w:r>
        <w:t>В таблице 1.11 приведен расчет резерва и дефицита тепловой мощности нетто по каждому источнику тепловой энергии муниципального образования село Усть-Пит.</w:t>
      </w:r>
    </w:p>
    <w:p w:rsidR="00237C0B" w:rsidRDefault="00237C0B">
      <w:pPr>
        <w:pStyle w:val="23"/>
        <w:spacing w:line="240" w:lineRule="auto"/>
        <w:ind w:firstLine="600"/>
        <w:jc w:val="both"/>
      </w:pPr>
    </w:p>
    <w:p w:rsidR="00237C0B" w:rsidRDefault="00A02294">
      <w:pPr>
        <w:pStyle w:val="a5"/>
        <w:spacing w:line="240" w:lineRule="auto"/>
      </w:pPr>
      <w:r>
        <w:rPr>
          <w:rStyle w:val="af9"/>
        </w:rPr>
        <w:t>Таблица 1.11 - Резервы и дефициты тепловой мощности нетто</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693"/>
        <w:gridCol w:w="1248"/>
        <w:gridCol w:w="2299"/>
        <w:gridCol w:w="2054"/>
        <w:gridCol w:w="1910"/>
      </w:tblGrid>
      <w:tr w:rsidR="00237C0B">
        <w:trPr>
          <w:trHeight w:hRule="exact" w:val="1147"/>
        </w:trPr>
        <w:tc>
          <w:tcPr>
            <w:tcW w:w="269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4" w:lineRule="exact"/>
              <w:jc w:val="center"/>
            </w:pPr>
            <w:r>
              <w:rPr>
                <w:rStyle w:val="211pt4"/>
              </w:rPr>
              <w:t>Наименование источника тепловой энергии</w:t>
            </w:r>
          </w:p>
        </w:tc>
        <w:tc>
          <w:tcPr>
            <w:tcW w:w="124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4"/>
              </w:rPr>
              <w:t>Тепловая</w:t>
            </w:r>
          </w:p>
          <w:p w:rsidR="00237C0B" w:rsidRDefault="00A02294">
            <w:pPr>
              <w:pStyle w:val="23"/>
              <w:spacing w:line="274" w:lineRule="exact"/>
            </w:pPr>
            <w:r>
              <w:rPr>
                <w:rStyle w:val="211pt4"/>
              </w:rPr>
              <w:t>мощность</w:t>
            </w:r>
          </w:p>
          <w:p w:rsidR="00237C0B" w:rsidRDefault="00A02294">
            <w:pPr>
              <w:pStyle w:val="23"/>
              <w:spacing w:line="274" w:lineRule="exact"/>
              <w:ind w:left="340"/>
            </w:pPr>
            <w:r>
              <w:rPr>
                <w:rStyle w:val="211pt4"/>
              </w:rPr>
              <w:t>нетто,</w:t>
            </w:r>
          </w:p>
          <w:p w:rsidR="00237C0B" w:rsidRDefault="00A02294">
            <w:pPr>
              <w:pStyle w:val="23"/>
              <w:spacing w:line="274" w:lineRule="exact"/>
              <w:ind w:left="340"/>
            </w:pPr>
            <w:r>
              <w:rPr>
                <w:rStyle w:val="211pt4"/>
              </w:rPr>
              <w:t>Гкал/ч</w:t>
            </w:r>
          </w:p>
        </w:tc>
        <w:tc>
          <w:tcPr>
            <w:tcW w:w="2299"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4"/>
              </w:rPr>
              <w:t>Тепловая нагрузка потребителей и потери в тепловых сетях, Гкал/ч</w:t>
            </w:r>
          </w:p>
        </w:tc>
        <w:tc>
          <w:tcPr>
            <w:tcW w:w="205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4"/>
              </w:rPr>
              <w:t>Резерв (+) / дефицит (-) тепловой мощности, Гкал/ч</w:t>
            </w:r>
          </w:p>
        </w:tc>
        <w:tc>
          <w:tcPr>
            <w:tcW w:w="1910"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4"/>
              </w:rPr>
              <w:t>Резерв (+) / дефицит (-) тепловой мощности, %</w:t>
            </w:r>
          </w:p>
        </w:tc>
      </w:tr>
      <w:tr w:rsidR="00237C0B">
        <w:trPr>
          <w:trHeight w:hRule="exact" w:val="571"/>
        </w:trPr>
        <w:tc>
          <w:tcPr>
            <w:tcW w:w="269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Котельная</w:t>
            </w:r>
          </w:p>
          <w:p w:rsidR="00237C0B" w:rsidRDefault="00A02294">
            <w:pPr>
              <w:pStyle w:val="23"/>
              <w:spacing w:line="244" w:lineRule="exact"/>
              <w:jc w:val="center"/>
            </w:pPr>
            <w:r>
              <w:rPr>
                <w:rStyle w:val="211pt4"/>
              </w:rPr>
              <w:t>ул. Школьная 10</w:t>
            </w:r>
          </w:p>
        </w:tc>
        <w:tc>
          <w:tcPr>
            <w:tcW w:w="124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ind w:left="340"/>
            </w:pPr>
            <w:r>
              <w:rPr>
                <w:rStyle w:val="211pt4"/>
              </w:rPr>
              <w:t>2,216</w:t>
            </w:r>
          </w:p>
        </w:tc>
        <w:tc>
          <w:tcPr>
            <w:tcW w:w="2299"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0,3114</w:t>
            </w:r>
          </w:p>
        </w:tc>
        <w:tc>
          <w:tcPr>
            <w:tcW w:w="205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1,9046</w:t>
            </w:r>
          </w:p>
        </w:tc>
        <w:tc>
          <w:tcPr>
            <w:tcW w:w="1910"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sz w:val="22"/>
              </w:rPr>
              <w:t>85,8</w:t>
            </w:r>
          </w:p>
        </w:tc>
      </w:tr>
    </w:tbl>
    <w:p w:rsidR="00237C0B" w:rsidRDefault="00237C0B">
      <w:pPr>
        <w:rPr>
          <w:sz w:val="2"/>
        </w:rPr>
      </w:pPr>
    </w:p>
    <w:p w:rsidR="00237C0B" w:rsidRDefault="00237C0B">
      <w:pPr>
        <w:rPr>
          <w:sz w:val="2"/>
        </w:rPr>
      </w:pPr>
    </w:p>
    <w:p w:rsidR="00237C0B" w:rsidRDefault="00A02294">
      <w:pPr>
        <w:pStyle w:val="23"/>
        <w:spacing w:line="240" w:lineRule="auto"/>
        <w:ind w:firstLine="601"/>
        <w:jc w:val="both"/>
      </w:pPr>
      <w:r>
        <w:t xml:space="preserve">Анализ </w:t>
      </w:r>
      <w:r>
        <w:t>таблицы 1.11 показывает, что котельная муниципального образования село Усть-Пит обладает резервом тепловой мощности нетто.</w:t>
      </w:r>
    </w:p>
    <w:p w:rsidR="00237C0B" w:rsidRDefault="00237C0B">
      <w:pPr>
        <w:pStyle w:val="23"/>
        <w:spacing w:line="240" w:lineRule="auto"/>
        <w:ind w:firstLine="601"/>
        <w:jc w:val="both"/>
        <w:rPr>
          <w:rStyle w:val="2f6"/>
        </w:rPr>
      </w:pPr>
    </w:p>
    <w:p w:rsidR="00237C0B" w:rsidRDefault="00A02294">
      <w:pPr>
        <w:pStyle w:val="23"/>
        <w:spacing w:line="240" w:lineRule="auto"/>
        <w:ind w:firstLine="601"/>
        <w:jc w:val="both"/>
      </w:pPr>
      <w:r>
        <w:rPr>
          <w:rStyle w:val="2f6"/>
        </w:rPr>
        <w:t>Причины возникновения дефицитов тепловой мощности и последствия влияния дефицитов на качество теплоснабжения</w:t>
      </w:r>
    </w:p>
    <w:p w:rsidR="00237C0B" w:rsidRDefault="00A02294">
      <w:pPr>
        <w:pStyle w:val="23"/>
        <w:spacing w:line="240" w:lineRule="auto"/>
        <w:ind w:firstLine="600"/>
        <w:jc w:val="both"/>
      </w:pPr>
      <w:r>
        <w:t>По фактическим данным в</w:t>
      </w:r>
      <w:r>
        <w:t xml:space="preserve"> настоящее время зон с дефицитом тепловой энергии нет, располагаемой мощности источников, хватает для покрытия существующих нагрузок, гидравлический режим теплосети позволяет обеспечивать всех </w:t>
      </w:r>
      <w:r>
        <w:lastRenderedPageBreak/>
        <w:t>подключенных потребителей.</w:t>
      </w:r>
    </w:p>
    <w:p w:rsidR="00237C0B" w:rsidRDefault="00A02294">
      <w:pPr>
        <w:pStyle w:val="23"/>
        <w:spacing w:line="240" w:lineRule="auto"/>
        <w:ind w:firstLine="600"/>
        <w:jc w:val="both"/>
      </w:pPr>
      <w:r>
        <w:t>Во избежание возникновения дефицитов</w:t>
      </w:r>
      <w:r>
        <w:t xml:space="preserve"> и ухудшения качества теплоснабжения рекомендуется:</w:t>
      </w:r>
    </w:p>
    <w:p w:rsidR="00237C0B" w:rsidRDefault="00A02294">
      <w:pPr>
        <w:pStyle w:val="23"/>
        <w:spacing w:line="240" w:lineRule="auto"/>
        <w:ind w:firstLine="600"/>
        <w:jc w:val="both"/>
      </w:pPr>
      <w:r>
        <w:t xml:space="preserve">1. Разработать и соблюдать программу мероприятий по экономии топлива, программу мероприятий по достижению нормативных значений, программу мероприятий по снижению расходов технической воды, электроэнергии </w:t>
      </w:r>
      <w:r>
        <w:t>и тепла на собственные нужды.</w:t>
      </w:r>
    </w:p>
    <w:p w:rsidR="00237C0B" w:rsidRDefault="00A02294">
      <w:pPr>
        <w:pStyle w:val="23"/>
        <w:numPr>
          <w:ilvl w:val="0"/>
          <w:numId w:val="1"/>
        </w:numPr>
        <w:tabs>
          <w:tab w:val="left" w:pos="922"/>
        </w:tabs>
        <w:spacing w:line="240" w:lineRule="auto"/>
        <w:ind w:firstLine="600"/>
        <w:jc w:val="both"/>
      </w:pPr>
      <w:r>
        <w:t>Ежедневно проводить анализ технического состояния работы оборудования и технико-экономических показателей работы станции.</w:t>
      </w:r>
    </w:p>
    <w:p w:rsidR="00237C0B" w:rsidRDefault="00A02294">
      <w:pPr>
        <w:pStyle w:val="23"/>
        <w:numPr>
          <w:ilvl w:val="0"/>
          <w:numId w:val="1"/>
        </w:numPr>
        <w:tabs>
          <w:tab w:val="left" w:pos="927"/>
        </w:tabs>
        <w:spacing w:line="240" w:lineRule="auto"/>
        <w:ind w:firstLine="600"/>
        <w:jc w:val="both"/>
      </w:pPr>
      <w:r>
        <w:t>Регулярно проводить работы по наладке и испытаниям оборудования. Эти работы проводятся до и после ремонт</w:t>
      </w:r>
      <w:r>
        <w:t>ов оборудования, а также при отклонении показателей работы от нормативных значений.</w:t>
      </w:r>
    </w:p>
    <w:p w:rsidR="00237C0B" w:rsidRDefault="00A02294">
      <w:pPr>
        <w:pStyle w:val="23"/>
        <w:numPr>
          <w:ilvl w:val="0"/>
          <w:numId w:val="1"/>
        </w:numPr>
        <w:tabs>
          <w:tab w:val="left" w:pos="922"/>
        </w:tabs>
        <w:spacing w:line="240" w:lineRule="auto"/>
        <w:ind w:firstLine="600"/>
        <w:jc w:val="both"/>
      </w:pPr>
      <w:r>
        <w:t>Вести учет, контроль и выполнение директивных документов Минэнерго России и Ростехнадзора России по вопросам повышения надежности и безопасности работы энергооборудования.</w:t>
      </w:r>
    </w:p>
    <w:p w:rsidR="00237C0B" w:rsidRDefault="00A02294">
      <w:pPr>
        <w:pStyle w:val="23"/>
        <w:numPr>
          <w:ilvl w:val="0"/>
          <w:numId w:val="1"/>
        </w:numPr>
        <w:tabs>
          <w:tab w:val="left" w:pos="931"/>
        </w:tabs>
        <w:spacing w:line="240" w:lineRule="auto"/>
        <w:ind w:firstLine="600"/>
        <w:jc w:val="both"/>
      </w:pPr>
      <w:r>
        <w:t>Вести учет и расследование нарушений в работе энергооборудования, разработать мероприятий по предупреждению аналогичных нарушений.</w:t>
      </w:r>
    </w:p>
    <w:p w:rsidR="00237C0B" w:rsidRDefault="00A02294">
      <w:pPr>
        <w:pStyle w:val="23"/>
        <w:numPr>
          <w:ilvl w:val="0"/>
          <w:numId w:val="1"/>
        </w:numPr>
        <w:tabs>
          <w:tab w:val="left" w:pos="946"/>
        </w:tabs>
        <w:spacing w:after="440" w:line="240" w:lineRule="auto"/>
        <w:ind w:firstLine="600"/>
        <w:jc w:val="both"/>
      </w:pPr>
      <w:r>
        <w:t>Установка приборов учёта выработанной тепловой энергии на котельных.</w:t>
      </w:r>
    </w:p>
    <w:p w:rsidR="00237C0B" w:rsidRDefault="00A02294">
      <w:pPr>
        <w:pStyle w:val="23"/>
        <w:spacing w:line="240" w:lineRule="auto"/>
        <w:ind w:firstLine="600"/>
        <w:jc w:val="both"/>
      </w:pPr>
      <w:r>
        <w:rPr>
          <w:rStyle w:val="2f6"/>
        </w:rPr>
        <w:t xml:space="preserve">Резервы тепловой мощности нетто источников тепловой </w:t>
      </w:r>
      <w:r>
        <w:rPr>
          <w:rStyle w:val="2f6"/>
        </w:rPr>
        <w:t>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p>
    <w:p w:rsidR="00237C0B" w:rsidRDefault="00A02294">
      <w:pPr>
        <w:pStyle w:val="23"/>
        <w:spacing w:line="240" w:lineRule="auto"/>
        <w:ind w:firstLine="600"/>
        <w:jc w:val="both"/>
      </w:pPr>
      <w:r>
        <w:t>В соответствии с данными, предоставленными заказчиком, на всех источниках тепловой энергии имеются ре</w:t>
      </w:r>
      <w:r>
        <w:t>зервы по тепловой мощности.</w:t>
      </w:r>
    </w:p>
    <w:p w:rsidR="00237C0B" w:rsidRDefault="00A02294">
      <w:pPr>
        <w:pStyle w:val="23"/>
        <w:spacing w:line="240" w:lineRule="auto"/>
        <w:ind w:firstLine="600"/>
        <w:jc w:val="both"/>
      </w:pPr>
      <w:r>
        <w:t>Для  существующего источника тепловой энергии муниципального образования село Усть-Пит зона его действия входит в зону радиуса эффективного теплоснабжения.</w:t>
      </w:r>
    </w:p>
    <w:p w:rsidR="00237C0B" w:rsidRDefault="00A02294">
      <w:pPr>
        <w:pStyle w:val="23"/>
        <w:spacing w:line="240" w:lineRule="auto"/>
        <w:ind w:firstLine="601"/>
        <w:jc w:val="both"/>
      </w:pPr>
      <w:bookmarkStart w:id="12" w:name="bookmark14"/>
      <w:r>
        <w:t>В связи с вышеизложенным, расширение технологических зон действия источн</w:t>
      </w:r>
      <w:r>
        <w:t>ика с резервами тепловой мощности нетто в зоны действия с дефицитом тепловой мощности не требуется.</w:t>
      </w:r>
      <w:bookmarkEnd w:id="12"/>
    </w:p>
    <w:p w:rsidR="00237C0B" w:rsidRDefault="00237C0B">
      <w:pPr>
        <w:pStyle w:val="23"/>
        <w:spacing w:line="240" w:lineRule="auto"/>
        <w:ind w:firstLine="601"/>
        <w:jc w:val="both"/>
      </w:pPr>
    </w:p>
    <w:p w:rsidR="00237C0B" w:rsidRDefault="00A02294">
      <w:pPr>
        <w:pStyle w:val="31"/>
        <w:keepNext/>
        <w:keepLines/>
        <w:numPr>
          <w:ilvl w:val="0"/>
          <w:numId w:val="3"/>
        </w:numPr>
        <w:tabs>
          <w:tab w:val="left" w:pos="1085"/>
        </w:tabs>
        <w:spacing w:after="0" w:line="240" w:lineRule="auto"/>
        <w:ind w:firstLine="601"/>
        <w:jc w:val="both"/>
      </w:pPr>
      <w:bookmarkStart w:id="13" w:name="bookmark15"/>
      <w:r>
        <w:t>Балансы теплоносителя</w:t>
      </w:r>
      <w:bookmarkEnd w:id="13"/>
    </w:p>
    <w:p w:rsidR="00237C0B" w:rsidRDefault="00237C0B">
      <w:pPr>
        <w:pStyle w:val="31"/>
        <w:keepNext/>
        <w:keepLines/>
        <w:tabs>
          <w:tab w:val="left" w:pos="1085"/>
        </w:tabs>
        <w:spacing w:after="0" w:line="240" w:lineRule="auto"/>
        <w:ind w:left="601" w:firstLine="0"/>
        <w:jc w:val="both"/>
      </w:pPr>
    </w:p>
    <w:p w:rsidR="00237C0B" w:rsidRDefault="00A02294">
      <w:pPr>
        <w:pStyle w:val="23"/>
        <w:spacing w:line="240" w:lineRule="auto"/>
        <w:ind w:firstLine="601"/>
        <w:jc w:val="both"/>
      </w:pPr>
      <w:r>
        <w:t xml:space="preserve">Утвержденный баланс производительности водоподготовительных установок теплоносителя в теплоиспользующих установках потребителей в </w:t>
      </w:r>
      <w:r>
        <w:t>перспективных зонах действия системы теплоснабжения и источников тепловой энергии</w:t>
      </w:r>
    </w:p>
    <w:p w:rsidR="00237C0B" w:rsidRDefault="00A02294">
      <w:pPr>
        <w:pStyle w:val="23"/>
        <w:spacing w:line="240" w:lineRule="auto"/>
        <w:ind w:firstLine="600"/>
        <w:jc w:val="both"/>
      </w:pPr>
      <w:r>
        <w:t>Баланс производительности водоподготовительных установок складывается из нижеприведенных статей:</w:t>
      </w:r>
    </w:p>
    <w:p w:rsidR="00237C0B" w:rsidRDefault="00A02294">
      <w:pPr>
        <w:pStyle w:val="23"/>
        <w:numPr>
          <w:ilvl w:val="0"/>
          <w:numId w:val="2"/>
        </w:numPr>
        <w:tabs>
          <w:tab w:val="left" w:pos="872"/>
        </w:tabs>
        <w:spacing w:line="240" w:lineRule="auto"/>
        <w:ind w:firstLine="600"/>
        <w:jc w:val="both"/>
      </w:pPr>
      <w:r>
        <w:t>объем воды на заполнение наружной тепловой сети, м</w:t>
      </w:r>
      <w:r>
        <w:rPr>
          <w:vertAlign w:val="superscript"/>
        </w:rPr>
        <w:t>3</w:t>
      </w:r>
      <w:r>
        <w:t>;</w:t>
      </w:r>
    </w:p>
    <w:p w:rsidR="00237C0B" w:rsidRDefault="00A02294">
      <w:pPr>
        <w:pStyle w:val="23"/>
        <w:numPr>
          <w:ilvl w:val="0"/>
          <w:numId w:val="2"/>
        </w:numPr>
        <w:tabs>
          <w:tab w:val="left" w:pos="872"/>
        </w:tabs>
        <w:spacing w:line="240" w:lineRule="auto"/>
        <w:ind w:firstLine="600"/>
        <w:jc w:val="both"/>
      </w:pPr>
      <w:r>
        <w:t>объем воды на подпитку с</w:t>
      </w:r>
      <w:r>
        <w:t>истемы теплоснабжения, м</w:t>
      </w:r>
      <w:r>
        <w:rPr>
          <w:vertAlign w:val="superscript"/>
        </w:rPr>
        <w:t>3</w:t>
      </w:r>
      <w:r>
        <w:t>;</w:t>
      </w:r>
    </w:p>
    <w:p w:rsidR="00237C0B" w:rsidRDefault="00A02294">
      <w:pPr>
        <w:pStyle w:val="23"/>
        <w:numPr>
          <w:ilvl w:val="0"/>
          <w:numId w:val="2"/>
        </w:numPr>
        <w:tabs>
          <w:tab w:val="left" w:pos="872"/>
        </w:tabs>
        <w:spacing w:line="240" w:lineRule="auto"/>
        <w:ind w:firstLine="600"/>
        <w:jc w:val="both"/>
      </w:pPr>
      <w:r>
        <w:t>объем воды на собственные нужды котельной, м</w:t>
      </w:r>
      <w:r>
        <w:rPr>
          <w:vertAlign w:val="superscript"/>
        </w:rPr>
        <w:t>3</w:t>
      </w:r>
      <w:r>
        <w:t>;</w:t>
      </w:r>
    </w:p>
    <w:p w:rsidR="00237C0B" w:rsidRDefault="00A02294">
      <w:pPr>
        <w:pStyle w:val="23"/>
        <w:numPr>
          <w:ilvl w:val="0"/>
          <w:numId w:val="2"/>
        </w:numPr>
        <w:tabs>
          <w:tab w:val="left" w:pos="872"/>
        </w:tabs>
        <w:spacing w:line="240" w:lineRule="auto"/>
        <w:ind w:firstLine="600"/>
        <w:jc w:val="both"/>
      </w:pPr>
      <w:r>
        <w:t>объем воды на заполнение системы отопления (объектов), м ;</w:t>
      </w:r>
    </w:p>
    <w:p w:rsidR="00237C0B" w:rsidRDefault="00A02294">
      <w:pPr>
        <w:pStyle w:val="23"/>
        <w:numPr>
          <w:ilvl w:val="0"/>
          <w:numId w:val="2"/>
        </w:numPr>
        <w:tabs>
          <w:tab w:val="left" w:pos="872"/>
        </w:tabs>
        <w:spacing w:line="240" w:lineRule="auto"/>
        <w:ind w:firstLine="600"/>
        <w:jc w:val="both"/>
      </w:pPr>
      <w:r>
        <w:t>объем воды на горячее теплоснабжение, м</w:t>
      </w:r>
      <w:r>
        <w:rPr>
          <w:vertAlign w:val="superscript"/>
        </w:rPr>
        <w:t>3</w:t>
      </w:r>
      <w:r>
        <w:t>.</w:t>
      </w:r>
    </w:p>
    <w:p w:rsidR="00237C0B" w:rsidRDefault="00A02294">
      <w:pPr>
        <w:pStyle w:val="23"/>
        <w:spacing w:line="240" w:lineRule="auto"/>
        <w:ind w:firstLine="600"/>
        <w:jc w:val="both"/>
      </w:pPr>
      <w:r>
        <w:t>В процессе эксплуатации необходимо чтобы ВПУ обеспечивала подпитку тепловой сети,</w:t>
      </w:r>
      <w:r>
        <w:t xml:space="preserve"> расход потребителями теплоносителя (ГВС) и собственные нужды котельной.</w:t>
      </w:r>
    </w:p>
    <w:p w:rsidR="00237C0B" w:rsidRDefault="00A02294">
      <w:pPr>
        <w:pStyle w:val="23"/>
        <w:spacing w:line="240" w:lineRule="auto"/>
        <w:ind w:firstLine="601"/>
        <w:jc w:val="both"/>
      </w:pPr>
      <w:r>
        <w:lastRenderedPageBreak/>
        <w:t>Объем воды для наполнения трубопроводов тепловых сетей, м , вычисляется в зависимости от их площади сечения и протяженности по формуле:</w:t>
      </w:r>
    </w:p>
    <w:p w:rsidR="00237C0B" w:rsidRDefault="00237C0B">
      <w:pPr>
        <w:pStyle w:val="23"/>
        <w:spacing w:line="240" w:lineRule="auto"/>
        <w:ind w:firstLine="601"/>
        <w:jc w:val="both"/>
      </w:pPr>
    </w:p>
    <w:p w:rsidR="00237C0B" w:rsidRDefault="00237C0B">
      <w:pPr>
        <w:pStyle w:val="23"/>
        <w:spacing w:line="240" w:lineRule="auto"/>
        <w:ind w:firstLine="601"/>
        <w:jc w:val="center"/>
        <w:rPr>
          <w:i/>
        </w:rPr>
      </w:pPr>
    </w:p>
    <w:p w:rsidR="00237C0B" w:rsidRDefault="00237C0B">
      <w:pPr>
        <w:pStyle w:val="23"/>
        <w:spacing w:line="240" w:lineRule="auto"/>
        <w:ind w:firstLine="601"/>
        <w:jc w:val="both"/>
      </w:pPr>
    </w:p>
    <w:p w:rsidR="00237C0B" w:rsidRDefault="00A02294">
      <w:pPr>
        <w:pStyle w:val="23"/>
        <w:spacing w:line="240" w:lineRule="auto"/>
        <w:ind w:firstLine="601"/>
        <w:jc w:val="both"/>
      </w:pPr>
      <w:r>
        <w:t>где</w:t>
      </w:r>
    </w:p>
    <w:p w:rsidR="00237C0B" w:rsidRDefault="00A02294">
      <w:pPr>
        <w:pStyle w:val="23"/>
        <w:spacing w:line="240" w:lineRule="auto"/>
        <w:ind w:firstLine="600"/>
        <w:jc w:val="both"/>
      </w:pPr>
      <w:r>
        <w:rPr>
          <w:rStyle w:val="26"/>
        </w:rPr>
        <w:t>v</w:t>
      </w:r>
      <w:r>
        <w:rPr>
          <w:rStyle w:val="26"/>
          <w:vertAlign w:val="subscript"/>
        </w:rPr>
        <w:t>di</w:t>
      </w:r>
      <w:r>
        <w:t xml:space="preserve"> - удельный объем воды в трубопроводе</w:t>
      </w:r>
      <w:r>
        <w:t xml:space="preserve"> i-го диаметра протяженностью 1, м</w:t>
      </w:r>
      <w:r>
        <w:rPr>
          <w:vertAlign w:val="superscript"/>
        </w:rPr>
        <w:t>3</w:t>
      </w:r>
      <w:r>
        <w:t>/м;</w:t>
      </w:r>
    </w:p>
    <w:p w:rsidR="00237C0B" w:rsidRDefault="00A02294">
      <w:pPr>
        <w:pStyle w:val="23"/>
        <w:spacing w:line="240" w:lineRule="auto"/>
        <w:ind w:left="600" w:right="2600"/>
      </w:pPr>
      <w:r>
        <w:rPr>
          <w:rStyle w:val="26"/>
        </w:rPr>
        <w:t>l</w:t>
      </w:r>
      <w:r>
        <w:rPr>
          <w:rStyle w:val="26"/>
          <w:vertAlign w:val="subscript"/>
        </w:rPr>
        <w:t>di</w:t>
      </w:r>
      <w:r>
        <w:rPr>
          <w:rStyle w:val="26"/>
        </w:rPr>
        <w:t xml:space="preserve"> -</w:t>
      </w:r>
      <w:r>
        <w:t xml:space="preserve"> протяженность участка тепловой сети i-го диаметра, м; </w:t>
      </w:r>
      <w:r>
        <w:rPr>
          <w:rStyle w:val="26"/>
        </w:rPr>
        <w:t>n -</w:t>
      </w:r>
      <w:r>
        <w:t xml:space="preserve"> количество участков сети;</w:t>
      </w:r>
    </w:p>
    <w:p w:rsidR="00237C0B" w:rsidRDefault="00A02294">
      <w:pPr>
        <w:pStyle w:val="23"/>
        <w:spacing w:line="240" w:lineRule="auto"/>
        <w:ind w:firstLine="600"/>
        <w:jc w:val="both"/>
      </w:pPr>
      <w:r>
        <w:rPr>
          <w:noProof/>
        </w:rPr>
        <mc:AlternateContent>
          <mc:Choice Requires="wps">
            <w:drawing>
              <wp:anchor distT="0" distB="0" distL="63500" distR="94615" simplePos="0" relativeHeight="251643904" behindDoc="1" locked="0" layoutInCell="1" allowOverlap="1">
                <wp:simplePos x="0" y="0"/>
                <wp:positionH relativeFrom="margin">
                  <wp:posOffset>3072130</wp:posOffset>
                </wp:positionH>
                <wp:positionV relativeFrom="paragraph">
                  <wp:posOffset>648970</wp:posOffset>
                </wp:positionV>
                <wp:extent cx="167640" cy="119379"/>
                <wp:effectExtent l="0" t="0" r="0" b="0"/>
                <wp:wrapTopAndBottom distT="0" distB="0"/>
                <wp:docPr id="33" name="Picture 33"/>
                <wp:cNvGraphicFramePr/>
                <a:graphic xmlns:a="http://schemas.openxmlformats.org/drawingml/2006/main">
                  <a:graphicData uri="http://schemas.microsoft.com/office/word/2010/wordprocessingShape">
                    <wps:wsp>
                      <wps:cNvSpPr txBox="1"/>
                      <wps:spPr>
                        <a:xfrm>
                          <a:off x="0" y="0"/>
                          <a:ext cx="167640" cy="119379"/>
                        </a:xfrm>
                        <a:prstGeom prst="rect">
                          <a:avLst/>
                        </a:prstGeom>
                        <a:noFill/>
                        <a:ln>
                          <a:noFill/>
                        </a:ln>
                      </wps:spPr>
                      <wps:txbx>
                        <w:txbxContent>
                          <w:p w:rsidR="00237C0B" w:rsidRDefault="00A02294">
                            <w:pPr>
                              <w:pStyle w:val="71"/>
                            </w:pPr>
                            <w:r>
                              <w:t>от</w:t>
                            </w:r>
                          </w:p>
                        </w:txbxContent>
                      </wps:txbx>
                      <wps:bodyPr vert="horz" wrap="square" lIns="0" tIns="0" rIns="0" bIns="0" anchor="t">
                        <a:spAutoFit/>
                      </wps:bodyPr>
                    </wps:wsp>
                  </a:graphicData>
                </a:graphic>
              </wp:anchor>
            </w:drawing>
          </mc:Choice>
          <mc:Fallback>
            <w:pict>
              <v:shape id="Picture 33" o:spid="_x0000_s1027" type="#_x0000_t202" style="position:absolute;left:0;text-align:left;margin-left:241.9pt;margin-top:51.1pt;width:13.2pt;height:9.4pt;z-index:-251672576;visibility:visible;mso-wrap-style:square;mso-wrap-distance-left:5pt;mso-wrap-distance-top:0;mso-wrap-distance-right:7.45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" filled="f" stroked="f">
                <v:textbox style="mso-fit-shape-to-text:t" inset="0,0,0,0">
                  <w:txbxContent>
                    <w:p w:rsidR="00237C0B" w:rsidRDefault="00A02294">
                      <w:pPr>
                        <w:pStyle w:val="71"/>
                      </w:pPr>
                      <w:r>
                        <w:t>от</w:t>
                      </w:r>
                    </w:p>
                  </w:txbxContent>
                </v:textbox>
                <w10:wrap type="topAndBottom" anchorx="margin"/>
              </v:shape>
            </w:pict>
          </mc:Fallback>
        </mc:AlternateContent>
      </w:r>
      <w:r>
        <w:rPr>
          <w:noProof/>
        </w:rPr>
        <mc:AlternateContent>
          <mc:Choice Requires="wps">
            <w:drawing>
              <wp:anchor distT="0" distB="0" distL="63500" distR="63500" simplePos="0" relativeHeight="251644928" behindDoc="1" locked="0" layoutInCell="1" allowOverlap="1">
                <wp:simplePos x="0" y="0"/>
                <wp:positionH relativeFrom="margin">
                  <wp:posOffset>3334384</wp:posOffset>
                </wp:positionH>
                <wp:positionV relativeFrom="paragraph">
                  <wp:posOffset>558800</wp:posOffset>
                </wp:positionV>
                <wp:extent cx="450850" cy="393700"/>
                <wp:effectExtent l="0" t="0" r="0" b="0"/>
                <wp:wrapTopAndBottom distT="0" distB="0"/>
                <wp:docPr id="34" name="Picture 34"/>
                <wp:cNvGraphicFramePr/>
                <a:graphic xmlns:a="http://schemas.openxmlformats.org/drawingml/2006/main">
                  <a:graphicData uri="http://schemas.microsoft.com/office/word/2010/wordprocessingShape">
                    <wps:wsp>
                      <wps:cNvSpPr txBox="1"/>
                      <wps:spPr>
                        <a:xfrm>
                          <a:off x="0" y="0"/>
                          <a:ext cx="450850" cy="393700"/>
                        </a:xfrm>
                        <a:prstGeom prst="rect">
                          <a:avLst/>
                        </a:prstGeom>
                        <a:noFill/>
                        <a:ln>
                          <a:noFill/>
                        </a:ln>
                      </wps:spPr>
                      <wps:txbx>
                        <w:txbxContent>
                          <w:p w:rsidR="00237C0B" w:rsidRDefault="00A02294">
                            <w:pPr>
                              <w:pStyle w:val="8"/>
                            </w:pPr>
                            <w:r>
                              <w:rPr>
                                <w:rStyle w:val="8Exact0"/>
                                <w:i/>
                              </w:rPr>
                              <w:t>v *Q</w:t>
                            </w:r>
                          </w:p>
                          <w:p w:rsidR="00237C0B" w:rsidRDefault="00A02294">
                            <w:pPr>
                              <w:pStyle w:val="90"/>
                            </w:pPr>
                            <w:r>
                              <w:rPr>
                                <w:rStyle w:val="914ptExact0"/>
                                <w:vertAlign w:val="superscript"/>
                              </w:rPr>
                              <w:t>v</w:t>
                            </w:r>
                            <w:r>
                              <w:rPr>
                                <w:rStyle w:val="9Exact2"/>
                              </w:rPr>
                              <w:t>om</w:t>
                            </w:r>
                            <w:r>
                              <w:rPr>
                                <w:rStyle w:val="9Exact0"/>
                              </w:rPr>
                              <w:t xml:space="preserve"> </w:t>
                            </w:r>
                            <w:r>
                              <w:rPr>
                                <w:rStyle w:val="9Exact0"/>
                                <w:vertAlign w:val="superscript"/>
                              </w:rPr>
                              <w:t>Q</w:t>
                            </w:r>
                          </w:p>
                        </w:txbxContent>
                      </wps:txbx>
                      <wps:bodyPr vert="horz" wrap="square" lIns="0" tIns="0" rIns="0" bIns="0" anchor="t">
                        <a:spAutoFit/>
                      </wps:bodyPr>
                    </wps:wsp>
                  </a:graphicData>
                </a:graphic>
              </wp:anchor>
            </w:drawing>
          </mc:Choice>
          <mc:Fallback>
            <w:pict>
              <v:shape id="Picture 34" o:spid="_x0000_s1028" type="#_x0000_t202" style="position:absolute;left:0;text-align:left;margin-left:262.55pt;margin-top:44pt;width:35.5pt;height:31pt;z-index:-251671552;visibility:visible;mso-wrap-style:square;mso-wrap-distance-left:5pt;mso-wrap-distance-top:0;mso-wrap-distance-right:5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" filled="f" stroked="f">
                <v:textbox style="mso-fit-shape-to-text:t" inset="0,0,0,0">
                  <w:txbxContent>
                    <w:p w:rsidR="00237C0B" w:rsidRDefault="00A02294">
                      <w:pPr>
                        <w:pStyle w:val="8"/>
                      </w:pPr>
                      <w:r>
                        <w:rPr>
                          <w:rStyle w:val="8Exact0"/>
                          <w:i/>
                        </w:rPr>
                        <w:t>v *Q</w:t>
                      </w:r>
                    </w:p>
                    <w:p w:rsidR="00237C0B" w:rsidRDefault="00A02294">
                      <w:pPr>
                        <w:pStyle w:val="90"/>
                      </w:pPr>
                      <w:r>
                        <w:rPr>
                          <w:rStyle w:val="914ptExact0"/>
                          <w:vertAlign w:val="superscript"/>
                        </w:rPr>
                        <w:t>v</w:t>
                      </w:r>
                      <w:r>
                        <w:rPr>
                          <w:rStyle w:val="9Exact2"/>
                        </w:rPr>
                        <w:t>om</w:t>
                      </w:r>
                      <w:r>
                        <w:rPr>
                          <w:rStyle w:val="9Exact0"/>
                        </w:rPr>
                        <w:t xml:space="preserve"> </w:t>
                      </w:r>
                      <w:r>
                        <w:rPr>
                          <w:rStyle w:val="9Exact0"/>
                          <w:vertAlign w:val="superscript"/>
                        </w:rPr>
                        <w:t>Q</w:t>
                      </w:r>
                    </w:p>
                  </w:txbxContent>
                </v:textbox>
                <w10:wrap type="topAndBottom" anchorx="margin"/>
              </v:shape>
            </w:pict>
          </mc:Fallback>
        </mc:AlternateContent>
      </w:r>
      <w:r>
        <w:rPr>
          <w:noProof/>
        </w:rPr>
        <mc:AlternateContent>
          <mc:Choice Requires="wps">
            <w:drawing>
              <wp:anchor distT="0" distB="0" distL="63500" distR="63500" simplePos="0" relativeHeight="251645952" behindDoc="1" locked="0" layoutInCell="1" allowOverlap="1">
                <wp:simplePos x="0" y="0"/>
                <wp:positionH relativeFrom="margin">
                  <wp:posOffset>3779520</wp:posOffset>
                </wp:positionH>
                <wp:positionV relativeFrom="paragraph">
                  <wp:posOffset>648970</wp:posOffset>
                </wp:positionV>
                <wp:extent cx="155575" cy="119379"/>
                <wp:effectExtent l="0" t="0" r="0" b="0"/>
                <wp:wrapTopAndBottom distT="0" distB="0"/>
                <wp:docPr id="35" name="Picture 35"/>
                <wp:cNvGraphicFramePr/>
                <a:graphic xmlns:a="http://schemas.openxmlformats.org/drawingml/2006/main">
                  <a:graphicData uri="http://schemas.microsoft.com/office/word/2010/wordprocessingShape">
                    <wps:wsp>
                      <wps:cNvSpPr txBox="1"/>
                      <wps:spPr>
                        <a:xfrm>
                          <a:off x="0" y="0"/>
                          <a:ext cx="155575" cy="119379"/>
                        </a:xfrm>
                        <a:prstGeom prst="rect">
                          <a:avLst/>
                        </a:prstGeom>
                        <a:noFill/>
                        <a:ln>
                          <a:noFill/>
                        </a:ln>
                      </wps:spPr>
                      <wps:txbx>
                        <w:txbxContent>
                          <w:p w:rsidR="00237C0B" w:rsidRDefault="00A02294">
                            <w:pPr>
                              <w:pStyle w:val="71"/>
                            </w:pPr>
                            <w:r>
                              <w:t>от</w:t>
                            </w:r>
                          </w:p>
                        </w:txbxContent>
                      </wps:txbx>
                      <wps:bodyPr vert="horz" wrap="square" lIns="0" tIns="0" rIns="0" bIns="0" anchor="t">
                        <a:spAutoFit/>
                      </wps:bodyPr>
                    </wps:wsp>
                  </a:graphicData>
                </a:graphic>
              </wp:anchor>
            </w:drawing>
          </mc:Choice>
          <mc:Fallback>
            <w:pict>
              <v:shape id="Picture 35" o:spid="_x0000_s1029" type="#_x0000_t202" style="position:absolute;left:0;text-align:left;margin-left:297.6pt;margin-top:51.1pt;width:12.25pt;height:9.4pt;z-index:-251670528;visibility:visible;mso-wrap-style:square;mso-wrap-distance-left:5pt;mso-wrap-distance-top:0;mso-wrap-distance-right:5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" filled="f" stroked="f">
                <v:textbox style="mso-fit-shape-to-text:t" inset="0,0,0,0">
                  <w:txbxContent>
                    <w:p w:rsidR="00237C0B" w:rsidRDefault="00A02294">
                      <w:pPr>
                        <w:pStyle w:val="71"/>
                      </w:pPr>
                      <w:r>
                        <w:t>от</w:t>
                      </w:r>
                    </w:p>
                  </w:txbxContent>
                </v:textbox>
                <w10:wrap type="topAndBottom" anchorx="margin"/>
              </v:shape>
            </w:pict>
          </mc:Fallback>
        </mc:AlternateContent>
      </w:r>
      <w:r>
        <w:t>Объем воды на заполнение тепловой системы отопления внутренней системы отопления объекта (здания)</w:t>
      </w:r>
    </w:p>
    <w:p w:rsidR="00237C0B" w:rsidRDefault="00A02294">
      <w:pPr>
        <w:pStyle w:val="23"/>
        <w:spacing w:line="240" w:lineRule="auto"/>
        <w:ind w:left="620"/>
      </w:pPr>
      <w:r>
        <w:t>где</w:t>
      </w:r>
    </w:p>
    <w:p w:rsidR="00237C0B" w:rsidRDefault="00A02294">
      <w:pPr>
        <w:pStyle w:val="23"/>
        <w:spacing w:line="240" w:lineRule="auto"/>
        <w:ind w:left="620"/>
      </w:pPr>
      <w:r>
        <w:rPr>
          <w:rStyle w:val="26"/>
        </w:rPr>
        <w:t>v</w:t>
      </w:r>
      <w:r>
        <w:rPr>
          <w:rStyle w:val="285pt2"/>
          <w:vertAlign w:val="subscript"/>
        </w:rPr>
        <w:t>om</w:t>
      </w:r>
      <w:r>
        <w:rPr>
          <w:rStyle w:val="285pt0"/>
        </w:rPr>
        <w:t xml:space="preserve"> </w:t>
      </w:r>
      <w:r>
        <w:t xml:space="preserve">- удельный объем воды (справочная величина </w:t>
      </w:r>
      <w:r>
        <w:rPr>
          <w:rStyle w:val="26"/>
        </w:rPr>
        <w:t>v</w:t>
      </w:r>
      <w:r>
        <w:rPr>
          <w:rStyle w:val="285pt2"/>
          <w:vertAlign w:val="subscript"/>
        </w:rPr>
        <w:t>om</w:t>
      </w:r>
      <w:r>
        <w:rPr>
          <w:rStyle w:val="285pt0"/>
        </w:rPr>
        <w:t xml:space="preserve"> </w:t>
      </w:r>
      <w:r>
        <w:t>=65 м /МВт);</w:t>
      </w:r>
    </w:p>
    <w:p w:rsidR="00237C0B" w:rsidRDefault="00A02294">
      <w:pPr>
        <w:pStyle w:val="23"/>
        <w:spacing w:line="240" w:lineRule="auto"/>
        <w:ind w:firstLine="620"/>
      </w:pPr>
      <w:r>
        <w:rPr>
          <w:rStyle w:val="26"/>
        </w:rPr>
        <w:t>Q</w:t>
      </w:r>
      <w:r>
        <w:rPr>
          <w:rStyle w:val="285pt2"/>
          <w:vertAlign w:val="subscript"/>
        </w:rPr>
        <w:t>om</w:t>
      </w:r>
      <w:r>
        <w:rPr>
          <w:rStyle w:val="285pt0"/>
        </w:rPr>
        <w:t xml:space="preserve"> </w:t>
      </w:r>
      <w:r>
        <w:t>- максимальный тепловой поток на отопление здания (расчетно - нормативная величина), Гкал/ч.</w:t>
      </w:r>
    </w:p>
    <w:p w:rsidR="00237C0B" w:rsidRDefault="00A02294">
      <w:pPr>
        <w:pStyle w:val="23"/>
        <w:spacing w:line="240" w:lineRule="auto"/>
        <w:ind w:left="620"/>
      </w:pPr>
      <w:r>
        <w:t>Объем воды на подпитку системы теплоснабжения закрытая система</w:t>
      </w:r>
    </w:p>
    <w:p w:rsidR="00237C0B" w:rsidRDefault="00A02294">
      <w:pPr>
        <w:pStyle w:val="8"/>
        <w:spacing w:line="240" w:lineRule="auto"/>
        <w:ind w:left="4520"/>
      </w:pPr>
      <w:r>
        <w:t>V</w:t>
      </w:r>
      <w:r>
        <w:rPr>
          <w:rStyle w:val="885pt0"/>
          <w:i/>
          <w:vertAlign w:val="subscript"/>
        </w:rPr>
        <w:t>П</w:t>
      </w:r>
      <w:r>
        <w:rPr>
          <w:rStyle w:val="885pt0"/>
          <w:i/>
        </w:rPr>
        <w:t xml:space="preserve">одп </w:t>
      </w:r>
      <w:r>
        <w:t>=0,0025 V,</w:t>
      </w:r>
    </w:p>
    <w:p w:rsidR="00237C0B" w:rsidRDefault="00A02294">
      <w:pPr>
        <w:pStyle w:val="23"/>
        <w:spacing w:line="240" w:lineRule="auto"/>
        <w:ind w:left="620"/>
      </w:pPr>
      <w:r>
        <w:t>где</w:t>
      </w:r>
    </w:p>
    <w:p w:rsidR="00237C0B" w:rsidRDefault="00A02294">
      <w:pPr>
        <w:pStyle w:val="23"/>
        <w:spacing w:line="240" w:lineRule="auto"/>
        <w:ind w:left="620"/>
      </w:pPr>
      <w:r>
        <w:rPr>
          <w:rStyle w:val="26"/>
        </w:rPr>
        <w:t>V</w:t>
      </w:r>
      <w:r>
        <w:t xml:space="preserve"> - объем воды в трубопроводах т/сети и системе отопления, м . открытая система</w:t>
      </w:r>
    </w:p>
    <w:p w:rsidR="00237C0B" w:rsidRDefault="00A02294">
      <w:pPr>
        <w:pStyle w:val="8"/>
        <w:spacing w:after="160" w:line="240" w:lineRule="auto"/>
        <w:ind w:left="4200"/>
      </w:pPr>
      <w:r>
        <w:t>V</w:t>
      </w:r>
      <w:r>
        <w:rPr>
          <w:rStyle w:val="885pt0"/>
          <w:i/>
        </w:rPr>
        <w:t xml:space="preserve">nodn </w:t>
      </w:r>
      <w:r>
        <w:t>=0,0025 V+Q</w:t>
      </w:r>
      <w:r>
        <w:rPr>
          <w:rStyle w:val="885pt0"/>
          <w:i/>
          <w:vertAlign w:val="subscript"/>
        </w:rPr>
        <w:t>zec</w:t>
      </w:r>
      <w:r>
        <w:t>,</w:t>
      </w:r>
    </w:p>
    <w:p w:rsidR="00237C0B" w:rsidRDefault="00A02294">
      <w:pPr>
        <w:pStyle w:val="23"/>
        <w:spacing w:line="240" w:lineRule="auto"/>
        <w:ind w:left="620"/>
      </w:pPr>
      <w:r>
        <w:t>где</w:t>
      </w:r>
    </w:p>
    <w:p w:rsidR="00237C0B" w:rsidRDefault="00A02294">
      <w:pPr>
        <w:pStyle w:val="23"/>
        <w:spacing w:line="240" w:lineRule="auto"/>
        <w:ind w:firstLine="600"/>
        <w:jc w:val="both"/>
      </w:pPr>
      <w:r>
        <w:rPr>
          <w:rStyle w:val="26"/>
        </w:rPr>
        <w:t>О</w:t>
      </w:r>
      <w:r>
        <w:rPr>
          <w:rStyle w:val="26"/>
          <w:vertAlign w:val="subscript"/>
        </w:rPr>
        <w:t>гвс</w:t>
      </w:r>
      <w:r>
        <w:t xml:space="preserve"> - среднечасовой расход воды на горячее водоснабжение, м</w:t>
      </w:r>
      <w:r>
        <w:rPr>
          <w:vertAlign w:val="superscript"/>
        </w:rPr>
        <w:t>3</w:t>
      </w:r>
      <w:r>
        <w:t>.</w:t>
      </w:r>
    </w:p>
    <w:p w:rsidR="00237C0B" w:rsidRDefault="00A02294">
      <w:pPr>
        <w:pStyle w:val="23"/>
        <w:spacing w:line="240" w:lineRule="auto"/>
        <w:ind w:right="160" w:firstLine="600"/>
        <w:jc w:val="both"/>
      </w:pPr>
      <w:r>
        <w:t xml:space="preserve">Согласно СП 124.13330.2012 «Тепловые сети» п. 6.16. Расчетный часовой расход воды для </w:t>
      </w:r>
      <w:r>
        <w:t>определения производительности водоподготовки и соответствующего оборудования для подпитки системы теплоснабжения следует принимать:</w:t>
      </w:r>
    </w:p>
    <w:p w:rsidR="00237C0B" w:rsidRDefault="00A02294">
      <w:pPr>
        <w:pStyle w:val="23"/>
        <w:spacing w:line="240" w:lineRule="auto"/>
        <w:ind w:right="160" w:firstLine="600"/>
        <w:jc w:val="both"/>
      </w:pPr>
      <w:r>
        <w:t xml:space="preserve">в закрытых системах теплоснабжения - 0,75 % фактического объема воды в трубопроводах тепловых сетей и присоединенных к ним </w:t>
      </w:r>
      <w:r>
        <w:t>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237C0B" w:rsidRDefault="00A02294">
      <w:pPr>
        <w:pStyle w:val="23"/>
        <w:spacing w:line="240" w:lineRule="auto"/>
        <w:ind w:right="160" w:firstLine="600"/>
        <w:jc w:val="both"/>
      </w:pPr>
      <w:r>
        <w:t>в открытых системах теплос</w:t>
      </w:r>
      <w:r>
        <w:t>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w:t>
      </w:r>
      <w:r>
        <w:t>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237C0B" w:rsidRDefault="00A02294">
      <w:pPr>
        <w:pStyle w:val="23"/>
        <w:spacing w:after="484" w:line="240" w:lineRule="auto"/>
        <w:ind w:firstLine="600"/>
      </w:pPr>
      <w:r>
        <w:t xml:space="preserve">Результаты расчетов (баланс производительности) по источникам тепловой </w:t>
      </w:r>
      <w:r>
        <w:t>энергии приведены в таблице 1.12.</w:t>
      </w:r>
    </w:p>
    <w:p w:rsidR="00237C0B" w:rsidRDefault="00A02294">
      <w:pPr>
        <w:pStyle w:val="a5"/>
        <w:spacing w:line="240" w:lineRule="auto"/>
      </w:pPr>
      <w:r>
        <w:rPr>
          <w:rStyle w:val="af9"/>
          <w:u w:val="none"/>
        </w:rPr>
        <w:lastRenderedPageBreak/>
        <w:t>Таблица 1.12 - Баланс производительности водоподготовительных установок</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832"/>
        <w:gridCol w:w="2141"/>
        <w:gridCol w:w="2126"/>
        <w:gridCol w:w="3106"/>
      </w:tblGrid>
      <w:tr w:rsidR="00237C0B">
        <w:trPr>
          <w:trHeight w:hRule="exact" w:val="600"/>
        </w:trPr>
        <w:tc>
          <w:tcPr>
            <w:tcW w:w="28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4"/>
              </w:rPr>
              <w:t>Период</w:t>
            </w:r>
          </w:p>
        </w:tc>
        <w:tc>
          <w:tcPr>
            <w:tcW w:w="2141"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Заполнение тепловой сети, т/ч</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Подпитка тепловой сети, т/ч</w:t>
            </w:r>
          </w:p>
        </w:tc>
        <w:tc>
          <w:tcPr>
            <w:tcW w:w="31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Заполнение системы отопления потребителей, т</w:t>
            </w:r>
          </w:p>
        </w:tc>
      </w:tr>
      <w:tr w:rsidR="00237C0B">
        <w:trPr>
          <w:trHeight w:hRule="exact" w:val="571"/>
        </w:trPr>
        <w:tc>
          <w:tcPr>
            <w:tcW w:w="28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Котельная</w:t>
            </w:r>
          </w:p>
          <w:p w:rsidR="00237C0B" w:rsidRDefault="00A02294">
            <w:pPr>
              <w:pStyle w:val="23"/>
              <w:spacing w:line="240" w:lineRule="auto"/>
              <w:jc w:val="center"/>
            </w:pPr>
            <w:r>
              <w:rPr>
                <w:rStyle w:val="211pt4"/>
              </w:rPr>
              <w:t>ул. Школьная 10</w:t>
            </w:r>
          </w:p>
        </w:tc>
        <w:tc>
          <w:tcPr>
            <w:tcW w:w="2141"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spacing w:line="244" w:lineRule="exact"/>
              <w:jc w:val="center"/>
              <w:rPr>
                <w:rFonts w:ascii="Times New Roman" w:hAnsi="Times New Roman"/>
                <w:sz w:val="22"/>
              </w:rPr>
            </w:pPr>
            <w:r>
              <w:rPr>
                <w:rFonts w:ascii="Times New Roman" w:hAnsi="Times New Roman"/>
                <w:sz w:val="22"/>
              </w:rPr>
              <w:t>7,88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spacing w:line="244" w:lineRule="exact"/>
              <w:jc w:val="center"/>
              <w:rPr>
                <w:rFonts w:ascii="Times New Roman" w:hAnsi="Times New Roman"/>
                <w:sz w:val="22"/>
              </w:rPr>
            </w:pPr>
            <w:r>
              <w:rPr>
                <w:rFonts w:ascii="Times New Roman" w:hAnsi="Times New Roman"/>
                <w:sz w:val="22"/>
              </w:rPr>
              <w:t>0,137</w:t>
            </w:r>
          </w:p>
        </w:tc>
        <w:tc>
          <w:tcPr>
            <w:tcW w:w="31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spacing w:line="244" w:lineRule="exact"/>
              <w:jc w:val="center"/>
              <w:rPr>
                <w:rFonts w:ascii="Times New Roman" w:hAnsi="Times New Roman"/>
                <w:sz w:val="22"/>
              </w:rPr>
            </w:pPr>
            <w:r>
              <w:rPr>
                <w:rFonts w:ascii="Times New Roman" w:hAnsi="Times New Roman"/>
                <w:sz w:val="22"/>
              </w:rPr>
              <w:t>43,29</w:t>
            </w:r>
          </w:p>
        </w:tc>
      </w:tr>
    </w:tbl>
    <w:p w:rsidR="00237C0B" w:rsidRDefault="00237C0B">
      <w:pPr>
        <w:pStyle w:val="a5"/>
        <w:spacing w:line="240" w:lineRule="auto"/>
        <w:jc w:val="both"/>
        <w:rPr>
          <w:rStyle w:val="af9"/>
        </w:rPr>
      </w:pPr>
    </w:p>
    <w:p w:rsidR="00237C0B" w:rsidRDefault="00A02294">
      <w:pPr>
        <w:pStyle w:val="a5"/>
        <w:spacing w:line="240" w:lineRule="auto"/>
        <w:jc w:val="both"/>
      </w:pPr>
      <w:r>
        <w:rPr>
          <w:rStyle w:val="af9"/>
        </w:rPr>
        <w:t>Утверждённый баланс производительности водоподготовительных установок теплоносителя для тепловых сетей и максимального потребления теплоносителя в аварийных режимах</w:t>
      </w:r>
    </w:p>
    <w:p w:rsidR="00237C0B" w:rsidRDefault="00237C0B">
      <w:pPr>
        <w:rPr>
          <w:sz w:val="2"/>
        </w:rPr>
      </w:pPr>
    </w:p>
    <w:p w:rsidR="00237C0B" w:rsidRDefault="00237C0B">
      <w:pPr>
        <w:rPr>
          <w:sz w:val="2"/>
        </w:rPr>
      </w:pPr>
    </w:p>
    <w:p w:rsidR="00237C0B" w:rsidRDefault="00A02294">
      <w:pPr>
        <w:pStyle w:val="23"/>
        <w:spacing w:before="8" w:line="240" w:lineRule="auto"/>
        <w:ind w:right="160" w:firstLine="600"/>
        <w:jc w:val="both"/>
      </w:pPr>
      <w:r>
        <w:t xml:space="preserve">Согласно СП 124.13330.2012 «Тепловые сети» п. 6.17. Для открытых и закрытых </w:t>
      </w:r>
      <w:r>
        <w:t>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w:t>
      </w:r>
      <w:r>
        <w:t>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w:t>
      </w:r>
      <w:r>
        <w:t>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237C0B" w:rsidRDefault="00A02294">
      <w:pPr>
        <w:pStyle w:val="23"/>
        <w:spacing w:after="464" w:line="240" w:lineRule="auto"/>
        <w:ind w:firstLine="620"/>
        <w:jc w:val="both"/>
      </w:pPr>
      <w:r>
        <w:t xml:space="preserve">Результаты расчетов на аварийную подпитку тепловой сети по источникам тепловой энергии приведены в таблице </w:t>
      </w:r>
      <w:r>
        <w:t>1.13.</w:t>
      </w:r>
    </w:p>
    <w:p w:rsidR="00237C0B" w:rsidRDefault="00A02294">
      <w:pPr>
        <w:pStyle w:val="a5"/>
        <w:spacing w:line="240" w:lineRule="auto"/>
      </w:pPr>
      <w:r>
        <w:rPr>
          <w:rStyle w:val="af9"/>
          <w:u w:val="none"/>
        </w:rPr>
        <w:t>Таблица 1.13 - Баланс производительности водоподготовительных установок</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4157"/>
        <w:gridCol w:w="6000"/>
      </w:tblGrid>
      <w:tr w:rsidR="00237C0B">
        <w:trPr>
          <w:trHeight w:hRule="exact" w:val="317"/>
        </w:trPr>
        <w:tc>
          <w:tcPr>
            <w:tcW w:w="415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Источник тепловой энергии</w:t>
            </w:r>
          </w:p>
        </w:tc>
        <w:tc>
          <w:tcPr>
            <w:tcW w:w="6000"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4"/>
              </w:rPr>
              <w:t>Расход воды на аварийную подпитку тепловой сети, т/ч</w:t>
            </w:r>
          </w:p>
        </w:tc>
      </w:tr>
      <w:tr w:rsidR="00237C0B">
        <w:trPr>
          <w:trHeight w:hRule="exact" w:val="298"/>
        </w:trPr>
        <w:tc>
          <w:tcPr>
            <w:tcW w:w="415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Котельная  ул. Школьная 10</w:t>
            </w:r>
          </w:p>
        </w:tc>
        <w:tc>
          <w:tcPr>
            <w:tcW w:w="6000"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rPr>
                <w:rStyle w:val="211pt2"/>
              </w:rPr>
            </w:pPr>
            <w:r>
              <w:rPr>
                <w:rStyle w:val="211pt2"/>
              </w:rPr>
              <w:t>1,02</w:t>
            </w:r>
          </w:p>
        </w:tc>
      </w:tr>
    </w:tbl>
    <w:p w:rsidR="00237C0B" w:rsidRDefault="00237C0B">
      <w:pPr>
        <w:rPr>
          <w:sz w:val="2"/>
        </w:rPr>
      </w:pPr>
    </w:p>
    <w:p w:rsidR="00237C0B" w:rsidRDefault="00237C0B">
      <w:pPr>
        <w:rPr>
          <w:rFonts w:ascii="Times New Roman" w:hAnsi="Times New Roman"/>
          <w:sz w:val="28"/>
        </w:rPr>
      </w:pPr>
    </w:p>
    <w:p w:rsidR="00237C0B" w:rsidRDefault="00A02294">
      <w:pPr>
        <w:pStyle w:val="31"/>
        <w:keepNext/>
        <w:keepLines/>
        <w:numPr>
          <w:ilvl w:val="0"/>
          <w:numId w:val="3"/>
        </w:numPr>
        <w:tabs>
          <w:tab w:val="left" w:pos="1190"/>
        </w:tabs>
        <w:spacing w:after="0" w:line="240" w:lineRule="auto"/>
        <w:ind w:firstLine="618"/>
        <w:jc w:val="both"/>
      </w:pPr>
      <w:bookmarkStart w:id="14" w:name="bookmark16"/>
      <w:bookmarkStart w:id="15" w:name="bookmark17"/>
      <w:r>
        <w:t xml:space="preserve">Топливные балансы источников тепловой энергии и система </w:t>
      </w:r>
      <w:r>
        <w:t>обеспечения топливом</w:t>
      </w:r>
      <w:bookmarkEnd w:id="14"/>
      <w:bookmarkEnd w:id="15"/>
    </w:p>
    <w:p w:rsidR="00237C0B" w:rsidRDefault="00A02294">
      <w:pPr>
        <w:pStyle w:val="23"/>
        <w:spacing w:line="240" w:lineRule="auto"/>
        <w:ind w:firstLine="618"/>
        <w:jc w:val="both"/>
      </w:pPr>
      <w:r>
        <w:rPr>
          <w:rStyle w:val="2f6"/>
        </w:rPr>
        <w:t>Описание видов и количества используемого основного топлива для каждого источника тепловой энергии</w:t>
      </w:r>
    </w:p>
    <w:p w:rsidR="00237C0B" w:rsidRDefault="00A02294">
      <w:pPr>
        <w:pStyle w:val="23"/>
        <w:spacing w:line="240" w:lineRule="auto"/>
        <w:ind w:firstLine="620"/>
        <w:jc w:val="both"/>
      </w:pPr>
      <w:r>
        <w:t>Отчётные данные по количеству сожжённого основного и резервного топлива источником теплоснабжения муниципального образования село Усть-П</w:t>
      </w:r>
      <w:r>
        <w:t>ит представлены в таблице 1.14.</w:t>
      </w:r>
    </w:p>
    <w:p w:rsidR="00237C0B" w:rsidRDefault="00A02294">
      <w:pPr>
        <w:pStyle w:val="23"/>
        <w:spacing w:line="240" w:lineRule="auto"/>
        <w:ind w:firstLine="620"/>
        <w:jc w:val="both"/>
      </w:pPr>
      <w:r>
        <w:t>Данные о количество сожжённого основного и резервного топлива приведены  за 2021 г.</w:t>
      </w:r>
    </w:p>
    <w:tbl>
      <w:tblPr>
        <w:tblW w:w="0" w:type="auto"/>
        <w:tblLayout w:type="fixed"/>
        <w:tblCellMar>
          <w:left w:w="10" w:type="dxa"/>
          <w:right w:w="10" w:type="dxa"/>
        </w:tblCellMar>
        <w:tblLook w:val="04A0" w:firstRow="1" w:lastRow="0" w:firstColumn="1" w:lastColumn="0" w:noHBand="0" w:noVBand="1"/>
      </w:tblPr>
      <w:tblGrid>
        <w:gridCol w:w="4061"/>
        <w:gridCol w:w="2501"/>
        <w:gridCol w:w="3720"/>
      </w:tblGrid>
      <w:tr w:rsidR="00237C0B">
        <w:trPr>
          <w:trHeight w:hRule="exact" w:val="307"/>
        </w:trPr>
        <w:tc>
          <w:tcPr>
            <w:tcW w:w="10282" w:type="dxa"/>
            <w:gridSpan w:val="3"/>
            <w:shd w:val="clear" w:color="auto" w:fill="FFFFFF"/>
            <w:tcMar>
              <w:left w:w="10" w:type="dxa"/>
              <w:right w:w="10" w:type="dxa"/>
            </w:tcMar>
            <w:vAlign w:val="bottom"/>
          </w:tcPr>
          <w:p w:rsidR="00237C0B" w:rsidRDefault="00A02294">
            <w:pPr>
              <w:pStyle w:val="23"/>
              <w:spacing w:line="240" w:lineRule="auto"/>
            </w:pPr>
            <w:r>
              <w:rPr>
                <w:rStyle w:val="2f2"/>
              </w:rPr>
              <w:t>Таблица 1.14 - Фактические расходы основного и резервного топлива</w:t>
            </w:r>
          </w:p>
          <w:p w:rsidR="00237C0B" w:rsidRDefault="00A02294">
            <w:pPr>
              <w:pStyle w:val="23"/>
              <w:spacing w:line="240" w:lineRule="auto"/>
            </w:pPr>
            <w:r>
              <w:rPr>
                <w:rStyle w:val="2f2"/>
              </w:rPr>
              <w:t xml:space="preserve"> </w:t>
            </w:r>
          </w:p>
        </w:tc>
      </w:tr>
      <w:tr w:rsidR="00237C0B">
        <w:trPr>
          <w:trHeight w:hRule="exact" w:val="302"/>
        </w:trPr>
        <w:tc>
          <w:tcPr>
            <w:tcW w:w="4061"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4"/>
              </w:rPr>
              <w:t>Источник тепловой энергии</w:t>
            </w:r>
          </w:p>
        </w:tc>
        <w:tc>
          <w:tcPr>
            <w:tcW w:w="250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ind w:left="200"/>
            </w:pPr>
            <w:r>
              <w:rPr>
                <w:rStyle w:val="211pt4"/>
              </w:rPr>
              <w:t>Затрачено условного</w:t>
            </w:r>
          </w:p>
        </w:tc>
        <w:tc>
          <w:tcPr>
            <w:tcW w:w="3720"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ind w:left="180"/>
            </w:pPr>
            <w:r>
              <w:rPr>
                <w:rStyle w:val="211pt4"/>
              </w:rPr>
              <w:t xml:space="preserve">Затрачено натурального </w:t>
            </w:r>
            <w:r>
              <w:rPr>
                <w:rStyle w:val="211pt4"/>
              </w:rPr>
              <w:t>топлива</w:t>
            </w:r>
          </w:p>
        </w:tc>
      </w:tr>
      <w:tr w:rsidR="00237C0B">
        <w:trPr>
          <w:trHeight w:hRule="exact" w:val="302"/>
        </w:trPr>
        <w:tc>
          <w:tcPr>
            <w:tcW w:w="4061"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2501" w:type="dxa"/>
            <w:tcBorders>
              <w:lef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топлива, т.у.т.</w:t>
            </w:r>
          </w:p>
        </w:tc>
        <w:tc>
          <w:tcPr>
            <w:tcW w:w="3720"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Уголь, т</w:t>
            </w:r>
          </w:p>
        </w:tc>
      </w:tr>
      <w:tr w:rsidR="00237C0B">
        <w:trPr>
          <w:trHeight w:hRule="exact" w:val="298"/>
        </w:trPr>
        <w:tc>
          <w:tcPr>
            <w:tcW w:w="4061"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4"/>
              </w:rPr>
              <w:t>Котельная  ул. Школьная 10</w:t>
            </w:r>
          </w:p>
        </w:tc>
        <w:tc>
          <w:tcPr>
            <w:tcW w:w="2501"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sz w:val="22"/>
              </w:rPr>
              <w:t>246,88</w:t>
            </w:r>
          </w:p>
        </w:tc>
        <w:tc>
          <w:tcPr>
            <w:tcW w:w="3720"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rStyle w:val="211pt2"/>
              </w:rPr>
            </w:pPr>
            <w:r>
              <w:rPr>
                <w:rStyle w:val="211pt2"/>
              </w:rPr>
              <w:t>413,53</w:t>
            </w:r>
          </w:p>
        </w:tc>
      </w:tr>
    </w:tbl>
    <w:p w:rsidR="00237C0B" w:rsidRDefault="00237C0B">
      <w:pPr>
        <w:rPr>
          <w:sz w:val="2"/>
        </w:rPr>
      </w:pPr>
    </w:p>
    <w:p w:rsidR="00237C0B" w:rsidRDefault="00237C0B">
      <w:pPr>
        <w:rPr>
          <w:sz w:val="2"/>
        </w:rPr>
      </w:pPr>
    </w:p>
    <w:p w:rsidR="00237C0B" w:rsidRDefault="00237C0B">
      <w:pPr>
        <w:pStyle w:val="23"/>
        <w:spacing w:line="240" w:lineRule="auto"/>
        <w:ind w:firstLine="709"/>
        <w:rPr>
          <w:rStyle w:val="2f6"/>
        </w:rPr>
      </w:pPr>
    </w:p>
    <w:p w:rsidR="00237C0B" w:rsidRDefault="00A02294">
      <w:pPr>
        <w:pStyle w:val="23"/>
        <w:spacing w:line="240" w:lineRule="auto"/>
        <w:ind w:firstLine="709"/>
        <w:rPr>
          <w:rStyle w:val="2f6"/>
        </w:rPr>
      </w:pPr>
      <w:r>
        <w:rPr>
          <w:rStyle w:val="2f6"/>
        </w:rPr>
        <w:t xml:space="preserve">Анализ поставки топлива в периоды расчетных температур наружного воздуха </w:t>
      </w:r>
    </w:p>
    <w:p w:rsidR="00237C0B" w:rsidRDefault="00237C0B">
      <w:pPr>
        <w:pStyle w:val="23"/>
        <w:spacing w:line="240" w:lineRule="auto"/>
        <w:ind w:firstLine="709"/>
      </w:pPr>
    </w:p>
    <w:p w:rsidR="00237C0B" w:rsidRDefault="00A02294">
      <w:pPr>
        <w:pStyle w:val="23"/>
        <w:spacing w:line="240" w:lineRule="auto"/>
        <w:ind w:firstLine="709"/>
        <w:jc w:val="both"/>
      </w:pPr>
      <w:r>
        <w:t>Для источников тепловой энергии муниципального образования село Усть-Пит основн</w:t>
      </w:r>
      <w:r>
        <w:t>ым видом топлива является уголь. Топливо поставляется водным транспортом один раз за год в полном объеме.</w:t>
      </w:r>
    </w:p>
    <w:p w:rsidR="00237C0B" w:rsidRDefault="00237C0B">
      <w:pPr>
        <w:pStyle w:val="23"/>
        <w:spacing w:line="240" w:lineRule="auto"/>
        <w:ind w:firstLine="709"/>
        <w:jc w:val="both"/>
      </w:pPr>
    </w:p>
    <w:p w:rsidR="00237C0B" w:rsidRDefault="00A02294">
      <w:pPr>
        <w:pStyle w:val="31"/>
        <w:keepNext/>
        <w:keepLines/>
        <w:numPr>
          <w:ilvl w:val="0"/>
          <w:numId w:val="3"/>
        </w:numPr>
        <w:tabs>
          <w:tab w:val="left" w:pos="1057"/>
        </w:tabs>
        <w:spacing w:after="0" w:line="240" w:lineRule="auto"/>
        <w:ind w:firstLine="601"/>
        <w:jc w:val="both"/>
      </w:pPr>
      <w:bookmarkStart w:id="16" w:name="bookmark18"/>
      <w:bookmarkStart w:id="17" w:name="bookmark19"/>
      <w:r>
        <w:lastRenderedPageBreak/>
        <w:t>Надежность теплоснабжения</w:t>
      </w:r>
      <w:bookmarkEnd w:id="16"/>
      <w:bookmarkEnd w:id="17"/>
    </w:p>
    <w:p w:rsidR="00237C0B" w:rsidRDefault="00237C0B">
      <w:pPr>
        <w:pStyle w:val="31"/>
        <w:keepNext/>
        <w:keepLines/>
        <w:tabs>
          <w:tab w:val="left" w:pos="1057"/>
        </w:tabs>
        <w:spacing w:after="0" w:line="240" w:lineRule="auto"/>
        <w:ind w:left="601" w:firstLine="0"/>
        <w:jc w:val="both"/>
      </w:pPr>
    </w:p>
    <w:p w:rsidR="00237C0B" w:rsidRDefault="00A02294">
      <w:pPr>
        <w:pStyle w:val="23"/>
        <w:spacing w:line="240" w:lineRule="auto"/>
        <w:ind w:firstLine="601"/>
        <w:jc w:val="both"/>
      </w:pPr>
      <w:r>
        <w:rPr>
          <w:rStyle w:val="2f6"/>
        </w:rPr>
        <w:t>Описание показателей, определяемых в соответствии с методическими указаниями</w:t>
      </w:r>
    </w:p>
    <w:p w:rsidR="00237C0B" w:rsidRDefault="00A02294">
      <w:pPr>
        <w:pStyle w:val="23"/>
        <w:spacing w:line="240" w:lineRule="auto"/>
        <w:ind w:firstLine="600"/>
        <w:jc w:val="both"/>
      </w:pPr>
      <w:r>
        <w:t xml:space="preserve">Оценка надежности теплоснабжения </w:t>
      </w:r>
      <w:r>
        <w:t xml:space="preserve">разрабатывается в соответствии с подпунктом «и» пункта 19 и пункта 46 Постановления Правительства от 22 февраля 2012 г. №154 «Требования к схемам теплоснабжения». Нормативные требования к надёжности теплоснабжения установлены в СП 124.13330.2012 «Тепловые </w:t>
      </w:r>
      <w:r>
        <w:t xml:space="preserve">сети» в части пунктов 6.27-6.31 раздела «Надежность». В СП 124.13330.2012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w:t>
      </w:r>
      <w:r>
        <w:t>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w:t>
      </w:r>
      <w:r>
        <w:t>зной работы, коэффициент готовности и живучести.</w:t>
      </w:r>
    </w:p>
    <w:p w:rsidR="00237C0B" w:rsidRDefault="00A02294">
      <w:pPr>
        <w:pStyle w:val="23"/>
        <w:spacing w:line="240" w:lineRule="auto"/>
        <w:ind w:firstLine="600"/>
        <w:jc w:val="both"/>
      </w:pPr>
      <w:r>
        <w:t>Расчет показателей системы с учетом надежности должен производиться для конечного потребителя. При этом минимально допустимые показатели вероятности безотказной работы следует принимать:</w:t>
      </w:r>
    </w:p>
    <w:p w:rsidR="00237C0B" w:rsidRDefault="00A02294">
      <w:pPr>
        <w:pStyle w:val="23"/>
        <w:numPr>
          <w:ilvl w:val="0"/>
          <w:numId w:val="2"/>
        </w:numPr>
        <w:tabs>
          <w:tab w:val="left" w:pos="812"/>
        </w:tabs>
        <w:spacing w:line="240" w:lineRule="auto"/>
        <w:ind w:firstLine="600"/>
        <w:jc w:val="both"/>
      </w:pPr>
      <w:r>
        <w:t>источник теплоты - 0</w:t>
      </w:r>
      <w:r>
        <w:t>,97;</w:t>
      </w:r>
    </w:p>
    <w:p w:rsidR="00237C0B" w:rsidRDefault="00A02294">
      <w:pPr>
        <w:pStyle w:val="23"/>
        <w:numPr>
          <w:ilvl w:val="0"/>
          <w:numId w:val="2"/>
        </w:numPr>
        <w:tabs>
          <w:tab w:val="left" w:pos="812"/>
        </w:tabs>
        <w:spacing w:line="240" w:lineRule="auto"/>
        <w:ind w:firstLine="600"/>
        <w:jc w:val="both"/>
      </w:pPr>
      <w:r>
        <w:t>тепловые сети - 0,9;</w:t>
      </w:r>
    </w:p>
    <w:p w:rsidR="00237C0B" w:rsidRDefault="00A02294">
      <w:pPr>
        <w:pStyle w:val="23"/>
        <w:numPr>
          <w:ilvl w:val="0"/>
          <w:numId w:val="2"/>
        </w:numPr>
        <w:tabs>
          <w:tab w:val="left" w:pos="812"/>
        </w:tabs>
        <w:spacing w:line="240" w:lineRule="auto"/>
        <w:ind w:firstLine="600"/>
        <w:jc w:val="both"/>
      </w:pPr>
      <w:r>
        <w:t>потребитель теплоты - 0,99.</w:t>
      </w:r>
    </w:p>
    <w:p w:rsidR="00237C0B" w:rsidRDefault="00A02294">
      <w:pPr>
        <w:pStyle w:val="23"/>
        <w:spacing w:line="240" w:lineRule="auto"/>
        <w:ind w:firstLine="600"/>
        <w:jc w:val="both"/>
      </w:pPr>
      <w:r>
        <w:t>Минимально допустимый показатель вероятности безотказной работы системы централизованного теплоснабжения в целом следует принимать равным 0,86.</w:t>
      </w:r>
    </w:p>
    <w:p w:rsidR="00237C0B" w:rsidRDefault="00A02294">
      <w:pPr>
        <w:pStyle w:val="23"/>
        <w:spacing w:line="240" w:lineRule="auto"/>
        <w:ind w:firstLine="600"/>
        <w:jc w:val="both"/>
      </w:pPr>
      <w:r>
        <w:t>Нормативные показатели безотказности тепловых сетей обеспе</w:t>
      </w:r>
      <w:r>
        <w:t>чиваются следующими мероприятиями:</w:t>
      </w:r>
    </w:p>
    <w:p w:rsidR="00237C0B" w:rsidRDefault="00A02294">
      <w:pPr>
        <w:pStyle w:val="23"/>
        <w:numPr>
          <w:ilvl w:val="0"/>
          <w:numId w:val="2"/>
        </w:numPr>
        <w:tabs>
          <w:tab w:val="left" w:pos="817"/>
        </w:tabs>
        <w:spacing w:line="240" w:lineRule="auto"/>
        <w:ind w:firstLine="600"/>
        <w:jc w:val="both"/>
      </w:pPr>
      <w:r>
        <w:t>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p>
    <w:p w:rsidR="00237C0B" w:rsidRDefault="00A02294">
      <w:pPr>
        <w:pStyle w:val="23"/>
        <w:numPr>
          <w:ilvl w:val="0"/>
          <w:numId w:val="2"/>
        </w:numPr>
        <w:tabs>
          <w:tab w:val="left" w:pos="817"/>
        </w:tabs>
        <w:spacing w:line="240" w:lineRule="auto"/>
        <w:ind w:firstLine="600"/>
        <w:jc w:val="both"/>
      </w:pPr>
      <w:r>
        <w:t>местом размещения резервных трубопроводных связей между ра</w:t>
      </w:r>
      <w:r>
        <w:t>диальными теплопроводами;</w:t>
      </w:r>
    </w:p>
    <w:p w:rsidR="00237C0B" w:rsidRDefault="00A02294">
      <w:pPr>
        <w:pStyle w:val="23"/>
        <w:numPr>
          <w:ilvl w:val="0"/>
          <w:numId w:val="2"/>
        </w:numPr>
        <w:tabs>
          <w:tab w:val="left" w:pos="817"/>
        </w:tabs>
        <w:spacing w:line="240" w:lineRule="auto"/>
        <w:ind w:firstLine="600"/>
        <w:jc w:val="both"/>
      </w:pPr>
      <w:r>
        <w:t>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237C0B" w:rsidRDefault="00A02294">
      <w:pPr>
        <w:pStyle w:val="23"/>
        <w:numPr>
          <w:ilvl w:val="0"/>
          <w:numId w:val="2"/>
        </w:numPr>
        <w:tabs>
          <w:tab w:val="left" w:pos="962"/>
        </w:tabs>
        <w:spacing w:line="240" w:lineRule="auto"/>
        <w:ind w:firstLine="600"/>
        <w:jc w:val="both"/>
      </w:pPr>
      <w:r>
        <w:t xml:space="preserve">необходимостью замены на конкретных участках тепловых </w:t>
      </w:r>
      <w:r>
        <w:t>сетей, теплопроводов и конструкций на более надежные, а также обоснованность перехода на надземную или тоннельную прокладку;</w:t>
      </w:r>
    </w:p>
    <w:p w:rsidR="00237C0B" w:rsidRDefault="00A02294">
      <w:pPr>
        <w:pStyle w:val="23"/>
        <w:numPr>
          <w:ilvl w:val="0"/>
          <w:numId w:val="2"/>
        </w:numPr>
        <w:tabs>
          <w:tab w:val="left" w:pos="817"/>
        </w:tabs>
        <w:spacing w:line="240" w:lineRule="auto"/>
        <w:ind w:firstLine="600"/>
        <w:jc w:val="both"/>
      </w:pPr>
      <w:r>
        <w:t>очередностью ремонтов и замен теплопроводов, частично или полностью утративших свой ресурс.</w:t>
      </w:r>
    </w:p>
    <w:p w:rsidR="00237C0B" w:rsidRDefault="00A02294">
      <w:pPr>
        <w:pStyle w:val="23"/>
        <w:spacing w:line="240" w:lineRule="auto"/>
        <w:ind w:firstLine="600"/>
        <w:jc w:val="both"/>
      </w:pPr>
      <w:r>
        <w:t>Готовность системы теплоснабжения к исп</w:t>
      </w:r>
      <w:r>
        <w:t>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числу часов нерасчетных температур наружного воздуха в данной местности.</w:t>
      </w:r>
    </w:p>
    <w:p w:rsidR="00237C0B" w:rsidRDefault="00A02294">
      <w:pPr>
        <w:pStyle w:val="23"/>
        <w:spacing w:line="240" w:lineRule="auto"/>
        <w:ind w:firstLine="600"/>
        <w:jc w:val="both"/>
      </w:pPr>
      <w:r>
        <w:t>Минимально допустимый по</w:t>
      </w:r>
      <w:r>
        <w:t>казатель готовности системы централизованного теплоснабжения к исправной работе принимается равным 0,97 (СП 124.13330.2012)</w:t>
      </w:r>
    </w:p>
    <w:p w:rsidR="00237C0B" w:rsidRDefault="00A02294">
      <w:pPr>
        <w:pStyle w:val="23"/>
        <w:spacing w:line="240" w:lineRule="auto"/>
        <w:ind w:firstLine="600"/>
        <w:jc w:val="both"/>
      </w:pPr>
      <w:r>
        <w:t>Нормативные показатели готовности систем теплоснабжения обеспечиваются следующими мероприятиями:</w:t>
      </w:r>
    </w:p>
    <w:p w:rsidR="00237C0B" w:rsidRDefault="00A02294">
      <w:pPr>
        <w:pStyle w:val="23"/>
        <w:numPr>
          <w:ilvl w:val="0"/>
          <w:numId w:val="2"/>
        </w:numPr>
        <w:tabs>
          <w:tab w:val="left" w:pos="817"/>
        </w:tabs>
        <w:spacing w:line="240" w:lineRule="auto"/>
        <w:ind w:firstLine="600"/>
        <w:jc w:val="both"/>
      </w:pPr>
      <w:r>
        <w:lastRenderedPageBreak/>
        <w:t xml:space="preserve">готовностью систем </w:t>
      </w:r>
      <w:r>
        <w:t>централизованного теплоснабжения к отопительному сезону;</w:t>
      </w:r>
    </w:p>
    <w:p w:rsidR="00237C0B" w:rsidRDefault="00A02294">
      <w:pPr>
        <w:pStyle w:val="23"/>
        <w:numPr>
          <w:ilvl w:val="0"/>
          <w:numId w:val="2"/>
        </w:numPr>
        <w:tabs>
          <w:tab w:val="left" w:pos="962"/>
        </w:tabs>
        <w:spacing w:line="240" w:lineRule="auto"/>
        <w:ind w:firstLine="600"/>
        <w:jc w:val="both"/>
      </w:pPr>
      <w:r>
        <w:t>достаточностью установленной (располагаемой) тепловой мощности источника тепловой энергии для обеспечения исправного функционирования системы централизованного теплоснабжения при нерасчетных похолода</w:t>
      </w:r>
      <w:r>
        <w:t>ниях;</w:t>
      </w:r>
    </w:p>
    <w:p w:rsidR="00237C0B" w:rsidRDefault="00A02294">
      <w:pPr>
        <w:pStyle w:val="23"/>
        <w:numPr>
          <w:ilvl w:val="0"/>
          <w:numId w:val="2"/>
        </w:numPr>
        <w:tabs>
          <w:tab w:val="left" w:pos="817"/>
        </w:tabs>
        <w:spacing w:line="240" w:lineRule="auto"/>
        <w:ind w:firstLine="600"/>
        <w:jc w:val="both"/>
      </w:pPr>
      <w:r>
        <w:t>способностью тепловых сетей обеспечить исправное функционирование системы централизованного теплоснабжения при нерасчетных похолоданиях;</w:t>
      </w:r>
    </w:p>
    <w:p w:rsidR="00237C0B" w:rsidRDefault="00A02294">
      <w:pPr>
        <w:pStyle w:val="23"/>
        <w:numPr>
          <w:ilvl w:val="0"/>
          <w:numId w:val="2"/>
        </w:numPr>
        <w:tabs>
          <w:tab w:val="left" w:pos="817"/>
        </w:tabs>
        <w:spacing w:line="240" w:lineRule="auto"/>
        <w:ind w:firstLine="600"/>
        <w:jc w:val="both"/>
      </w:pPr>
      <w:r>
        <w:t>организационными и техническими мерами, необходимыми для обеспечения исправного функционирования системы централи</w:t>
      </w:r>
      <w:r>
        <w:t>зованного теплоснабжения на уровне заданной готовности;</w:t>
      </w:r>
    </w:p>
    <w:p w:rsidR="00237C0B" w:rsidRDefault="00A02294">
      <w:pPr>
        <w:pStyle w:val="23"/>
        <w:spacing w:after="24" w:line="240" w:lineRule="auto"/>
        <w:ind w:firstLine="600"/>
        <w:jc w:val="both"/>
      </w:pPr>
      <w:r>
        <w:t>- максимально допустимым числом часов готовности для источника теплоты.</w:t>
      </w:r>
    </w:p>
    <w:p w:rsidR="00237C0B" w:rsidRDefault="00A02294">
      <w:pPr>
        <w:pStyle w:val="23"/>
        <w:spacing w:line="240" w:lineRule="auto"/>
        <w:ind w:firstLine="600"/>
        <w:jc w:val="both"/>
      </w:pPr>
      <w:r>
        <w:t>Потребители теплоты по надежности теплоснабжения делятся на три категории. Первая категория - потребители, не допускающие переры</w:t>
      </w:r>
      <w:r>
        <w:t>вов в подаче расчетного количества теплоты и снижения температуры воздуха в помещениях ниже предусмотренных ГОСТ 30494.</w:t>
      </w:r>
    </w:p>
    <w:p w:rsidR="00237C0B" w:rsidRDefault="00A02294">
      <w:pPr>
        <w:pStyle w:val="23"/>
        <w:spacing w:line="240" w:lineRule="auto"/>
        <w:ind w:firstLine="601"/>
        <w:jc w:val="both"/>
      </w:pPr>
      <w:r>
        <w:t>Например, больницы, родильные дома, детские дошкольные учреждения с круглосуточным пребыванием детей, картинные галереи, химические и сп</w:t>
      </w:r>
      <w:r>
        <w:t>ециальные производства, шахты и т.п. Вторая категория - потребители, допускающие снижение температуры в жилых и общественных зданий до 12°С, промышленных зданий до 8°С.</w:t>
      </w:r>
    </w:p>
    <w:p w:rsidR="00237C0B" w:rsidRDefault="00A02294">
      <w:pPr>
        <w:pStyle w:val="23"/>
        <w:spacing w:line="240" w:lineRule="auto"/>
        <w:ind w:firstLine="601"/>
        <w:jc w:val="both"/>
      </w:pPr>
      <w:r>
        <w:t>Расчет надежности теплоснабжения представлен в таблице 1.14.1</w:t>
      </w:r>
    </w:p>
    <w:p w:rsidR="00237C0B" w:rsidRDefault="00237C0B">
      <w:pPr>
        <w:pStyle w:val="23"/>
        <w:spacing w:line="240" w:lineRule="auto"/>
        <w:ind w:firstLine="600"/>
        <w:jc w:val="both"/>
      </w:pPr>
    </w:p>
    <w:tbl>
      <w:tblPr>
        <w:tblStyle w:val="affa"/>
        <w:tblW w:w="0" w:type="auto"/>
        <w:tblLayout w:type="fixed"/>
        <w:tblLook w:val="04A0" w:firstRow="1" w:lastRow="0" w:firstColumn="1" w:lastColumn="0" w:noHBand="0" w:noVBand="1"/>
      </w:tblPr>
      <w:tblGrid>
        <w:gridCol w:w="674"/>
        <w:gridCol w:w="2534"/>
        <w:gridCol w:w="1594"/>
        <w:gridCol w:w="1601"/>
        <w:gridCol w:w="1583"/>
        <w:gridCol w:w="1585"/>
      </w:tblGrid>
      <w:tr w:rsidR="00237C0B">
        <w:tc>
          <w:tcPr>
            <w:tcW w:w="674" w:type="dxa"/>
            <w:vAlign w:val="center"/>
          </w:tcPr>
          <w:p w:rsidR="00237C0B" w:rsidRDefault="00A02294">
            <w:pPr>
              <w:jc w:val="center"/>
              <w:rPr>
                <w:rFonts w:ascii="Times New Roman" w:hAnsi="Times New Roman"/>
              </w:rPr>
            </w:pPr>
            <w:r>
              <w:rPr>
                <w:rFonts w:ascii="Times New Roman" w:hAnsi="Times New Roman"/>
              </w:rPr>
              <w:t>№ п/п</w:t>
            </w:r>
          </w:p>
        </w:tc>
        <w:tc>
          <w:tcPr>
            <w:tcW w:w="2534" w:type="dxa"/>
            <w:vAlign w:val="center"/>
          </w:tcPr>
          <w:p w:rsidR="00237C0B" w:rsidRDefault="00A02294">
            <w:pPr>
              <w:jc w:val="center"/>
              <w:rPr>
                <w:rFonts w:ascii="Times New Roman" w:hAnsi="Times New Roman"/>
              </w:rPr>
            </w:pPr>
            <w:r>
              <w:rPr>
                <w:rFonts w:ascii="Times New Roman" w:hAnsi="Times New Roman"/>
              </w:rPr>
              <w:t>Наименование участ</w:t>
            </w:r>
            <w:r>
              <w:rPr>
                <w:rFonts w:ascii="Times New Roman" w:hAnsi="Times New Roman"/>
              </w:rPr>
              <w:t>ка</w:t>
            </w:r>
          </w:p>
        </w:tc>
        <w:tc>
          <w:tcPr>
            <w:tcW w:w="1594" w:type="dxa"/>
            <w:vAlign w:val="center"/>
          </w:tcPr>
          <w:p w:rsidR="00237C0B" w:rsidRDefault="00A02294">
            <w:pPr>
              <w:jc w:val="center"/>
              <w:rPr>
                <w:rFonts w:ascii="Times New Roman" w:hAnsi="Times New Roman"/>
              </w:rPr>
            </w:pPr>
            <w:r>
              <w:rPr>
                <w:rFonts w:ascii="Times New Roman" w:hAnsi="Times New Roman"/>
              </w:rPr>
              <w:t>Год ввода в эксплуатацию</w:t>
            </w:r>
          </w:p>
        </w:tc>
        <w:tc>
          <w:tcPr>
            <w:tcW w:w="1601" w:type="dxa"/>
            <w:vAlign w:val="center"/>
          </w:tcPr>
          <w:p w:rsidR="00237C0B" w:rsidRDefault="00A02294">
            <w:pPr>
              <w:jc w:val="center"/>
              <w:rPr>
                <w:rFonts w:ascii="Times New Roman" w:hAnsi="Times New Roman"/>
              </w:rPr>
            </w:pPr>
            <w:r>
              <w:rPr>
                <w:rFonts w:ascii="Times New Roman" w:hAnsi="Times New Roman"/>
              </w:rPr>
              <w:t>Диаметр трубопровода, мм</w:t>
            </w:r>
          </w:p>
        </w:tc>
        <w:tc>
          <w:tcPr>
            <w:tcW w:w="1583" w:type="dxa"/>
            <w:vAlign w:val="center"/>
          </w:tcPr>
          <w:p w:rsidR="00237C0B" w:rsidRDefault="00A02294">
            <w:pPr>
              <w:jc w:val="center"/>
              <w:rPr>
                <w:rFonts w:ascii="Times New Roman" w:hAnsi="Times New Roman"/>
              </w:rPr>
            </w:pPr>
            <w:r>
              <w:rPr>
                <w:rFonts w:ascii="Times New Roman" w:hAnsi="Times New Roman"/>
              </w:rPr>
              <w:t>Плотность потоков отказов, 1/км.год</w:t>
            </w:r>
          </w:p>
        </w:tc>
        <w:tc>
          <w:tcPr>
            <w:tcW w:w="1585" w:type="dxa"/>
            <w:vAlign w:val="center"/>
          </w:tcPr>
          <w:p w:rsidR="00237C0B" w:rsidRDefault="00A02294">
            <w:pPr>
              <w:jc w:val="center"/>
              <w:rPr>
                <w:rFonts w:ascii="Times New Roman" w:hAnsi="Times New Roman"/>
              </w:rPr>
            </w:pPr>
            <w:r>
              <w:rPr>
                <w:rFonts w:ascii="Times New Roman" w:hAnsi="Times New Roman"/>
              </w:rPr>
              <w:t>Вероятность безотказной работы</w:t>
            </w:r>
          </w:p>
        </w:tc>
      </w:tr>
      <w:tr w:rsidR="00237C0B">
        <w:tc>
          <w:tcPr>
            <w:tcW w:w="9571" w:type="dxa"/>
            <w:gridSpan w:val="6"/>
            <w:vAlign w:val="center"/>
          </w:tcPr>
          <w:p w:rsidR="00237C0B" w:rsidRDefault="00A02294">
            <w:pPr>
              <w:jc w:val="center"/>
              <w:rPr>
                <w:rFonts w:ascii="Times New Roman" w:hAnsi="Times New Roman"/>
              </w:rPr>
            </w:pPr>
            <w:r>
              <w:rPr>
                <w:rFonts w:ascii="Times New Roman" w:hAnsi="Times New Roman"/>
              </w:rPr>
              <w:t>Котельная ул. Школьная 10</w:t>
            </w:r>
          </w:p>
        </w:tc>
      </w:tr>
      <w:tr w:rsidR="00237C0B">
        <w:tc>
          <w:tcPr>
            <w:tcW w:w="674" w:type="dxa"/>
            <w:vAlign w:val="center"/>
          </w:tcPr>
          <w:p w:rsidR="00237C0B" w:rsidRDefault="00237C0B">
            <w:pPr>
              <w:pStyle w:val="afe"/>
              <w:numPr>
                <w:ilvl w:val="0"/>
                <w:numId w:val="4"/>
              </w:numPr>
              <w:spacing w:after="0" w:line="240" w:lineRule="auto"/>
              <w:jc w:val="center"/>
              <w:rPr>
                <w:rFonts w:ascii="Times New Roman" w:hAnsi="Times New Roman"/>
              </w:rPr>
            </w:pPr>
          </w:p>
        </w:tc>
        <w:tc>
          <w:tcPr>
            <w:tcW w:w="2534" w:type="dxa"/>
            <w:vAlign w:val="center"/>
          </w:tcPr>
          <w:p w:rsidR="00237C0B" w:rsidRDefault="00A02294">
            <w:pPr>
              <w:jc w:val="center"/>
              <w:rPr>
                <w:rFonts w:ascii="Times New Roman" w:hAnsi="Times New Roman"/>
              </w:rPr>
            </w:pPr>
            <w:r>
              <w:rPr>
                <w:rFonts w:ascii="Times New Roman" w:hAnsi="Times New Roman"/>
              </w:rPr>
              <w:t>СЦТ-19 - ТК1</w:t>
            </w:r>
          </w:p>
        </w:tc>
        <w:tc>
          <w:tcPr>
            <w:tcW w:w="1594" w:type="dxa"/>
            <w:vAlign w:val="center"/>
          </w:tcPr>
          <w:p w:rsidR="00237C0B" w:rsidRDefault="00A02294">
            <w:pPr>
              <w:jc w:val="center"/>
              <w:rPr>
                <w:rFonts w:ascii="Times New Roman" w:hAnsi="Times New Roman"/>
              </w:rPr>
            </w:pPr>
            <w:r>
              <w:rPr>
                <w:rFonts w:ascii="Times New Roman" w:hAnsi="Times New Roman"/>
              </w:rPr>
              <w:t>2011</w:t>
            </w:r>
          </w:p>
        </w:tc>
        <w:tc>
          <w:tcPr>
            <w:tcW w:w="1601" w:type="dxa"/>
            <w:vAlign w:val="center"/>
          </w:tcPr>
          <w:p w:rsidR="00237C0B" w:rsidRDefault="00A02294">
            <w:pPr>
              <w:jc w:val="center"/>
              <w:rPr>
                <w:rFonts w:ascii="Times New Roman" w:hAnsi="Times New Roman"/>
              </w:rPr>
            </w:pPr>
            <w:r>
              <w:rPr>
                <w:rFonts w:ascii="Times New Roman" w:hAnsi="Times New Roman"/>
              </w:rPr>
              <w:t>89</w:t>
            </w:r>
          </w:p>
        </w:tc>
        <w:tc>
          <w:tcPr>
            <w:tcW w:w="1583" w:type="dxa"/>
            <w:vAlign w:val="center"/>
          </w:tcPr>
          <w:p w:rsidR="00237C0B" w:rsidRDefault="00A02294">
            <w:pPr>
              <w:jc w:val="center"/>
              <w:rPr>
                <w:rFonts w:ascii="Times New Roman" w:hAnsi="Times New Roman"/>
              </w:rPr>
            </w:pPr>
            <w:r>
              <w:rPr>
                <w:rFonts w:ascii="Times New Roman" w:hAnsi="Times New Roman"/>
              </w:rPr>
              <w:t>3,82034E-06</w:t>
            </w:r>
          </w:p>
        </w:tc>
        <w:tc>
          <w:tcPr>
            <w:tcW w:w="1585" w:type="dxa"/>
            <w:vAlign w:val="center"/>
          </w:tcPr>
          <w:p w:rsidR="00237C0B" w:rsidRDefault="00A02294">
            <w:pPr>
              <w:jc w:val="center"/>
              <w:rPr>
                <w:rFonts w:ascii="Times New Roman" w:hAnsi="Times New Roman"/>
              </w:rPr>
            </w:pPr>
            <w:r>
              <w:rPr>
                <w:rFonts w:ascii="Times New Roman" w:hAnsi="Times New Roman"/>
              </w:rPr>
              <w:t>0,99999618</w:t>
            </w:r>
          </w:p>
        </w:tc>
      </w:tr>
      <w:tr w:rsidR="00237C0B">
        <w:tc>
          <w:tcPr>
            <w:tcW w:w="674" w:type="dxa"/>
            <w:vAlign w:val="center"/>
          </w:tcPr>
          <w:p w:rsidR="00237C0B" w:rsidRDefault="00237C0B">
            <w:pPr>
              <w:pStyle w:val="afe"/>
              <w:numPr>
                <w:ilvl w:val="0"/>
                <w:numId w:val="4"/>
              </w:numPr>
              <w:spacing w:after="0" w:line="240" w:lineRule="auto"/>
              <w:jc w:val="center"/>
              <w:rPr>
                <w:rFonts w:ascii="Times New Roman" w:hAnsi="Times New Roman"/>
              </w:rPr>
            </w:pPr>
          </w:p>
        </w:tc>
        <w:tc>
          <w:tcPr>
            <w:tcW w:w="2534" w:type="dxa"/>
            <w:vAlign w:val="center"/>
          </w:tcPr>
          <w:p w:rsidR="00237C0B" w:rsidRDefault="00A02294">
            <w:pPr>
              <w:jc w:val="center"/>
              <w:rPr>
                <w:rFonts w:ascii="Times New Roman" w:hAnsi="Times New Roman"/>
              </w:rPr>
            </w:pPr>
            <w:r>
              <w:rPr>
                <w:rFonts w:ascii="Times New Roman" w:hAnsi="Times New Roman"/>
              </w:rPr>
              <w:t>ТК1 - ул. Школьная, д. 8</w:t>
            </w:r>
          </w:p>
        </w:tc>
        <w:tc>
          <w:tcPr>
            <w:tcW w:w="1594" w:type="dxa"/>
            <w:vAlign w:val="center"/>
          </w:tcPr>
          <w:p w:rsidR="00237C0B" w:rsidRDefault="00A02294">
            <w:pPr>
              <w:jc w:val="center"/>
              <w:rPr>
                <w:rFonts w:ascii="Times New Roman" w:hAnsi="Times New Roman"/>
              </w:rPr>
            </w:pPr>
            <w:r>
              <w:rPr>
                <w:rFonts w:ascii="Times New Roman" w:hAnsi="Times New Roman"/>
              </w:rPr>
              <w:t>2011</w:t>
            </w:r>
          </w:p>
        </w:tc>
        <w:tc>
          <w:tcPr>
            <w:tcW w:w="1601" w:type="dxa"/>
            <w:vAlign w:val="center"/>
          </w:tcPr>
          <w:p w:rsidR="00237C0B" w:rsidRDefault="00A02294">
            <w:pPr>
              <w:jc w:val="center"/>
              <w:rPr>
                <w:rFonts w:ascii="Times New Roman" w:hAnsi="Times New Roman"/>
              </w:rPr>
            </w:pPr>
            <w:r>
              <w:rPr>
                <w:rFonts w:ascii="Times New Roman" w:hAnsi="Times New Roman"/>
              </w:rPr>
              <w:t>57</w:t>
            </w:r>
          </w:p>
        </w:tc>
        <w:tc>
          <w:tcPr>
            <w:tcW w:w="1583" w:type="dxa"/>
            <w:vAlign w:val="center"/>
          </w:tcPr>
          <w:p w:rsidR="00237C0B" w:rsidRDefault="00A02294">
            <w:pPr>
              <w:jc w:val="center"/>
              <w:rPr>
                <w:rFonts w:ascii="Times New Roman" w:hAnsi="Times New Roman"/>
              </w:rPr>
            </w:pPr>
            <w:r>
              <w:rPr>
                <w:rFonts w:ascii="Times New Roman" w:hAnsi="Times New Roman"/>
              </w:rPr>
              <w:t>3,48218E-06</w:t>
            </w:r>
          </w:p>
        </w:tc>
        <w:tc>
          <w:tcPr>
            <w:tcW w:w="1585" w:type="dxa"/>
            <w:vAlign w:val="center"/>
          </w:tcPr>
          <w:p w:rsidR="00237C0B" w:rsidRDefault="00A02294">
            <w:pPr>
              <w:jc w:val="center"/>
              <w:rPr>
                <w:rFonts w:ascii="Times New Roman" w:hAnsi="Times New Roman"/>
              </w:rPr>
            </w:pPr>
            <w:r>
              <w:rPr>
                <w:rFonts w:ascii="Times New Roman" w:hAnsi="Times New Roman"/>
              </w:rPr>
              <w:t>0,999996518</w:t>
            </w:r>
          </w:p>
        </w:tc>
      </w:tr>
      <w:tr w:rsidR="00237C0B">
        <w:tc>
          <w:tcPr>
            <w:tcW w:w="674" w:type="dxa"/>
            <w:vAlign w:val="center"/>
          </w:tcPr>
          <w:p w:rsidR="00237C0B" w:rsidRDefault="00237C0B">
            <w:pPr>
              <w:pStyle w:val="afe"/>
              <w:numPr>
                <w:ilvl w:val="0"/>
                <w:numId w:val="4"/>
              </w:numPr>
              <w:spacing w:after="0" w:line="240" w:lineRule="auto"/>
              <w:jc w:val="center"/>
              <w:rPr>
                <w:rFonts w:ascii="Times New Roman" w:hAnsi="Times New Roman"/>
              </w:rPr>
            </w:pPr>
          </w:p>
        </w:tc>
        <w:tc>
          <w:tcPr>
            <w:tcW w:w="2534" w:type="dxa"/>
            <w:vAlign w:val="center"/>
          </w:tcPr>
          <w:p w:rsidR="00237C0B" w:rsidRDefault="00A02294">
            <w:pPr>
              <w:jc w:val="center"/>
              <w:rPr>
                <w:rFonts w:ascii="Times New Roman" w:hAnsi="Times New Roman"/>
              </w:rPr>
            </w:pPr>
            <w:r>
              <w:rPr>
                <w:rFonts w:ascii="Times New Roman" w:hAnsi="Times New Roman"/>
              </w:rPr>
              <w:t>ул. Школьная, д. 8 - ул. Школьная, д. 2</w:t>
            </w:r>
          </w:p>
        </w:tc>
        <w:tc>
          <w:tcPr>
            <w:tcW w:w="1594" w:type="dxa"/>
            <w:vAlign w:val="center"/>
          </w:tcPr>
          <w:p w:rsidR="00237C0B" w:rsidRDefault="00A02294">
            <w:pPr>
              <w:jc w:val="center"/>
              <w:rPr>
                <w:rFonts w:ascii="Times New Roman" w:hAnsi="Times New Roman"/>
              </w:rPr>
            </w:pPr>
            <w:r>
              <w:rPr>
                <w:rFonts w:ascii="Times New Roman" w:hAnsi="Times New Roman"/>
              </w:rPr>
              <w:t>2011</w:t>
            </w:r>
          </w:p>
        </w:tc>
        <w:tc>
          <w:tcPr>
            <w:tcW w:w="1601" w:type="dxa"/>
            <w:vAlign w:val="center"/>
          </w:tcPr>
          <w:p w:rsidR="00237C0B" w:rsidRDefault="00A02294">
            <w:pPr>
              <w:jc w:val="center"/>
              <w:rPr>
                <w:rFonts w:ascii="Times New Roman" w:hAnsi="Times New Roman"/>
              </w:rPr>
            </w:pPr>
            <w:r>
              <w:rPr>
                <w:rFonts w:ascii="Times New Roman" w:hAnsi="Times New Roman"/>
              </w:rPr>
              <w:t>57</w:t>
            </w:r>
          </w:p>
        </w:tc>
        <w:tc>
          <w:tcPr>
            <w:tcW w:w="1583" w:type="dxa"/>
            <w:vAlign w:val="center"/>
          </w:tcPr>
          <w:p w:rsidR="00237C0B" w:rsidRDefault="00A02294">
            <w:pPr>
              <w:jc w:val="center"/>
              <w:rPr>
                <w:rFonts w:ascii="Times New Roman" w:hAnsi="Times New Roman"/>
              </w:rPr>
            </w:pPr>
            <w:r>
              <w:rPr>
                <w:rFonts w:ascii="Times New Roman" w:hAnsi="Times New Roman"/>
              </w:rPr>
              <w:t>3,48218E-06</w:t>
            </w:r>
          </w:p>
        </w:tc>
        <w:tc>
          <w:tcPr>
            <w:tcW w:w="1585" w:type="dxa"/>
            <w:vAlign w:val="center"/>
          </w:tcPr>
          <w:p w:rsidR="00237C0B" w:rsidRDefault="00A02294">
            <w:pPr>
              <w:jc w:val="center"/>
              <w:rPr>
                <w:rFonts w:ascii="Times New Roman" w:hAnsi="Times New Roman"/>
              </w:rPr>
            </w:pPr>
            <w:r>
              <w:rPr>
                <w:rFonts w:ascii="Times New Roman" w:hAnsi="Times New Roman"/>
              </w:rPr>
              <w:t>0,999996518</w:t>
            </w:r>
          </w:p>
        </w:tc>
      </w:tr>
      <w:tr w:rsidR="00237C0B">
        <w:tc>
          <w:tcPr>
            <w:tcW w:w="674" w:type="dxa"/>
            <w:vAlign w:val="center"/>
          </w:tcPr>
          <w:p w:rsidR="00237C0B" w:rsidRDefault="00237C0B">
            <w:pPr>
              <w:pStyle w:val="afe"/>
              <w:numPr>
                <w:ilvl w:val="0"/>
                <w:numId w:val="4"/>
              </w:numPr>
              <w:spacing w:after="0" w:line="240" w:lineRule="auto"/>
              <w:jc w:val="center"/>
              <w:rPr>
                <w:rFonts w:ascii="Times New Roman" w:hAnsi="Times New Roman"/>
              </w:rPr>
            </w:pPr>
          </w:p>
        </w:tc>
        <w:tc>
          <w:tcPr>
            <w:tcW w:w="2534" w:type="dxa"/>
            <w:vAlign w:val="center"/>
          </w:tcPr>
          <w:p w:rsidR="00237C0B" w:rsidRDefault="00A02294">
            <w:pPr>
              <w:jc w:val="center"/>
              <w:rPr>
                <w:rFonts w:ascii="Times New Roman" w:hAnsi="Times New Roman"/>
              </w:rPr>
            </w:pPr>
            <w:r>
              <w:rPr>
                <w:rFonts w:ascii="Times New Roman" w:hAnsi="Times New Roman"/>
              </w:rPr>
              <w:t>ТК1 - ул. Школьная, д. 3</w:t>
            </w:r>
          </w:p>
        </w:tc>
        <w:tc>
          <w:tcPr>
            <w:tcW w:w="1594" w:type="dxa"/>
            <w:vAlign w:val="center"/>
          </w:tcPr>
          <w:p w:rsidR="00237C0B" w:rsidRDefault="00A02294">
            <w:pPr>
              <w:jc w:val="center"/>
              <w:rPr>
                <w:rFonts w:ascii="Times New Roman" w:hAnsi="Times New Roman"/>
              </w:rPr>
            </w:pPr>
            <w:r>
              <w:rPr>
                <w:rFonts w:ascii="Times New Roman" w:hAnsi="Times New Roman"/>
              </w:rPr>
              <w:t>2011</w:t>
            </w:r>
          </w:p>
        </w:tc>
        <w:tc>
          <w:tcPr>
            <w:tcW w:w="1601" w:type="dxa"/>
            <w:vAlign w:val="center"/>
          </w:tcPr>
          <w:p w:rsidR="00237C0B" w:rsidRDefault="00A02294">
            <w:pPr>
              <w:jc w:val="center"/>
              <w:rPr>
                <w:rFonts w:ascii="Times New Roman" w:hAnsi="Times New Roman"/>
              </w:rPr>
            </w:pPr>
            <w:r>
              <w:rPr>
                <w:rFonts w:ascii="Times New Roman" w:hAnsi="Times New Roman"/>
              </w:rPr>
              <w:t>57</w:t>
            </w:r>
          </w:p>
        </w:tc>
        <w:tc>
          <w:tcPr>
            <w:tcW w:w="1583" w:type="dxa"/>
            <w:vAlign w:val="center"/>
          </w:tcPr>
          <w:p w:rsidR="00237C0B" w:rsidRDefault="00A02294">
            <w:pPr>
              <w:jc w:val="center"/>
              <w:rPr>
                <w:rFonts w:ascii="Times New Roman" w:hAnsi="Times New Roman"/>
              </w:rPr>
            </w:pPr>
            <w:r>
              <w:rPr>
                <w:rFonts w:ascii="Times New Roman" w:hAnsi="Times New Roman"/>
              </w:rPr>
              <w:t>3,48218E-06</w:t>
            </w:r>
          </w:p>
        </w:tc>
        <w:tc>
          <w:tcPr>
            <w:tcW w:w="1585" w:type="dxa"/>
            <w:vAlign w:val="center"/>
          </w:tcPr>
          <w:p w:rsidR="00237C0B" w:rsidRDefault="00A02294">
            <w:pPr>
              <w:jc w:val="center"/>
              <w:rPr>
                <w:rFonts w:ascii="Times New Roman" w:hAnsi="Times New Roman"/>
              </w:rPr>
            </w:pPr>
            <w:r>
              <w:rPr>
                <w:rFonts w:ascii="Times New Roman" w:hAnsi="Times New Roman"/>
              </w:rPr>
              <w:t>0,999996518</w:t>
            </w:r>
          </w:p>
        </w:tc>
      </w:tr>
      <w:tr w:rsidR="00237C0B">
        <w:tc>
          <w:tcPr>
            <w:tcW w:w="674" w:type="dxa"/>
            <w:vAlign w:val="center"/>
          </w:tcPr>
          <w:p w:rsidR="00237C0B" w:rsidRDefault="00237C0B">
            <w:pPr>
              <w:pStyle w:val="afe"/>
              <w:numPr>
                <w:ilvl w:val="0"/>
                <w:numId w:val="4"/>
              </w:numPr>
              <w:spacing w:after="0" w:line="240" w:lineRule="auto"/>
              <w:jc w:val="center"/>
              <w:rPr>
                <w:rFonts w:ascii="Times New Roman" w:hAnsi="Times New Roman"/>
              </w:rPr>
            </w:pPr>
          </w:p>
        </w:tc>
        <w:tc>
          <w:tcPr>
            <w:tcW w:w="2534" w:type="dxa"/>
            <w:vAlign w:val="center"/>
          </w:tcPr>
          <w:p w:rsidR="00237C0B" w:rsidRDefault="00A02294">
            <w:pPr>
              <w:jc w:val="center"/>
              <w:rPr>
                <w:rFonts w:ascii="Times New Roman" w:hAnsi="Times New Roman"/>
              </w:rPr>
            </w:pPr>
            <w:r>
              <w:rPr>
                <w:rFonts w:ascii="Times New Roman" w:hAnsi="Times New Roman"/>
              </w:rPr>
              <w:t>ул. Школьная, д. 3 - ул. Школьная, д. 1</w:t>
            </w:r>
          </w:p>
        </w:tc>
        <w:tc>
          <w:tcPr>
            <w:tcW w:w="1594" w:type="dxa"/>
            <w:vAlign w:val="center"/>
          </w:tcPr>
          <w:p w:rsidR="00237C0B" w:rsidRDefault="00A02294">
            <w:pPr>
              <w:jc w:val="center"/>
              <w:rPr>
                <w:rFonts w:ascii="Times New Roman" w:hAnsi="Times New Roman"/>
              </w:rPr>
            </w:pPr>
            <w:r>
              <w:rPr>
                <w:rFonts w:ascii="Times New Roman" w:hAnsi="Times New Roman"/>
              </w:rPr>
              <w:t>2011</w:t>
            </w:r>
          </w:p>
        </w:tc>
        <w:tc>
          <w:tcPr>
            <w:tcW w:w="1601" w:type="dxa"/>
            <w:vAlign w:val="center"/>
          </w:tcPr>
          <w:p w:rsidR="00237C0B" w:rsidRDefault="00A02294">
            <w:pPr>
              <w:jc w:val="center"/>
              <w:rPr>
                <w:rFonts w:ascii="Times New Roman" w:hAnsi="Times New Roman"/>
              </w:rPr>
            </w:pPr>
            <w:r>
              <w:rPr>
                <w:rFonts w:ascii="Times New Roman" w:hAnsi="Times New Roman"/>
              </w:rPr>
              <w:t>57</w:t>
            </w:r>
          </w:p>
        </w:tc>
        <w:tc>
          <w:tcPr>
            <w:tcW w:w="1583" w:type="dxa"/>
            <w:vAlign w:val="center"/>
          </w:tcPr>
          <w:p w:rsidR="00237C0B" w:rsidRDefault="00A02294">
            <w:pPr>
              <w:jc w:val="center"/>
              <w:rPr>
                <w:rFonts w:ascii="Times New Roman" w:hAnsi="Times New Roman"/>
              </w:rPr>
            </w:pPr>
            <w:r>
              <w:rPr>
                <w:rFonts w:ascii="Times New Roman" w:hAnsi="Times New Roman"/>
              </w:rPr>
              <w:t>3,48218E-06</w:t>
            </w:r>
          </w:p>
        </w:tc>
        <w:tc>
          <w:tcPr>
            <w:tcW w:w="1585" w:type="dxa"/>
            <w:vAlign w:val="center"/>
          </w:tcPr>
          <w:p w:rsidR="00237C0B" w:rsidRDefault="00A02294">
            <w:pPr>
              <w:jc w:val="center"/>
              <w:rPr>
                <w:rFonts w:ascii="Times New Roman" w:hAnsi="Times New Roman"/>
              </w:rPr>
            </w:pPr>
            <w:r>
              <w:rPr>
                <w:rFonts w:ascii="Times New Roman" w:hAnsi="Times New Roman"/>
              </w:rPr>
              <w:t>0,999996518</w:t>
            </w:r>
          </w:p>
        </w:tc>
      </w:tr>
      <w:tr w:rsidR="00237C0B">
        <w:tc>
          <w:tcPr>
            <w:tcW w:w="674" w:type="dxa"/>
            <w:vAlign w:val="center"/>
          </w:tcPr>
          <w:p w:rsidR="00237C0B" w:rsidRDefault="00237C0B">
            <w:pPr>
              <w:pStyle w:val="afe"/>
              <w:numPr>
                <w:ilvl w:val="0"/>
                <w:numId w:val="4"/>
              </w:numPr>
              <w:spacing w:after="0" w:line="240" w:lineRule="auto"/>
              <w:jc w:val="center"/>
              <w:rPr>
                <w:rFonts w:ascii="Times New Roman" w:hAnsi="Times New Roman"/>
              </w:rPr>
            </w:pPr>
          </w:p>
        </w:tc>
        <w:tc>
          <w:tcPr>
            <w:tcW w:w="2534" w:type="dxa"/>
            <w:vAlign w:val="center"/>
          </w:tcPr>
          <w:p w:rsidR="00237C0B" w:rsidRDefault="00A02294">
            <w:pPr>
              <w:jc w:val="center"/>
              <w:rPr>
                <w:rFonts w:ascii="Times New Roman" w:hAnsi="Times New Roman"/>
              </w:rPr>
            </w:pPr>
            <w:r>
              <w:rPr>
                <w:rFonts w:ascii="Times New Roman" w:hAnsi="Times New Roman"/>
              </w:rPr>
              <w:t>СЦТ-19 - Школа №19 (ул. Лесная, 10)</w:t>
            </w:r>
          </w:p>
        </w:tc>
        <w:tc>
          <w:tcPr>
            <w:tcW w:w="1594" w:type="dxa"/>
            <w:vAlign w:val="center"/>
          </w:tcPr>
          <w:p w:rsidR="00237C0B" w:rsidRDefault="00A02294">
            <w:pPr>
              <w:jc w:val="center"/>
              <w:rPr>
                <w:rFonts w:ascii="Times New Roman" w:hAnsi="Times New Roman"/>
              </w:rPr>
            </w:pPr>
            <w:r>
              <w:rPr>
                <w:rFonts w:ascii="Times New Roman" w:hAnsi="Times New Roman"/>
              </w:rPr>
              <w:t>2011</w:t>
            </w:r>
          </w:p>
        </w:tc>
        <w:tc>
          <w:tcPr>
            <w:tcW w:w="1601" w:type="dxa"/>
            <w:vAlign w:val="center"/>
          </w:tcPr>
          <w:p w:rsidR="00237C0B" w:rsidRDefault="00A02294">
            <w:pPr>
              <w:jc w:val="center"/>
              <w:rPr>
                <w:rFonts w:ascii="Times New Roman" w:hAnsi="Times New Roman"/>
              </w:rPr>
            </w:pPr>
            <w:r>
              <w:rPr>
                <w:rFonts w:ascii="Times New Roman" w:hAnsi="Times New Roman"/>
              </w:rPr>
              <w:t>89</w:t>
            </w:r>
          </w:p>
        </w:tc>
        <w:tc>
          <w:tcPr>
            <w:tcW w:w="1583" w:type="dxa"/>
            <w:vAlign w:val="center"/>
          </w:tcPr>
          <w:p w:rsidR="00237C0B" w:rsidRDefault="00A02294">
            <w:pPr>
              <w:jc w:val="center"/>
              <w:rPr>
                <w:rFonts w:ascii="Times New Roman" w:hAnsi="Times New Roman"/>
              </w:rPr>
            </w:pPr>
            <w:r>
              <w:rPr>
                <w:rFonts w:ascii="Times New Roman" w:hAnsi="Times New Roman"/>
              </w:rPr>
              <w:t>3,82034E-06</w:t>
            </w:r>
          </w:p>
        </w:tc>
        <w:tc>
          <w:tcPr>
            <w:tcW w:w="1585" w:type="dxa"/>
            <w:vAlign w:val="center"/>
          </w:tcPr>
          <w:p w:rsidR="00237C0B" w:rsidRDefault="00A02294">
            <w:pPr>
              <w:jc w:val="center"/>
              <w:rPr>
                <w:rFonts w:ascii="Times New Roman" w:hAnsi="Times New Roman"/>
              </w:rPr>
            </w:pPr>
            <w:r>
              <w:rPr>
                <w:rFonts w:ascii="Times New Roman" w:hAnsi="Times New Roman"/>
              </w:rPr>
              <w:t>0,99999618</w:t>
            </w:r>
          </w:p>
        </w:tc>
      </w:tr>
      <w:tr w:rsidR="00237C0B">
        <w:tc>
          <w:tcPr>
            <w:tcW w:w="674" w:type="dxa"/>
            <w:vAlign w:val="center"/>
          </w:tcPr>
          <w:p w:rsidR="00237C0B" w:rsidRDefault="00237C0B">
            <w:pPr>
              <w:pStyle w:val="afe"/>
              <w:numPr>
                <w:ilvl w:val="0"/>
                <w:numId w:val="4"/>
              </w:numPr>
              <w:spacing w:after="0" w:line="240" w:lineRule="auto"/>
              <w:jc w:val="center"/>
              <w:rPr>
                <w:rFonts w:ascii="Times New Roman" w:hAnsi="Times New Roman"/>
              </w:rPr>
            </w:pPr>
          </w:p>
        </w:tc>
        <w:tc>
          <w:tcPr>
            <w:tcW w:w="2534" w:type="dxa"/>
            <w:vAlign w:val="center"/>
          </w:tcPr>
          <w:p w:rsidR="00237C0B" w:rsidRDefault="00A02294">
            <w:pPr>
              <w:jc w:val="center"/>
              <w:rPr>
                <w:rFonts w:ascii="Times New Roman" w:hAnsi="Times New Roman"/>
              </w:rPr>
            </w:pPr>
            <w:r>
              <w:rPr>
                <w:rFonts w:ascii="Times New Roman" w:hAnsi="Times New Roman"/>
              </w:rPr>
              <w:t>Школа №19 (ул. Лесная, 10) - СДК (ул. Молодежная, 1)</w:t>
            </w:r>
          </w:p>
        </w:tc>
        <w:tc>
          <w:tcPr>
            <w:tcW w:w="1594" w:type="dxa"/>
            <w:vAlign w:val="center"/>
          </w:tcPr>
          <w:p w:rsidR="00237C0B" w:rsidRDefault="00A02294">
            <w:pPr>
              <w:jc w:val="center"/>
              <w:rPr>
                <w:rFonts w:ascii="Times New Roman" w:hAnsi="Times New Roman"/>
              </w:rPr>
            </w:pPr>
            <w:r>
              <w:rPr>
                <w:rFonts w:ascii="Times New Roman" w:hAnsi="Times New Roman"/>
              </w:rPr>
              <w:t>2011</w:t>
            </w:r>
          </w:p>
        </w:tc>
        <w:tc>
          <w:tcPr>
            <w:tcW w:w="1601" w:type="dxa"/>
            <w:vAlign w:val="center"/>
          </w:tcPr>
          <w:p w:rsidR="00237C0B" w:rsidRDefault="00A02294">
            <w:pPr>
              <w:jc w:val="center"/>
              <w:rPr>
                <w:rFonts w:ascii="Times New Roman" w:hAnsi="Times New Roman"/>
              </w:rPr>
            </w:pPr>
            <w:r>
              <w:rPr>
                <w:rFonts w:ascii="Times New Roman" w:hAnsi="Times New Roman"/>
              </w:rPr>
              <w:t>76</w:t>
            </w:r>
          </w:p>
        </w:tc>
        <w:tc>
          <w:tcPr>
            <w:tcW w:w="1583" w:type="dxa"/>
            <w:vAlign w:val="center"/>
          </w:tcPr>
          <w:p w:rsidR="00237C0B" w:rsidRDefault="00A02294">
            <w:pPr>
              <w:jc w:val="center"/>
              <w:rPr>
                <w:rFonts w:ascii="Times New Roman" w:hAnsi="Times New Roman"/>
              </w:rPr>
            </w:pPr>
            <w:r>
              <w:rPr>
                <w:rFonts w:ascii="Times New Roman" w:hAnsi="Times New Roman"/>
              </w:rPr>
              <w:t>3,6969E-06</w:t>
            </w:r>
          </w:p>
        </w:tc>
        <w:tc>
          <w:tcPr>
            <w:tcW w:w="1585" w:type="dxa"/>
            <w:vAlign w:val="center"/>
          </w:tcPr>
          <w:p w:rsidR="00237C0B" w:rsidRDefault="00A02294">
            <w:pPr>
              <w:jc w:val="center"/>
              <w:rPr>
                <w:rFonts w:ascii="Times New Roman" w:hAnsi="Times New Roman"/>
              </w:rPr>
            </w:pPr>
            <w:r>
              <w:rPr>
                <w:rFonts w:ascii="Times New Roman" w:hAnsi="Times New Roman"/>
              </w:rPr>
              <w:t>0,999996303</w:t>
            </w:r>
          </w:p>
        </w:tc>
      </w:tr>
      <w:tr w:rsidR="00237C0B">
        <w:tc>
          <w:tcPr>
            <w:tcW w:w="674" w:type="dxa"/>
            <w:vAlign w:val="center"/>
          </w:tcPr>
          <w:p w:rsidR="00237C0B" w:rsidRDefault="00237C0B">
            <w:pPr>
              <w:pStyle w:val="afe"/>
              <w:numPr>
                <w:ilvl w:val="0"/>
                <w:numId w:val="4"/>
              </w:numPr>
              <w:spacing w:after="0" w:line="240" w:lineRule="auto"/>
              <w:jc w:val="center"/>
              <w:rPr>
                <w:rFonts w:ascii="Times New Roman" w:hAnsi="Times New Roman"/>
              </w:rPr>
            </w:pPr>
          </w:p>
        </w:tc>
        <w:tc>
          <w:tcPr>
            <w:tcW w:w="2534" w:type="dxa"/>
            <w:vAlign w:val="center"/>
          </w:tcPr>
          <w:p w:rsidR="00237C0B" w:rsidRDefault="00A02294">
            <w:pPr>
              <w:jc w:val="center"/>
              <w:rPr>
                <w:rFonts w:ascii="Times New Roman" w:hAnsi="Times New Roman"/>
              </w:rPr>
            </w:pPr>
            <w:r>
              <w:rPr>
                <w:rFonts w:ascii="Times New Roman" w:hAnsi="Times New Roman"/>
              </w:rPr>
              <w:t>СДК (ул. Молодежная, 1) - ФАП (ул. Молодежная, 6-2)</w:t>
            </w:r>
          </w:p>
        </w:tc>
        <w:tc>
          <w:tcPr>
            <w:tcW w:w="1594" w:type="dxa"/>
            <w:vAlign w:val="center"/>
          </w:tcPr>
          <w:p w:rsidR="00237C0B" w:rsidRDefault="00A02294">
            <w:pPr>
              <w:jc w:val="center"/>
              <w:rPr>
                <w:rFonts w:ascii="Times New Roman" w:hAnsi="Times New Roman"/>
              </w:rPr>
            </w:pPr>
            <w:r>
              <w:rPr>
                <w:rFonts w:ascii="Times New Roman" w:hAnsi="Times New Roman"/>
              </w:rPr>
              <w:t>2011</w:t>
            </w:r>
          </w:p>
        </w:tc>
        <w:tc>
          <w:tcPr>
            <w:tcW w:w="1601" w:type="dxa"/>
            <w:vAlign w:val="center"/>
          </w:tcPr>
          <w:p w:rsidR="00237C0B" w:rsidRDefault="00A02294">
            <w:pPr>
              <w:jc w:val="center"/>
              <w:rPr>
                <w:rFonts w:ascii="Times New Roman" w:hAnsi="Times New Roman"/>
              </w:rPr>
            </w:pPr>
            <w:r>
              <w:rPr>
                <w:rFonts w:ascii="Times New Roman" w:hAnsi="Times New Roman"/>
              </w:rPr>
              <w:t>57</w:t>
            </w:r>
          </w:p>
        </w:tc>
        <w:tc>
          <w:tcPr>
            <w:tcW w:w="1583" w:type="dxa"/>
            <w:vAlign w:val="center"/>
          </w:tcPr>
          <w:p w:rsidR="00237C0B" w:rsidRDefault="00A02294">
            <w:pPr>
              <w:jc w:val="center"/>
              <w:rPr>
                <w:rFonts w:ascii="Times New Roman" w:hAnsi="Times New Roman"/>
              </w:rPr>
            </w:pPr>
            <w:r>
              <w:rPr>
                <w:rFonts w:ascii="Times New Roman" w:hAnsi="Times New Roman"/>
              </w:rPr>
              <w:t>3,48218E-06</w:t>
            </w:r>
          </w:p>
        </w:tc>
        <w:tc>
          <w:tcPr>
            <w:tcW w:w="1585" w:type="dxa"/>
            <w:vAlign w:val="center"/>
          </w:tcPr>
          <w:p w:rsidR="00237C0B" w:rsidRDefault="00A02294">
            <w:pPr>
              <w:jc w:val="center"/>
              <w:rPr>
                <w:rFonts w:ascii="Times New Roman" w:hAnsi="Times New Roman"/>
              </w:rPr>
            </w:pPr>
            <w:r>
              <w:rPr>
                <w:rFonts w:ascii="Times New Roman" w:hAnsi="Times New Roman"/>
              </w:rPr>
              <w:t>0,999996518</w:t>
            </w:r>
          </w:p>
        </w:tc>
      </w:tr>
    </w:tbl>
    <w:p w:rsidR="00237C0B" w:rsidRDefault="00237C0B">
      <w:pPr>
        <w:pStyle w:val="23"/>
        <w:spacing w:line="240" w:lineRule="auto"/>
        <w:ind w:firstLine="600"/>
        <w:jc w:val="both"/>
        <w:rPr>
          <w:rStyle w:val="2f6"/>
        </w:rPr>
      </w:pPr>
    </w:p>
    <w:p w:rsidR="00237C0B" w:rsidRDefault="00A02294">
      <w:pPr>
        <w:pStyle w:val="23"/>
        <w:spacing w:line="240" w:lineRule="auto"/>
        <w:ind w:firstLine="600"/>
        <w:jc w:val="both"/>
      </w:pPr>
      <w:r>
        <w:rPr>
          <w:rStyle w:val="2f6"/>
        </w:rPr>
        <w:t xml:space="preserve">Анализ аварийных отключений потребителей не был произведен </w:t>
      </w:r>
      <w:r>
        <w:rPr>
          <w:rStyle w:val="2f6"/>
        </w:rPr>
        <w:t>в связи с отсутствием данных по авариям и отключениям системы теплоснабжения.</w:t>
      </w:r>
    </w:p>
    <w:p w:rsidR="00237C0B" w:rsidRDefault="00A02294">
      <w:pPr>
        <w:pStyle w:val="23"/>
        <w:spacing w:after="480" w:line="240" w:lineRule="auto"/>
        <w:ind w:firstLine="600"/>
        <w:jc w:val="both"/>
      </w:pPr>
      <w:r>
        <w:t xml:space="preserve">Анализ времени восстановления теплоснабжения потребителей не был произведен связи с отсутствием данных по авариям и отключениям системы </w:t>
      </w:r>
      <w:r>
        <w:lastRenderedPageBreak/>
        <w:t>теплоснабжения.</w:t>
      </w:r>
    </w:p>
    <w:p w:rsidR="00237C0B" w:rsidRDefault="00A02294">
      <w:pPr>
        <w:pStyle w:val="31"/>
        <w:keepNext/>
        <w:keepLines/>
        <w:numPr>
          <w:ilvl w:val="0"/>
          <w:numId w:val="3"/>
        </w:numPr>
        <w:tabs>
          <w:tab w:val="left" w:pos="1584"/>
        </w:tabs>
        <w:spacing w:after="0" w:line="240" w:lineRule="auto"/>
        <w:ind w:firstLine="601"/>
        <w:jc w:val="both"/>
      </w:pPr>
      <w:bookmarkStart w:id="18" w:name="bookmark20"/>
      <w:bookmarkStart w:id="19" w:name="bookmark21"/>
      <w:r>
        <w:t xml:space="preserve">Технико-экономические </w:t>
      </w:r>
      <w:r>
        <w:t>показатели теплоснабжающих и теплосетевых организаций</w:t>
      </w:r>
      <w:bookmarkEnd w:id="18"/>
      <w:bookmarkEnd w:id="19"/>
    </w:p>
    <w:p w:rsidR="00237C0B" w:rsidRDefault="00A02294">
      <w:pPr>
        <w:pStyle w:val="23"/>
        <w:spacing w:line="240" w:lineRule="auto"/>
        <w:ind w:firstLine="601"/>
        <w:jc w:val="both"/>
      </w:pPr>
      <w:r>
        <w:t>Основные технико-экономические показатели предприятия - это система измерителей, абсолютных и относительных показателей, которая характеризует хозяйственно-экономическую деятельность предприятия. Компле</w:t>
      </w:r>
      <w:r>
        <w:t>ксный характер системы технико-экономических показателей позволяет адекватно оценить деятельность отдельного предприятия и сопоставить его результаты в динамике.</w:t>
      </w:r>
    </w:p>
    <w:p w:rsidR="00237C0B" w:rsidRDefault="00A02294">
      <w:pPr>
        <w:pStyle w:val="23"/>
        <w:spacing w:line="240" w:lineRule="auto"/>
        <w:ind w:firstLine="600"/>
        <w:jc w:val="both"/>
      </w:pPr>
      <w:r>
        <w:t>В таблице 1.15 отображены технико - экономические показатели теплоснабжающей организации.</w:t>
      </w:r>
    </w:p>
    <w:p w:rsidR="00237C0B" w:rsidRDefault="00237C0B">
      <w:pPr>
        <w:pStyle w:val="23"/>
        <w:spacing w:line="240" w:lineRule="auto"/>
        <w:ind w:firstLine="600"/>
        <w:jc w:val="both"/>
      </w:pPr>
    </w:p>
    <w:p w:rsidR="00237C0B" w:rsidRDefault="00A02294">
      <w:pPr>
        <w:pStyle w:val="a5"/>
      </w:pPr>
      <w:r>
        <w:t>Таб</w:t>
      </w:r>
      <w:r>
        <w:t>лица 1.15 - Технико-экономические показатели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6072"/>
        <w:gridCol w:w="3074"/>
      </w:tblGrid>
      <w:tr w:rsidR="00237C0B">
        <w:trPr>
          <w:trHeight w:hRule="exact" w:val="600"/>
        </w:trPr>
        <w:tc>
          <w:tcPr>
            <w:tcW w:w="607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Показатели</w:t>
            </w:r>
          </w:p>
        </w:tc>
        <w:tc>
          <w:tcPr>
            <w:tcW w:w="307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Котельная</w:t>
            </w:r>
          </w:p>
          <w:p w:rsidR="00237C0B" w:rsidRDefault="00A02294">
            <w:pPr>
              <w:pStyle w:val="23"/>
              <w:spacing w:line="244" w:lineRule="exact"/>
              <w:ind w:left="300"/>
            </w:pPr>
            <w:r>
              <w:rPr>
                <w:rStyle w:val="211pt4"/>
              </w:rPr>
              <w:t>ул. Школьная 10</w:t>
            </w:r>
          </w:p>
        </w:tc>
      </w:tr>
      <w:tr w:rsidR="00237C0B">
        <w:trPr>
          <w:trHeight w:hRule="exact" w:val="317"/>
        </w:trPr>
        <w:tc>
          <w:tcPr>
            <w:tcW w:w="607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4"/>
              </w:rPr>
              <w:t>Установленная мощность, Гкал/ч</w:t>
            </w:r>
          </w:p>
        </w:tc>
        <w:tc>
          <w:tcPr>
            <w:tcW w:w="307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2,32</w:t>
            </w:r>
          </w:p>
        </w:tc>
      </w:tr>
      <w:tr w:rsidR="00237C0B">
        <w:trPr>
          <w:trHeight w:hRule="exact" w:val="317"/>
        </w:trPr>
        <w:tc>
          <w:tcPr>
            <w:tcW w:w="607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4"/>
              </w:rPr>
              <w:t>Располагаемая мощность, Гкал/ч</w:t>
            </w:r>
          </w:p>
        </w:tc>
        <w:tc>
          <w:tcPr>
            <w:tcW w:w="307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2,22</w:t>
            </w:r>
          </w:p>
        </w:tc>
      </w:tr>
      <w:tr w:rsidR="00237C0B">
        <w:trPr>
          <w:trHeight w:hRule="exact" w:val="317"/>
        </w:trPr>
        <w:tc>
          <w:tcPr>
            <w:tcW w:w="607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4"/>
              </w:rPr>
              <w:t>Выработка тепловой энергии, Гкал</w:t>
            </w:r>
          </w:p>
        </w:tc>
        <w:tc>
          <w:tcPr>
            <w:tcW w:w="307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854</w:t>
            </w:r>
          </w:p>
        </w:tc>
      </w:tr>
      <w:tr w:rsidR="00237C0B">
        <w:trPr>
          <w:trHeight w:hRule="exact" w:val="317"/>
        </w:trPr>
        <w:tc>
          <w:tcPr>
            <w:tcW w:w="607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4"/>
              </w:rPr>
              <w:t>Расход тепловой энергии на собственные нужды, Гкал</w:t>
            </w:r>
          </w:p>
        </w:tc>
        <w:tc>
          <w:tcPr>
            <w:tcW w:w="307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24</w:t>
            </w:r>
          </w:p>
        </w:tc>
      </w:tr>
      <w:tr w:rsidR="00237C0B">
        <w:trPr>
          <w:trHeight w:hRule="exact" w:val="317"/>
        </w:trPr>
        <w:tc>
          <w:tcPr>
            <w:tcW w:w="607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4"/>
              </w:rPr>
              <w:t>Отпуск</w:t>
            </w:r>
            <w:r>
              <w:rPr>
                <w:rStyle w:val="211pt4"/>
              </w:rPr>
              <w:t xml:space="preserve"> тепловой энергии в сеть, Гкал</w:t>
            </w:r>
          </w:p>
        </w:tc>
        <w:tc>
          <w:tcPr>
            <w:tcW w:w="307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rPr>
                <w:rStyle w:val="211pt2"/>
              </w:rPr>
            </w:pPr>
            <w:r>
              <w:rPr>
                <w:rStyle w:val="211pt2"/>
              </w:rPr>
              <w:t>830</w:t>
            </w:r>
          </w:p>
        </w:tc>
      </w:tr>
      <w:tr w:rsidR="00237C0B">
        <w:trPr>
          <w:trHeight w:hRule="exact" w:val="317"/>
        </w:trPr>
        <w:tc>
          <w:tcPr>
            <w:tcW w:w="607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4"/>
              </w:rPr>
              <w:t>Потери в тепловых сетях, Г кал</w:t>
            </w:r>
          </w:p>
        </w:tc>
        <w:tc>
          <w:tcPr>
            <w:tcW w:w="307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192</w:t>
            </w:r>
          </w:p>
        </w:tc>
      </w:tr>
      <w:tr w:rsidR="00237C0B">
        <w:trPr>
          <w:trHeight w:hRule="exact" w:val="317"/>
        </w:trPr>
        <w:tc>
          <w:tcPr>
            <w:tcW w:w="607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4"/>
              </w:rPr>
              <w:t>Полезный отпуск, Гкал</w:t>
            </w:r>
          </w:p>
        </w:tc>
        <w:tc>
          <w:tcPr>
            <w:tcW w:w="307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rPr>
                <w:rStyle w:val="211pt2"/>
              </w:rPr>
            </w:pPr>
            <w:r>
              <w:rPr>
                <w:rStyle w:val="211pt2"/>
              </w:rPr>
              <w:t>644,82</w:t>
            </w:r>
          </w:p>
        </w:tc>
      </w:tr>
      <w:tr w:rsidR="00237C0B">
        <w:trPr>
          <w:trHeight w:hRule="exact" w:val="317"/>
        </w:trPr>
        <w:tc>
          <w:tcPr>
            <w:tcW w:w="607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4"/>
              </w:rPr>
              <w:t>Расход топлива, т.н.т.</w:t>
            </w:r>
          </w:p>
        </w:tc>
        <w:tc>
          <w:tcPr>
            <w:tcW w:w="307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371</w:t>
            </w:r>
          </w:p>
        </w:tc>
      </w:tr>
      <w:tr w:rsidR="00237C0B">
        <w:trPr>
          <w:trHeight w:hRule="exact" w:val="317"/>
        </w:trPr>
        <w:tc>
          <w:tcPr>
            <w:tcW w:w="607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4"/>
              </w:rPr>
              <w:t>Расход топлива, т.у.т.</w:t>
            </w:r>
          </w:p>
        </w:tc>
        <w:tc>
          <w:tcPr>
            <w:tcW w:w="307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sz w:val="22"/>
              </w:rPr>
              <w:t>221,49</w:t>
            </w:r>
          </w:p>
        </w:tc>
      </w:tr>
      <w:tr w:rsidR="00237C0B">
        <w:trPr>
          <w:trHeight w:hRule="exact" w:val="317"/>
        </w:trPr>
        <w:tc>
          <w:tcPr>
            <w:tcW w:w="607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4"/>
              </w:rPr>
              <w:t>Удельный расход условного топлива на выработку, тут/Г кал</w:t>
            </w:r>
          </w:p>
        </w:tc>
        <w:tc>
          <w:tcPr>
            <w:tcW w:w="307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4"/>
              </w:rPr>
              <w:t>259,24</w:t>
            </w:r>
          </w:p>
        </w:tc>
      </w:tr>
    </w:tbl>
    <w:p w:rsidR="00237C0B" w:rsidRDefault="00237C0B">
      <w:pPr>
        <w:rPr>
          <w:sz w:val="2"/>
        </w:rPr>
      </w:pPr>
    </w:p>
    <w:p w:rsidR="00237C0B" w:rsidRDefault="00237C0B">
      <w:pPr>
        <w:rPr>
          <w:rFonts w:ascii="Times New Roman" w:hAnsi="Times New Roman"/>
          <w:sz w:val="28"/>
        </w:rPr>
      </w:pPr>
    </w:p>
    <w:p w:rsidR="00237C0B" w:rsidRDefault="00A02294">
      <w:pPr>
        <w:pStyle w:val="31"/>
        <w:keepNext/>
        <w:keepLines/>
        <w:numPr>
          <w:ilvl w:val="0"/>
          <w:numId w:val="3"/>
        </w:numPr>
        <w:tabs>
          <w:tab w:val="left" w:pos="1246"/>
        </w:tabs>
        <w:spacing w:after="0" w:line="240" w:lineRule="auto"/>
        <w:jc w:val="both"/>
      </w:pPr>
      <w:bookmarkStart w:id="20" w:name="bookmark22"/>
      <w:r>
        <w:t xml:space="preserve">Цены (тарифы) в сфере </w:t>
      </w:r>
      <w:r>
        <w:t>теплоснабжения</w:t>
      </w:r>
      <w:bookmarkEnd w:id="20"/>
    </w:p>
    <w:p w:rsidR="00237C0B" w:rsidRDefault="00237C0B">
      <w:pPr>
        <w:pStyle w:val="31"/>
        <w:keepNext/>
        <w:keepLines/>
        <w:tabs>
          <w:tab w:val="left" w:pos="1246"/>
        </w:tabs>
        <w:spacing w:after="0" w:line="240" w:lineRule="auto"/>
        <w:ind w:left="600" w:firstLine="0"/>
        <w:jc w:val="both"/>
      </w:pPr>
    </w:p>
    <w:p w:rsidR="00237C0B" w:rsidRDefault="00A02294">
      <w:pPr>
        <w:pStyle w:val="23"/>
        <w:spacing w:line="240" w:lineRule="auto"/>
        <w:ind w:firstLine="600"/>
        <w:jc w:val="both"/>
      </w:pPr>
      <w:r>
        <w:t>В таблице 1.16 представлены утвержденные тарифы на тепловую энергию для села Усть-Пит и динамика их изменений.</w:t>
      </w:r>
    </w:p>
    <w:p w:rsidR="00237C0B" w:rsidRDefault="00237C0B">
      <w:pPr>
        <w:pStyle w:val="2d"/>
        <w:spacing w:line="240" w:lineRule="auto"/>
      </w:pPr>
    </w:p>
    <w:p w:rsidR="00237C0B" w:rsidRDefault="00A02294">
      <w:pPr>
        <w:pStyle w:val="23"/>
        <w:spacing w:line="240" w:lineRule="auto"/>
      </w:pPr>
      <w:r>
        <w:t>Таблица.1.16 - Динамика изменений утвержденных тарифов, руб./Гкал</w:t>
      </w:r>
    </w:p>
    <w:p w:rsidR="00237C0B" w:rsidRDefault="00237C0B">
      <w:pPr>
        <w:pStyle w:val="2d"/>
        <w:spacing w:line="240" w:lineRule="auto"/>
        <w:jc w:val="left"/>
      </w:pPr>
    </w:p>
    <w:p w:rsidR="00237C0B" w:rsidRDefault="00A02294">
      <w:pPr>
        <w:pStyle w:val="2d"/>
        <w:spacing w:line="240" w:lineRule="auto"/>
        <w:jc w:val="left"/>
        <w:rPr>
          <w:sz w:val="28"/>
        </w:rPr>
      </w:pPr>
      <w:r>
        <w:rPr>
          <w:sz w:val="28"/>
        </w:rPr>
        <w:t>ООО «Енисейэнергоком»</w:t>
      </w:r>
    </w:p>
    <w:tbl>
      <w:tblPr>
        <w:tblW w:w="0" w:type="auto"/>
        <w:tblLayout w:type="fixed"/>
        <w:tblCellMar>
          <w:left w:w="10" w:type="dxa"/>
          <w:right w:w="10" w:type="dxa"/>
        </w:tblCellMar>
        <w:tblLook w:val="04A0" w:firstRow="1" w:lastRow="0" w:firstColumn="1" w:lastColumn="0" w:noHBand="0" w:noVBand="1"/>
      </w:tblPr>
      <w:tblGrid>
        <w:gridCol w:w="2596"/>
        <w:gridCol w:w="3274"/>
        <w:gridCol w:w="3278"/>
      </w:tblGrid>
      <w:tr w:rsidR="00237C0B">
        <w:trPr>
          <w:trHeight w:hRule="exact" w:val="298"/>
        </w:trPr>
        <w:tc>
          <w:tcPr>
            <w:tcW w:w="259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6" w:lineRule="auto"/>
              <w:rPr>
                <w:rStyle w:val="210pt2"/>
                <w:sz w:val="22"/>
              </w:rPr>
            </w:pPr>
            <w:r>
              <w:rPr>
                <w:rStyle w:val="210pt2"/>
                <w:sz w:val="22"/>
              </w:rPr>
              <w:t>Период</w:t>
            </w:r>
          </w:p>
        </w:tc>
        <w:tc>
          <w:tcPr>
            <w:tcW w:w="327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6" w:lineRule="auto"/>
              <w:jc w:val="center"/>
              <w:rPr>
                <w:rStyle w:val="210pt2"/>
                <w:sz w:val="22"/>
              </w:rPr>
            </w:pPr>
            <w:r>
              <w:rPr>
                <w:rStyle w:val="210pt2"/>
                <w:sz w:val="22"/>
              </w:rPr>
              <w:t>Размер тарифа, без учета НДС</w:t>
            </w:r>
          </w:p>
        </w:tc>
        <w:tc>
          <w:tcPr>
            <w:tcW w:w="3278"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6" w:lineRule="auto"/>
              <w:jc w:val="center"/>
              <w:rPr>
                <w:rStyle w:val="210pt2"/>
                <w:sz w:val="22"/>
              </w:rPr>
            </w:pPr>
            <w:r>
              <w:rPr>
                <w:rStyle w:val="210pt2"/>
                <w:sz w:val="22"/>
              </w:rPr>
              <w:t>Размер тарифа, с учетом НДС</w:t>
            </w:r>
          </w:p>
        </w:tc>
      </w:tr>
      <w:tr w:rsidR="00237C0B">
        <w:trPr>
          <w:trHeight w:hRule="exact" w:val="298"/>
        </w:trPr>
        <w:tc>
          <w:tcPr>
            <w:tcW w:w="259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6" w:lineRule="auto"/>
              <w:rPr>
                <w:sz w:val="22"/>
              </w:rPr>
            </w:pPr>
            <w:r>
              <w:rPr>
                <w:rStyle w:val="210pt2"/>
                <w:sz w:val="22"/>
              </w:rPr>
              <w:t>01.01.2018-30.06.2018</w:t>
            </w:r>
          </w:p>
        </w:tc>
        <w:tc>
          <w:tcPr>
            <w:tcW w:w="327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6" w:lineRule="auto"/>
              <w:jc w:val="center"/>
              <w:rPr>
                <w:sz w:val="22"/>
              </w:rPr>
            </w:pPr>
            <w:r>
              <w:rPr>
                <w:sz w:val="22"/>
              </w:rPr>
              <w:t>9810,15</w:t>
            </w:r>
          </w:p>
        </w:tc>
        <w:tc>
          <w:tcPr>
            <w:tcW w:w="3278"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6" w:lineRule="auto"/>
              <w:jc w:val="center"/>
              <w:rPr>
                <w:sz w:val="22"/>
              </w:rPr>
            </w:pPr>
            <w:r>
              <w:rPr>
                <w:sz w:val="22"/>
              </w:rPr>
              <w:t>11575,98</w:t>
            </w:r>
          </w:p>
        </w:tc>
      </w:tr>
      <w:tr w:rsidR="00237C0B">
        <w:trPr>
          <w:trHeight w:hRule="exact" w:val="288"/>
        </w:trPr>
        <w:tc>
          <w:tcPr>
            <w:tcW w:w="259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6" w:lineRule="auto"/>
              <w:rPr>
                <w:sz w:val="22"/>
              </w:rPr>
            </w:pPr>
            <w:r>
              <w:rPr>
                <w:rStyle w:val="210pt2"/>
                <w:sz w:val="22"/>
              </w:rPr>
              <w:t xml:space="preserve"> 01.07.2018-31.12.2018</w:t>
            </w:r>
          </w:p>
        </w:tc>
        <w:tc>
          <w:tcPr>
            <w:tcW w:w="327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6" w:lineRule="auto"/>
              <w:jc w:val="center"/>
              <w:rPr>
                <w:sz w:val="22"/>
              </w:rPr>
            </w:pPr>
            <w:r>
              <w:rPr>
                <w:sz w:val="22"/>
              </w:rPr>
              <w:t>10192,73</w:t>
            </w:r>
          </w:p>
        </w:tc>
        <w:tc>
          <w:tcPr>
            <w:tcW w:w="3278"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6" w:lineRule="auto"/>
              <w:jc w:val="center"/>
              <w:rPr>
                <w:sz w:val="22"/>
              </w:rPr>
            </w:pPr>
            <w:r>
              <w:rPr>
                <w:sz w:val="22"/>
              </w:rPr>
              <w:t>12027,42</w:t>
            </w:r>
          </w:p>
        </w:tc>
      </w:tr>
      <w:tr w:rsidR="00237C0B">
        <w:trPr>
          <w:trHeight w:hRule="exact" w:val="288"/>
        </w:trPr>
        <w:tc>
          <w:tcPr>
            <w:tcW w:w="259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6" w:lineRule="auto"/>
              <w:rPr>
                <w:sz w:val="22"/>
              </w:rPr>
            </w:pPr>
            <w:r>
              <w:rPr>
                <w:rStyle w:val="210pt2"/>
                <w:sz w:val="22"/>
              </w:rPr>
              <w:t>01.01.2019-30.06.2019</w:t>
            </w:r>
          </w:p>
        </w:tc>
        <w:tc>
          <w:tcPr>
            <w:tcW w:w="327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6" w:lineRule="auto"/>
              <w:jc w:val="center"/>
              <w:rPr>
                <w:sz w:val="22"/>
              </w:rPr>
            </w:pPr>
            <w:r>
              <w:rPr>
                <w:sz w:val="22"/>
              </w:rPr>
              <w:t>10192,73</w:t>
            </w:r>
          </w:p>
        </w:tc>
        <w:tc>
          <w:tcPr>
            <w:tcW w:w="3278"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widowControl/>
              <w:jc w:val="center"/>
              <w:rPr>
                <w:rFonts w:ascii="Times New Roman" w:hAnsi="Times New Roman"/>
                <w:sz w:val="22"/>
              </w:rPr>
            </w:pPr>
            <w:r>
              <w:rPr>
                <w:rFonts w:ascii="Times New Roman" w:hAnsi="Times New Roman"/>
                <w:sz w:val="22"/>
              </w:rPr>
              <w:t>12231,28</w:t>
            </w:r>
          </w:p>
        </w:tc>
      </w:tr>
      <w:tr w:rsidR="00237C0B">
        <w:trPr>
          <w:trHeight w:hRule="exact" w:val="288"/>
        </w:trPr>
        <w:tc>
          <w:tcPr>
            <w:tcW w:w="259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6" w:lineRule="auto"/>
              <w:rPr>
                <w:sz w:val="22"/>
              </w:rPr>
            </w:pPr>
            <w:r>
              <w:rPr>
                <w:rStyle w:val="210pt2"/>
                <w:sz w:val="22"/>
              </w:rPr>
              <w:t>01.07.2019-31.12.2019</w:t>
            </w:r>
          </w:p>
        </w:tc>
        <w:tc>
          <w:tcPr>
            <w:tcW w:w="327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6" w:lineRule="auto"/>
              <w:jc w:val="center"/>
              <w:rPr>
                <w:sz w:val="22"/>
              </w:rPr>
            </w:pPr>
            <w:r>
              <w:rPr>
                <w:sz w:val="22"/>
              </w:rPr>
              <w:t>11749,33</w:t>
            </w:r>
          </w:p>
        </w:tc>
        <w:tc>
          <w:tcPr>
            <w:tcW w:w="3278"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6" w:lineRule="auto"/>
              <w:jc w:val="center"/>
              <w:rPr>
                <w:sz w:val="22"/>
              </w:rPr>
            </w:pPr>
            <w:r>
              <w:rPr>
                <w:sz w:val="22"/>
              </w:rPr>
              <w:t>14099,20</w:t>
            </w:r>
          </w:p>
        </w:tc>
      </w:tr>
      <w:tr w:rsidR="00237C0B">
        <w:trPr>
          <w:trHeight w:hRule="exact" w:val="288"/>
        </w:trPr>
        <w:tc>
          <w:tcPr>
            <w:tcW w:w="259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6" w:lineRule="auto"/>
              <w:rPr>
                <w:sz w:val="22"/>
              </w:rPr>
            </w:pPr>
            <w:r>
              <w:rPr>
                <w:rStyle w:val="210pt2"/>
                <w:sz w:val="22"/>
              </w:rPr>
              <w:t>01.01.2020-30.06.2020</w:t>
            </w:r>
          </w:p>
        </w:tc>
        <w:tc>
          <w:tcPr>
            <w:tcW w:w="3274" w:type="dxa"/>
            <w:tcBorders>
              <w:top w:val="single" w:sz="4" w:space="0" w:color="000000"/>
              <w:left w:val="single" w:sz="4" w:space="0" w:color="000000"/>
            </w:tcBorders>
            <w:shd w:val="clear" w:color="auto" w:fill="FFFFFF"/>
            <w:tcMar>
              <w:left w:w="10" w:type="dxa"/>
              <w:right w:w="10" w:type="dxa"/>
            </w:tcMar>
          </w:tcPr>
          <w:p w:rsidR="00237C0B" w:rsidRDefault="00A02294">
            <w:pPr>
              <w:jc w:val="center"/>
              <w:rPr>
                <w:rFonts w:ascii="Times New Roman" w:hAnsi="Times New Roman"/>
                <w:sz w:val="22"/>
              </w:rPr>
            </w:pPr>
            <w:r>
              <w:rPr>
                <w:rFonts w:ascii="Times New Roman" w:hAnsi="Times New Roman"/>
                <w:sz w:val="22"/>
              </w:rPr>
              <w:t>11749,33</w:t>
            </w:r>
          </w:p>
        </w:tc>
        <w:tc>
          <w:tcPr>
            <w:tcW w:w="3278"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A02294">
            <w:pPr>
              <w:jc w:val="center"/>
              <w:rPr>
                <w:rFonts w:ascii="Times New Roman" w:hAnsi="Times New Roman"/>
                <w:sz w:val="22"/>
              </w:rPr>
            </w:pPr>
            <w:r>
              <w:rPr>
                <w:rFonts w:ascii="Times New Roman" w:hAnsi="Times New Roman"/>
                <w:sz w:val="22"/>
              </w:rPr>
              <w:t>14099,20</w:t>
            </w:r>
          </w:p>
        </w:tc>
      </w:tr>
      <w:tr w:rsidR="00237C0B">
        <w:trPr>
          <w:trHeight w:hRule="exact" w:val="302"/>
        </w:trPr>
        <w:tc>
          <w:tcPr>
            <w:tcW w:w="259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76" w:lineRule="auto"/>
              <w:rPr>
                <w:sz w:val="22"/>
              </w:rPr>
            </w:pPr>
            <w:r>
              <w:rPr>
                <w:rStyle w:val="210pt2"/>
                <w:sz w:val="22"/>
              </w:rPr>
              <w:t xml:space="preserve"> 01.07.2020-31.12.2020</w:t>
            </w:r>
          </w:p>
        </w:tc>
        <w:tc>
          <w:tcPr>
            <w:tcW w:w="3274"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jc w:val="center"/>
              <w:rPr>
                <w:rFonts w:ascii="Times New Roman" w:hAnsi="Times New Roman"/>
                <w:sz w:val="22"/>
              </w:rPr>
            </w:pPr>
            <w:r>
              <w:rPr>
                <w:rFonts w:ascii="Times New Roman" w:hAnsi="Times New Roman"/>
                <w:sz w:val="22"/>
              </w:rPr>
              <w:t>12289,80</w:t>
            </w:r>
          </w:p>
        </w:tc>
        <w:tc>
          <w:tcPr>
            <w:tcW w:w="327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tcPr>
          <w:p w:rsidR="00237C0B" w:rsidRDefault="00A02294">
            <w:pPr>
              <w:jc w:val="center"/>
              <w:rPr>
                <w:rFonts w:ascii="Times New Roman" w:hAnsi="Times New Roman"/>
                <w:sz w:val="22"/>
              </w:rPr>
            </w:pPr>
            <w:r>
              <w:rPr>
                <w:rFonts w:ascii="Times New Roman" w:hAnsi="Times New Roman"/>
                <w:sz w:val="22"/>
              </w:rPr>
              <w:t>14747,76</w:t>
            </w:r>
          </w:p>
        </w:tc>
      </w:tr>
      <w:tr w:rsidR="00237C0B">
        <w:trPr>
          <w:trHeight w:hRule="exact" w:val="302"/>
        </w:trPr>
        <w:tc>
          <w:tcPr>
            <w:tcW w:w="259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76" w:lineRule="auto"/>
              <w:rPr>
                <w:sz w:val="22"/>
              </w:rPr>
            </w:pPr>
            <w:r>
              <w:rPr>
                <w:rStyle w:val="210pt2"/>
                <w:sz w:val="22"/>
              </w:rPr>
              <w:t>01.01.2021-30.06.2021</w:t>
            </w:r>
          </w:p>
        </w:tc>
        <w:tc>
          <w:tcPr>
            <w:tcW w:w="3274"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jc w:val="center"/>
              <w:rPr>
                <w:rFonts w:ascii="Times New Roman" w:hAnsi="Times New Roman"/>
                <w:sz w:val="22"/>
              </w:rPr>
            </w:pPr>
            <w:r>
              <w:rPr>
                <w:rFonts w:ascii="Times New Roman" w:hAnsi="Times New Roman"/>
                <w:sz w:val="22"/>
              </w:rPr>
              <w:t>12289,80</w:t>
            </w:r>
          </w:p>
        </w:tc>
        <w:tc>
          <w:tcPr>
            <w:tcW w:w="327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tcPr>
          <w:p w:rsidR="00237C0B" w:rsidRDefault="00A02294">
            <w:pPr>
              <w:jc w:val="center"/>
              <w:rPr>
                <w:rFonts w:ascii="Times New Roman" w:hAnsi="Times New Roman"/>
                <w:sz w:val="22"/>
              </w:rPr>
            </w:pPr>
            <w:r>
              <w:rPr>
                <w:rFonts w:ascii="Times New Roman" w:hAnsi="Times New Roman"/>
                <w:sz w:val="22"/>
              </w:rPr>
              <w:t>14747,76</w:t>
            </w:r>
          </w:p>
        </w:tc>
      </w:tr>
      <w:tr w:rsidR="00237C0B">
        <w:trPr>
          <w:trHeight w:hRule="exact" w:val="302"/>
        </w:trPr>
        <w:tc>
          <w:tcPr>
            <w:tcW w:w="259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76" w:lineRule="auto"/>
              <w:rPr>
                <w:sz w:val="22"/>
              </w:rPr>
            </w:pPr>
            <w:r>
              <w:rPr>
                <w:rStyle w:val="210pt2"/>
                <w:sz w:val="22"/>
              </w:rPr>
              <w:t xml:space="preserve"> 01.07.2021-31.12.2021</w:t>
            </w:r>
          </w:p>
        </w:tc>
        <w:tc>
          <w:tcPr>
            <w:tcW w:w="3274"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jc w:val="center"/>
              <w:rPr>
                <w:rFonts w:ascii="Times New Roman" w:hAnsi="Times New Roman"/>
                <w:sz w:val="22"/>
              </w:rPr>
            </w:pPr>
            <w:r>
              <w:rPr>
                <w:rFonts w:ascii="Times New Roman" w:hAnsi="Times New Roman"/>
                <w:sz w:val="22"/>
              </w:rPr>
              <w:t>12855,13</w:t>
            </w:r>
          </w:p>
        </w:tc>
        <w:tc>
          <w:tcPr>
            <w:tcW w:w="327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tcPr>
          <w:p w:rsidR="00237C0B" w:rsidRDefault="00A02294">
            <w:pPr>
              <w:jc w:val="center"/>
              <w:rPr>
                <w:rFonts w:ascii="Times New Roman" w:hAnsi="Times New Roman"/>
                <w:sz w:val="22"/>
              </w:rPr>
            </w:pPr>
            <w:r>
              <w:rPr>
                <w:rFonts w:ascii="Times New Roman" w:hAnsi="Times New Roman"/>
                <w:sz w:val="22"/>
              </w:rPr>
              <w:t>15426,16</w:t>
            </w:r>
          </w:p>
        </w:tc>
      </w:tr>
    </w:tbl>
    <w:p w:rsidR="00237C0B" w:rsidRDefault="00237C0B">
      <w:pPr>
        <w:rPr>
          <w:sz w:val="2"/>
        </w:rPr>
      </w:pPr>
    </w:p>
    <w:p w:rsidR="00237C0B" w:rsidRDefault="00237C0B">
      <w:pPr>
        <w:rPr>
          <w:sz w:val="2"/>
        </w:rPr>
      </w:pPr>
    </w:p>
    <w:p w:rsidR="00237C0B" w:rsidRDefault="00237C0B">
      <w:pPr>
        <w:pStyle w:val="23"/>
        <w:spacing w:line="240" w:lineRule="auto"/>
        <w:ind w:firstLine="600"/>
        <w:jc w:val="both"/>
      </w:pPr>
    </w:p>
    <w:p w:rsidR="00237C0B" w:rsidRDefault="00A02294">
      <w:pPr>
        <w:pStyle w:val="23"/>
        <w:spacing w:line="240" w:lineRule="auto"/>
        <w:ind w:firstLine="600"/>
        <w:jc w:val="both"/>
      </w:pPr>
      <w:r>
        <w:t>Плата на подключение к тепловым сетям устанавливается для лиц, осуществляющих строительство и (или) реконструкцию здания, сооружения, иного объекта, в</w:t>
      </w:r>
      <w:r>
        <w:t xml:space="preserve"> случае, если данное строительство, реконструкция влекут за собой увеличение нагрузки.</w:t>
      </w:r>
    </w:p>
    <w:p w:rsidR="00237C0B" w:rsidRDefault="00A02294">
      <w:pPr>
        <w:pStyle w:val="23"/>
        <w:spacing w:line="240" w:lineRule="auto"/>
        <w:ind w:firstLine="600"/>
        <w:jc w:val="both"/>
      </w:pPr>
      <w:r>
        <w:lastRenderedPageBreak/>
        <w:t xml:space="preserve">Плата за подключение вносится на основании публичного договора, заключаемого теплосетевой организацией с обратившимися к ней лицами, осуществляющими строительство и </w:t>
      </w:r>
      <w:r>
        <w:t>(или) реконструкцию объекта.</w:t>
      </w:r>
    </w:p>
    <w:p w:rsidR="00237C0B" w:rsidRDefault="00A02294">
      <w:pPr>
        <w:pStyle w:val="23"/>
        <w:spacing w:line="240" w:lineRule="auto"/>
        <w:ind w:firstLine="600"/>
        <w:jc w:val="both"/>
      </w:pPr>
      <w:r>
        <w:t>Указанный договор определяет порядок и условия подключения объекта к тепловым сетям, порядок внесения платы за подключение.</w:t>
      </w:r>
    </w:p>
    <w:p w:rsidR="00237C0B" w:rsidRDefault="00A02294">
      <w:pPr>
        <w:pStyle w:val="23"/>
        <w:spacing w:line="240" w:lineRule="auto"/>
        <w:ind w:firstLine="600"/>
        <w:jc w:val="both"/>
      </w:pPr>
      <w:r>
        <w:t>Плата за работы по присоединению внутриплощадочных и (или) внутридомовых сетей построенного (реконструи</w:t>
      </w:r>
      <w:r>
        <w:t>рованного) объекта капитального строительства в точке подключения к тепловым сетям Общества определяется соглашением сторон. В состав данной платы включаются:</w:t>
      </w:r>
    </w:p>
    <w:p w:rsidR="00237C0B" w:rsidRDefault="00A02294">
      <w:pPr>
        <w:pStyle w:val="23"/>
        <w:numPr>
          <w:ilvl w:val="0"/>
          <w:numId w:val="2"/>
        </w:numPr>
        <w:tabs>
          <w:tab w:val="left" w:pos="812"/>
        </w:tabs>
        <w:spacing w:line="240" w:lineRule="auto"/>
        <w:ind w:firstLine="600"/>
        <w:jc w:val="both"/>
      </w:pPr>
      <w:r>
        <w:t>работы по врезке построенных сетей в существующую сеть;</w:t>
      </w:r>
    </w:p>
    <w:p w:rsidR="00237C0B" w:rsidRDefault="00A02294">
      <w:pPr>
        <w:pStyle w:val="23"/>
        <w:numPr>
          <w:ilvl w:val="0"/>
          <w:numId w:val="2"/>
        </w:numPr>
        <w:tabs>
          <w:tab w:val="left" w:pos="808"/>
        </w:tabs>
        <w:spacing w:line="240" w:lineRule="auto"/>
        <w:ind w:firstLine="600"/>
        <w:jc w:val="both"/>
      </w:pPr>
      <w:r>
        <w:t>объем слитого, в результате выполнения ра</w:t>
      </w:r>
      <w:r>
        <w:t>бот по присоединению объектов заказчика к тепловой сети, теплоносителя и объем потерянной с теплоносителем тепловой энергии по тарифам, утвержденным в установленном законодательством порядке.</w:t>
      </w:r>
    </w:p>
    <w:p w:rsidR="00237C0B" w:rsidRDefault="00A02294">
      <w:pPr>
        <w:pStyle w:val="23"/>
        <w:spacing w:line="240" w:lineRule="auto"/>
        <w:ind w:firstLine="600"/>
        <w:jc w:val="both"/>
      </w:pPr>
      <w:r>
        <w:t xml:space="preserve">Согласно ч.3 ст. 13 ФЗ №190 «О теплоснабжении» от 27.07.2010 г. </w:t>
      </w:r>
      <w:r>
        <w:t>(20)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оказания услуг по поддержанию резервной тепловой мощности</w:t>
      </w:r>
      <w:r>
        <w:t xml:space="preserve"> и оплачивают указанные услуги по регулируемым ценам (тарифам) или по ценам, определяемым соглашением сторон договора, в случаях, предусмотренных настоящим Федеральным законом, в порядке, установленном статьей 16 настоящего Федерального закона.</w:t>
      </w:r>
    </w:p>
    <w:p w:rsidR="00237C0B" w:rsidRDefault="00A02294">
      <w:pPr>
        <w:pStyle w:val="23"/>
        <w:spacing w:line="240" w:lineRule="auto"/>
        <w:ind w:firstLine="600"/>
        <w:jc w:val="both"/>
      </w:pPr>
      <w:r>
        <w:t>В соответст</w:t>
      </w:r>
      <w:r>
        <w:t>вии со ст. 16 ФЗ-190:</w:t>
      </w:r>
    </w:p>
    <w:p w:rsidR="00237C0B" w:rsidRDefault="00A02294">
      <w:pPr>
        <w:pStyle w:val="23"/>
        <w:numPr>
          <w:ilvl w:val="0"/>
          <w:numId w:val="5"/>
        </w:numPr>
        <w:tabs>
          <w:tab w:val="left" w:pos="1051"/>
        </w:tabs>
        <w:spacing w:line="240" w:lineRule="auto"/>
        <w:ind w:firstLine="600"/>
        <w:jc w:val="both"/>
      </w:pPr>
      <w:r>
        <w:t>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w:t>
      </w:r>
      <w:r>
        <w:t xml:space="preserve"> сохранения возможности возобновить потребление тепловой энергии при возникновении такой необходимости.</w:t>
      </w:r>
    </w:p>
    <w:p w:rsidR="00237C0B" w:rsidRDefault="00A02294">
      <w:pPr>
        <w:pStyle w:val="23"/>
        <w:numPr>
          <w:ilvl w:val="0"/>
          <w:numId w:val="5"/>
        </w:numPr>
        <w:tabs>
          <w:tab w:val="left" w:pos="898"/>
        </w:tabs>
        <w:spacing w:line="240" w:lineRule="auto"/>
        <w:ind w:firstLine="600"/>
        <w:jc w:val="both"/>
      </w:pPr>
      <w:r>
        <w:t>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w:t>
      </w:r>
      <w:r>
        <w:t>рых определяется основами ценообразования в сфере теплоснабжения, утвержденными Правительством Российской Федерации, и устанавливается как сумма ставок за поддерживаемую мощность источника тепловой энергии и за поддерживаемую мощность тепловых сетей в объе</w:t>
      </w:r>
      <w:r>
        <w:t>ме, необходимом для возможного обеспечения тепловой нагрузки потребителя.</w:t>
      </w:r>
    </w:p>
    <w:p w:rsidR="00237C0B" w:rsidRDefault="00A02294">
      <w:pPr>
        <w:pStyle w:val="23"/>
        <w:numPr>
          <w:ilvl w:val="0"/>
          <w:numId w:val="5"/>
        </w:numPr>
        <w:tabs>
          <w:tab w:val="left" w:pos="926"/>
        </w:tabs>
        <w:spacing w:line="240" w:lineRule="auto"/>
        <w:ind w:firstLine="600"/>
        <w:jc w:val="both"/>
      </w:pPr>
      <w: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237C0B" w:rsidRDefault="00A02294">
      <w:pPr>
        <w:pStyle w:val="23"/>
        <w:spacing w:line="240" w:lineRule="auto"/>
        <w:ind w:firstLine="600"/>
        <w:jc w:val="both"/>
      </w:pPr>
      <w:r>
        <w:t>При этом нормы ФЗ че</w:t>
      </w:r>
      <w:r>
        <w:t>тко не определяют, каким именно соглашением размер платы подлежит урегулированию. В связи с этим представляется, что размер платы может быть урегулирован как в рамках договора оказания услуг по поддержанию резервной тепловой мощности, так и в рамках самост</w:t>
      </w:r>
      <w:r>
        <w:t>оятельного формализованного соглашения сторон о размере платы, либо же посредством включения условия о размере платы непосредственно в договор теплоснабжения.</w:t>
      </w:r>
    </w:p>
    <w:p w:rsidR="00237C0B" w:rsidRDefault="00A02294">
      <w:pPr>
        <w:pStyle w:val="23"/>
        <w:spacing w:line="240" w:lineRule="auto"/>
        <w:ind w:firstLine="600"/>
        <w:jc w:val="both"/>
      </w:pPr>
      <w:r>
        <w:t>Плата за услуги по поддержанию резервной тепловой мощности, в том числе для социально значимых ка</w:t>
      </w:r>
      <w:r>
        <w:t>тегорий потребителей, в рассматриваемый период 20132019гг. не взималась.</w:t>
      </w:r>
    </w:p>
    <w:p w:rsidR="00237C0B" w:rsidRDefault="00A02294">
      <w:pPr>
        <w:pStyle w:val="23"/>
        <w:spacing w:after="432" w:line="240" w:lineRule="auto"/>
        <w:ind w:firstLine="600"/>
        <w:jc w:val="both"/>
      </w:pPr>
      <w:r>
        <w:lastRenderedPageBreak/>
        <w:t>В соответствии с Правилами установления регулируемых цен (тарифов), утвержденными Постановлением Правительства РФ от 22.10.2012г. №1075, цены (тарифы) в сфере теплоснабжения устанавли</w:t>
      </w:r>
      <w:r>
        <w:t>ваются органами регулирования до начала очередного периода регулирования, но не позднее 20 декабря года, предшествующего очередному расчетному периоду регулирования».</w:t>
      </w:r>
    </w:p>
    <w:p w:rsidR="00237C0B" w:rsidRDefault="00A02294">
      <w:pPr>
        <w:pStyle w:val="31"/>
        <w:keepNext/>
        <w:keepLines/>
        <w:numPr>
          <w:ilvl w:val="0"/>
          <w:numId w:val="3"/>
        </w:numPr>
        <w:tabs>
          <w:tab w:val="left" w:pos="1181"/>
        </w:tabs>
        <w:spacing w:after="0" w:line="240" w:lineRule="auto"/>
        <w:ind w:firstLine="601"/>
        <w:jc w:val="both"/>
      </w:pPr>
      <w:bookmarkStart w:id="21" w:name="bookmark23"/>
      <w:bookmarkStart w:id="22" w:name="bookmark24"/>
      <w:r>
        <w:t xml:space="preserve">Описание существующих технических и технологических проблем в системах теплоснабжения </w:t>
      </w:r>
      <w:r>
        <w:t>поселения, городского округа</w:t>
      </w:r>
      <w:bookmarkEnd w:id="21"/>
      <w:bookmarkEnd w:id="22"/>
    </w:p>
    <w:p w:rsidR="00237C0B" w:rsidRDefault="00237C0B">
      <w:pPr>
        <w:pStyle w:val="31"/>
        <w:keepNext/>
        <w:keepLines/>
        <w:tabs>
          <w:tab w:val="left" w:pos="1181"/>
        </w:tabs>
        <w:spacing w:after="0" w:line="240" w:lineRule="auto"/>
        <w:ind w:left="601" w:firstLine="0"/>
        <w:jc w:val="both"/>
      </w:pPr>
    </w:p>
    <w:p w:rsidR="00237C0B" w:rsidRDefault="00A02294">
      <w:pPr>
        <w:pStyle w:val="23"/>
        <w:spacing w:line="240" w:lineRule="auto"/>
        <w:ind w:firstLine="601"/>
        <w:jc w:val="both"/>
      </w:pPr>
      <w:r>
        <w:t>Проблемы в организации качественного теплоснабжения на текущий момент связаны с высоким износом тепловых сетей и их теплоизоляционных конструкций. По причине сверхнормативных потерь тепловой энергии через теплоизоляцию и с уте</w:t>
      </w:r>
      <w:r>
        <w:t>чками происходит недоотпуск тепловой энергии. Решение данной проблемы возможно путем капитального ремонта тепловых сетей.</w:t>
      </w:r>
    </w:p>
    <w:p w:rsidR="00237C0B" w:rsidRDefault="00A02294">
      <w:pPr>
        <w:pStyle w:val="51"/>
        <w:spacing w:line="240" w:lineRule="auto"/>
        <w:ind w:firstLine="600"/>
        <w:jc w:val="both"/>
        <w:rPr>
          <w:sz w:val="28"/>
        </w:rPr>
      </w:pPr>
      <w:r>
        <w:rPr>
          <w:sz w:val="28"/>
        </w:rPr>
        <w:t>Проблем с надежностью и эффективностью снабжением топливом в действующих системах теплоснабжения не наблюдается.</w:t>
      </w:r>
    </w:p>
    <w:p w:rsidR="00237C0B" w:rsidRDefault="00A02294">
      <w:pPr>
        <w:pStyle w:val="51"/>
        <w:spacing w:line="240" w:lineRule="auto"/>
        <w:ind w:firstLine="600"/>
        <w:jc w:val="both"/>
      </w:pPr>
      <w:r>
        <w:rPr>
          <w:sz w:val="28"/>
        </w:rPr>
        <w:t>Предписания надзорных</w:t>
      </w:r>
      <w:r>
        <w:rPr>
          <w:sz w:val="28"/>
        </w:rPr>
        <w:t xml:space="preserve"> органов по источникам тепловой энергии отсутствуют.</w:t>
      </w:r>
    </w:p>
    <w:p w:rsidR="00237C0B" w:rsidRDefault="00237C0B">
      <w:pPr>
        <w:sectPr w:rsidR="00237C0B">
          <w:headerReference w:type="default" r:id="rId11"/>
          <w:footerReference w:type="default" r:id="rId12"/>
          <w:pgSz w:w="11900" w:h="16840"/>
          <w:pgMar w:top="1059" w:right="528" w:bottom="541" w:left="1082" w:header="0" w:footer="3" w:gutter="0"/>
          <w:cols w:space="720"/>
        </w:sectPr>
      </w:pPr>
    </w:p>
    <w:p w:rsidR="00237C0B" w:rsidRDefault="00A02294">
      <w:pPr>
        <w:pStyle w:val="31"/>
        <w:keepNext/>
        <w:keepLines/>
        <w:numPr>
          <w:ilvl w:val="0"/>
          <w:numId w:val="6"/>
        </w:numPr>
        <w:tabs>
          <w:tab w:val="left" w:pos="1021"/>
        </w:tabs>
        <w:spacing w:after="0" w:line="240" w:lineRule="auto"/>
        <w:jc w:val="both"/>
      </w:pPr>
      <w:bookmarkStart w:id="23" w:name="bookmark25"/>
      <w:bookmarkStart w:id="24" w:name="bookmark26"/>
      <w:r>
        <w:lastRenderedPageBreak/>
        <w:t>СУЩЕСТВУЮЩЕЕ И ПЕРСПЕКТИВНОЕ ПОТРЕБЛЕНИЕ ТЕПЛ</w:t>
      </w:r>
      <w:r>
        <w:t>ОВОЙ ЭНЕРГИИ НА ЦЕЛИ ТЕПЛОСНАБЖЕНИЯ</w:t>
      </w:r>
      <w:bookmarkEnd w:id="23"/>
      <w:bookmarkEnd w:id="24"/>
    </w:p>
    <w:p w:rsidR="00237C0B" w:rsidRDefault="00237C0B">
      <w:pPr>
        <w:pStyle w:val="31"/>
        <w:keepNext/>
        <w:keepLines/>
        <w:tabs>
          <w:tab w:val="left" w:pos="1021"/>
        </w:tabs>
        <w:spacing w:after="0" w:line="240" w:lineRule="auto"/>
        <w:ind w:left="600" w:firstLine="0"/>
        <w:jc w:val="both"/>
      </w:pPr>
    </w:p>
    <w:p w:rsidR="00237C0B" w:rsidRDefault="00A02294">
      <w:pPr>
        <w:pStyle w:val="31"/>
        <w:keepNext/>
        <w:keepLines/>
        <w:numPr>
          <w:ilvl w:val="1"/>
          <w:numId w:val="6"/>
        </w:numPr>
        <w:tabs>
          <w:tab w:val="left" w:pos="1126"/>
        </w:tabs>
        <w:spacing w:after="0" w:line="240" w:lineRule="auto"/>
        <w:jc w:val="both"/>
      </w:pPr>
      <w:bookmarkStart w:id="25" w:name="bookmark27"/>
      <w:bookmarkStart w:id="26" w:name="bookmark28"/>
      <w:r>
        <w:t>Данные базового уровня потребления тепла на цели теплоснабжения</w:t>
      </w:r>
      <w:bookmarkEnd w:id="25"/>
      <w:bookmarkEnd w:id="26"/>
    </w:p>
    <w:p w:rsidR="00237C0B" w:rsidRDefault="00A02294">
      <w:pPr>
        <w:pStyle w:val="23"/>
        <w:spacing w:line="240" w:lineRule="auto"/>
        <w:ind w:firstLine="600"/>
        <w:jc w:val="both"/>
      </w:pPr>
      <w:r>
        <w:t>Существующие значения потребления тепловой энергии приведены в таблице</w:t>
      </w:r>
    </w:p>
    <w:p w:rsidR="00237C0B" w:rsidRDefault="00A02294">
      <w:pPr>
        <w:pStyle w:val="23"/>
        <w:spacing w:line="240" w:lineRule="auto"/>
      </w:pPr>
      <w:r>
        <w:t>2.1.</w:t>
      </w:r>
    </w:p>
    <w:p w:rsidR="00237C0B" w:rsidRDefault="00237C0B">
      <w:pPr>
        <w:pStyle w:val="23"/>
        <w:spacing w:line="240" w:lineRule="auto"/>
      </w:pPr>
    </w:p>
    <w:p w:rsidR="00237C0B" w:rsidRDefault="00A02294">
      <w:pPr>
        <w:pStyle w:val="a5"/>
        <w:spacing w:line="240" w:lineRule="auto"/>
      </w:pPr>
      <w:r>
        <w:rPr>
          <w:rStyle w:val="af9"/>
          <w:u w:val="none"/>
        </w:rPr>
        <w:t xml:space="preserve">Таблица 2.1. - Значения потребления тепловой энергии </w:t>
      </w:r>
    </w:p>
    <w:tbl>
      <w:tblPr>
        <w:tblW w:w="0" w:type="auto"/>
        <w:tblLayout w:type="fixed"/>
        <w:tblCellMar>
          <w:left w:w="10" w:type="dxa"/>
          <w:right w:w="10" w:type="dxa"/>
        </w:tblCellMar>
        <w:tblLook w:val="04A0" w:firstRow="1" w:lastRow="0" w:firstColumn="1" w:lastColumn="0" w:noHBand="0" w:noVBand="1"/>
      </w:tblPr>
      <w:tblGrid>
        <w:gridCol w:w="3780"/>
        <w:gridCol w:w="1275"/>
        <w:gridCol w:w="1134"/>
        <w:gridCol w:w="1303"/>
        <w:gridCol w:w="1382"/>
        <w:gridCol w:w="1291"/>
      </w:tblGrid>
      <w:tr w:rsidR="00237C0B">
        <w:trPr>
          <w:trHeight w:hRule="exact" w:val="322"/>
        </w:trPr>
        <w:tc>
          <w:tcPr>
            <w:tcW w:w="3780" w:type="dxa"/>
            <w:vMerge w:val="restart"/>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Наименование</w:t>
            </w:r>
          </w:p>
          <w:p w:rsidR="00237C0B" w:rsidRDefault="00A02294">
            <w:pPr>
              <w:pStyle w:val="23"/>
              <w:spacing w:line="244" w:lineRule="exact"/>
              <w:jc w:val="center"/>
            </w:pPr>
            <w:r>
              <w:rPr>
                <w:rStyle w:val="211pt2"/>
              </w:rPr>
              <w:t>теплоисточника</w:t>
            </w:r>
          </w:p>
        </w:tc>
        <w:tc>
          <w:tcPr>
            <w:tcW w:w="1275"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140"/>
            </w:pPr>
            <w:r>
              <w:rPr>
                <w:rStyle w:val="211pt2"/>
              </w:rPr>
              <w:t>Ед. изм.</w:t>
            </w:r>
          </w:p>
        </w:tc>
        <w:tc>
          <w:tcPr>
            <w:tcW w:w="3819" w:type="dxa"/>
            <w:gridSpan w:val="3"/>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Вид тепловой нагрузки</w:t>
            </w:r>
          </w:p>
        </w:tc>
        <w:tc>
          <w:tcPr>
            <w:tcW w:w="1291" w:type="dxa"/>
            <w:vMerge w:val="restart"/>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Всего</w:t>
            </w:r>
          </w:p>
        </w:tc>
      </w:tr>
      <w:tr w:rsidR="00237C0B">
        <w:trPr>
          <w:trHeight w:hRule="exact" w:val="307"/>
        </w:trPr>
        <w:tc>
          <w:tcPr>
            <w:tcW w:w="3780" w:type="dxa"/>
            <w:vMerge/>
            <w:tcBorders>
              <w:top w:val="single" w:sz="4" w:space="0" w:color="000000"/>
              <w:left w:val="single" w:sz="4" w:space="0" w:color="000000"/>
            </w:tcBorders>
            <w:shd w:val="clear" w:color="auto" w:fill="FFFFFF"/>
            <w:tcMar>
              <w:left w:w="10" w:type="dxa"/>
              <w:right w:w="10" w:type="dxa"/>
            </w:tcMar>
          </w:tcPr>
          <w:p w:rsidR="00237C0B" w:rsidRDefault="00237C0B"/>
        </w:tc>
        <w:tc>
          <w:tcPr>
            <w:tcW w:w="1275"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11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Отопление</w:t>
            </w:r>
          </w:p>
        </w:tc>
        <w:tc>
          <w:tcPr>
            <w:tcW w:w="130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Вентиляция</w:t>
            </w:r>
          </w:p>
        </w:tc>
        <w:tc>
          <w:tcPr>
            <w:tcW w:w="138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ГВС</w:t>
            </w:r>
          </w:p>
        </w:tc>
        <w:tc>
          <w:tcPr>
            <w:tcW w:w="1291" w:type="dxa"/>
            <w:vMerge/>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237C0B"/>
        </w:tc>
      </w:tr>
      <w:tr w:rsidR="00237C0B">
        <w:trPr>
          <w:trHeight w:hRule="exact" w:val="298"/>
        </w:trPr>
        <w:tc>
          <w:tcPr>
            <w:tcW w:w="3780" w:type="dxa"/>
            <w:vMerge w:val="restart"/>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220"/>
            </w:pPr>
            <w:r>
              <w:rPr>
                <w:rStyle w:val="211pt2"/>
              </w:rPr>
              <w:t xml:space="preserve">Котельная </w:t>
            </w:r>
            <w:r>
              <w:rPr>
                <w:rStyle w:val="211pt4"/>
              </w:rPr>
              <w:t>ул. Школьная 10</w:t>
            </w:r>
          </w:p>
        </w:tc>
        <w:tc>
          <w:tcPr>
            <w:tcW w:w="127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ind w:left="140"/>
            </w:pPr>
            <w:r>
              <w:rPr>
                <w:rStyle w:val="211pt2"/>
              </w:rPr>
              <w:t>Гкал/час</w:t>
            </w:r>
          </w:p>
        </w:tc>
        <w:tc>
          <w:tcPr>
            <w:tcW w:w="11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2"/>
              </w:rPr>
              <w:t>0,24</w:t>
            </w:r>
          </w:p>
        </w:tc>
        <w:tc>
          <w:tcPr>
            <w:tcW w:w="130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w:t>
            </w:r>
          </w:p>
        </w:tc>
        <w:tc>
          <w:tcPr>
            <w:tcW w:w="138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w:t>
            </w:r>
          </w:p>
        </w:tc>
        <w:tc>
          <w:tcPr>
            <w:tcW w:w="1291"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2"/>
              </w:rPr>
              <w:t>0,24</w:t>
            </w:r>
          </w:p>
        </w:tc>
      </w:tr>
      <w:tr w:rsidR="00237C0B">
        <w:trPr>
          <w:trHeight w:hRule="exact" w:val="293"/>
        </w:trPr>
        <w:tc>
          <w:tcPr>
            <w:tcW w:w="3780" w:type="dxa"/>
            <w:vMerge/>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237C0B"/>
        </w:tc>
        <w:tc>
          <w:tcPr>
            <w:tcW w:w="1275"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0" w:lineRule="auto"/>
              <w:ind w:left="140"/>
            </w:pPr>
            <w:r>
              <w:rPr>
                <w:rStyle w:val="211pt2"/>
              </w:rPr>
              <w:t>Гкал/год</w:t>
            </w:r>
          </w:p>
        </w:tc>
        <w:tc>
          <w:tcPr>
            <w:tcW w:w="1134"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2"/>
              </w:rPr>
              <w:t>644,82</w:t>
            </w:r>
          </w:p>
        </w:tc>
        <w:tc>
          <w:tcPr>
            <w:tcW w:w="130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w:t>
            </w:r>
          </w:p>
        </w:tc>
        <w:tc>
          <w:tcPr>
            <w:tcW w:w="138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w:t>
            </w:r>
          </w:p>
        </w:tc>
        <w:tc>
          <w:tcPr>
            <w:tcW w:w="1291"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2"/>
              </w:rPr>
              <w:t>644,82</w:t>
            </w:r>
          </w:p>
        </w:tc>
      </w:tr>
    </w:tbl>
    <w:p w:rsidR="00237C0B" w:rsidRDefault="00237C0B">
      <w:pPr>
        <w:rPr>
          <w:sz w:val="2"/>
        </w:rPr>
      </w:pPr>
    </w:p>
    <w:p w:rsidR="00237C0B" w:rsidRDefault="00237C0B">
      <w:pPr>
        <w:rPr>
          <w:rFonts w:ascii="Times New Roman" w:hAnsi="Times New Roman"/>
          <w:sz w:val="28"/>
        </w:rPr>
      </w:pPr>
    </w:p>
    <w:p w:rsidR="00237C0B" w:rsidRDefault="00A02294">
      <w:pPr>
        <w:pStyle w:val="31"/>
        <w:keepNext/>
        <w:keepLines/>
        <w:numPr>
          <w:ilvl w:val="1"/>
          <w:numId w:val="6"/>
        </w:numPr>
        <w:tabs>
          <w:tab w:val="left" w:pos="1131"/>
        </w:tabs>
        <w:spacing w:after="0" w:line="240" w:lineRule="auto"/>
        <w:jc w:val="both"/>
      </w:pPr>
      <w:bookmarkStart w:id="27" w:name="bookmark29"/>
      <w:bookmarkStart w:id="28" w:name="bookmark30"/>
      <w:r>
        <w:t>Прогнозы приростов на каждом этапе площади строительных фондов</w:t>
      </w:r>
      <w:bookmarkEnd w:id="27"/>
      <w:bookmarkEnd w:id="28"/>
    </w:p>
    <w:p w:rsidR="00237C0B" w:rsidRDefault="00237C0B">
      <w:pPr>
        <w:pStyle w:val="31"/>
        <w:keepNext/>
        <w:keepLines/>
        <w:tabs>
          <w:tab w:val="left" w:pos="1131"/>
        </w:tabs>
        <w:spacing w:after="0" w:line="240" w:lineRule="auto"/>
        <w:ind w:left="600" w:firstLine="0"/>
        <w:jc w:val="both"/>
      </w:pPr>
    </w:p>
    <w:p w:rsidR="00237C0B" w:rsidRDefault="00A02294">
      <w:pPr>
        <w:pStyle w:val="23"/>
        <w:spacing w:line="240" w:lineRule="auto"/>
        <w:ind w:firstLine="600"/>
        <w:jc w:val="both"/>
      </w:pPr>
      <w:r>
        <w:t xml:space="preserve">Для прогноза прироста </w:t>
      </w:r>
      <w:r>
        <w:t>площадей строительных фондов муниципального образования произведён расчёт численности населения.</w:t>
      </w:r>
    </w:p>
    <w:p w:rsidR="00237C0B" w:rsidRDefault="00A02294">
      <w:pPr>
        <w:pStyle w:val="23"/>
        <w:spacing w:line="240" w:lineRule="auto"/>
        <w:ind w:firstLine="600"/>
        <w:jc w:val="both"/>
      </w:pPr>
      <w:r>
        <w:t>Расчет численности населения на расчетный срок произведен по методу статистического учета естественного и миграционного прироста населения с пролонгацией и кор</w:t>
      </w:r>
      <w:r>
        <w:t>ректировкой выявленных тенденций и учетом колебания возрастных групп населения.</w:t>
      </w:r>
    </w:p>
    <w:p w:rsidR="00237C0B" w:rsidRDefault="00A02294">
      <w:pPr>
        <w:pStyle w:val="23"/>
        <w:spacing w:line="240" w:lineRule="auto"/>
        <w:ind w:firstLine="600"/>
        <w:jc w:val="both"/>
      </w:pPr>
      <w:r>
        <w:t>По состоянию на 01.01.2023 г. численность населения муниципального образования составила 524 человека.</w:t>
      </w:r>
    </w:p>
    <w:p w:rsidR="00237C0B" w:rsidRDefault="00A02294">
      <w:pPr>
        <w:pStyle w:val="23"/>
        <w:spacing w:line="240" w:lineRule="auto"/>
        <w:ind w:firstLine="600"/>
        <w:jc w:val="both"/>
      </w:pPr>
      <w:r>
        <w:t>Расчет перспективной численности населения производится по следующей форм</w:t>
      </w:r>
      <w:r>
        <w:t>уле:</w:t>
      </w:r>
    </w:p>
    <w:p w:rsidR="00237C0B" w:rsidRDefault="00237C0B">
      <w:pPr>
        <w:pStyle w:val="23"/>
        <w:spacing w:line="240" w:lineRule="auto"/>
        <w:ind w:firstLine="600"/>
        <w:jc w:val="both"/>
      </w:pPr>
    </w:p>
    <w:p w:rsidR="00237C0B" w:rsidRDefault="00237C0B">
      <w:pPr>
        <w:pStyle w:val="23"/>
        <w:spacing w:line="240" w:lineRule="auto"/>
        <w:ind w:firstLine="600"/>
        <w:jc w:val="center"/>
      </w:pPr>
    </w:p>
    <w:p w:rsidR="00237C0B" w:rsidRDefault="00237C0B">
      <w:pPr>
        <w:pStyle w:val="23"/>
        <w:spacing w:line="240" w:lineRule="auto"/>
        <w:ind w:firstLine="600"/>
        <w:jc w:val="both"/>
      </w:pPr>
    </w:p>
    <w:p w:rsidR="00237C0B" w:rsidRDefault="00A02294">
      <w:pPr>
        <w:pStyle w:val="23"/>
        <w:spacing w:line="240" w:lineRule="auto"/>
        <w:ind w:left="740" w:right="1331"/>
      </w:pPr>
      <w:r>
        <w:t>где Н</w:t>
      </w:r>
      <w:r>
        <w:rPr>
          <w:vertAlign w:val="subscript"/>
        </w:rPr>
        <w:t>п</w:t>
      </w:r>
      <w:r>
        <w:t xml:space="preserve"> - расчетная численность населения через Т лет, человек; </w:t>
      </w:r>
    </w:p>
    <w:p w:rsidR="00237C0B" w:rsidRDefault="00A02294">
      <w:pPr>
        <w:pStyle w:val="23"/>
        <w:spacing w:line="240" w:lineRule="auto"/>
        <w:ind w:left="740" w:right="1331"/>
      </w:pPr>
      <w:r>
        <w:t>Н</w:t>
      </w:r>
      <w:r>
        <w:rPr>
          <w:vertAlign w:val="subscript"/>
        </w:rPr>
        <w:t>ф</w:t>
      </w:r>
      <w:r>
        <w:t xml:space="preserve"> - фактическая численность населения;</w:t>
      </w:r>
    </w:p>
    <w:p w:rsidR="00237C0B" w:rsidRDefault="00A02294">
      <w:pPr>
        <w:pStyle w:val="23"/>
        <w:spacing w:line="240" w:lineRule="auto"/>
        <w:ind w:left="743"/>
      </w:pPr>
      <w:r>
        <w:t>К</w:t>
      </w:r>
      <w:r>
        <w:rPr>
          <w:vertAlign w:val="subscript"/>
        </w:rPr>
        <w:t>пр</w:t>
      </w:r>
      <w:r>
        <w:t xml:space="preserve"> - коэффициент общего прироста населения;</w:t>
      </w:r>
    </w:p>
    <w:p w:rsidR="00237C0B" w:rsidRDefault="00A02294">
      <w:pPr>
        <w:pStyle w:val="23"/>
        <w:spacing w:line="240" w:lineRule="auto"/>
        <w:ind w:left="743"/>
      </w:pPr>
      <w:r>
        <w:t>Т - число лет, на которое прогнозируется расчет.</w:t>
      </w:r>
    </w:p>
    <w:p w:rsidR="00237C0B" w:rsidRDefault="00237C0B">
      <w:pPr>
        <w:pStyle w:val="23"/>
        <w:spacing w:line="240" w:lineRule="auto"/>
        <w:ind w:firstLine="740"/>
      </w:pPr>
    </w:p>
    <w:p w:rsidR="00237C0B" w:rsidRDefault="00A02294">
      <w:pPr>
        <w:pStyle w:val="23"/>
        <w:spacing w:line="240" w:lineRule="auto"/>
        <w:ind w:firstLine="740"/>
      </w:pPr>
      <w:r>
        <w:t>Для расчета рассматривались сложившиеся тенденции</w:t>
      </w:r>
      <w:r>
        <w:t xml:space="preserve"> демографических процессов.</w:t>
      </w:r>
    </w:p>
    <w:p w:rsidR="00237C0B" w:rsidRDefault="00A02294">
      <w:pPr>
        <w:pStyle w:val="23"/>
        <w:spacing w:line="240" w:lineRule="auto"/>
        <w:ind w:firstLine="740"/>
      </w:pPr>
      <w:r>
        <w:t>Обобщенные данные о перспективной численности населения представлены в таблице 2.2.</w:t>
      </w:r>
    </w:p>
    <w:p w:rsidR="00237C0B" w:rsidRDefault="00237C0B">
      <w:pPr>
        <w:pStyle w:val="23"/>
        <w:spacing w:line="240" w:lineRule="auto"/>
        <w:ind w:firstLine="740"/>
      </w:pPr>
    </w:p>
    <w:p w:rsidR="00237C0B" w:rsidRDefault="00A02294">
      <w:pPr>
        <w:pStyle w:val="a5"/>
        <w:spacing w:line="240" w:lineRule="auto"/>
      </w:pPr>
      <w:r>
        <w:rPr>
          <w:rStyle w:val="af9"/>
          <w:u w:val="none"/>
        </w:rPr>
        <w:t>Таблица 2.2 - Прогноз численности населения</w:t>
      </w:r>
    </w:p>
    <w:tbl>
      <w:tblPr>
        <w:tblW w:w="0" w:type="auto"/>
        <w:tblLayout w:type="fixed"/>
        <w:tblCellMar>
          <w:left w:w="10" w:type="dxa"/>
          <w:right w:w="10" w:type="dxa"/>
        </w:tblCellMar>
        <w:tblLook w:val="04A0" w:firstRow="1" w:lastRow="0" w:firstColumn="1" w:lastColumn="0" w:noHBand="0" w:noVBand="1"/>
      </w:tblPr>
      <w:tblGrid>
        <w:gridCol w:w="2285"/>
        <w:gridCol w:w="1797"/>
        <w:gridCol w:w="1418"/>
        <w:gridCol w:w="1275"/>
        <w:gridCol w:w="1701"/>
        <w:gridCol w:w="1728"/>
      </w:tblGrid>
      <w:tr w:rsidR="00237C0B">
        <w:trPr>
          <w:trHeight w:hRule="exact" w:val="595"/>
        </w:trPr>
        <w:tc>
          <w:tcPr>
            <w:tcW w:w="2285"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Наименование</w:t>
            </w:r>
          </w:p>
          <w:p w:rsidR="00237C0B" w:rsidRDefault="00A02294">
            <w:pPr>
              <w:pStyle w:val="23"/>
              <w:spacing w:line="240" w:lineRule="auto"/>
              <w:jc w:val="center"/>
            </w:pPr>
            <w:r>
              <w:rPr>
                <w:rStyle w:val="211pt2"/>
              </w:rPr>
              <w:t>показателя</w:t>
            </w:r>
          </w:p>
        </w:tc>
        <w:tc>
          <w:tcPr>
            <w:tcW w:w="7919" w:type="dxa"/>
            <w:gridSpan w:val="5"/>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2"/>
              </w:rPr>
              <w:t>Проектные показатели прогноза численности населения на расчетный</w:t>
            </w:r>
          </w:p>
          <w:p w:rsidR="00237C0B" w:rsidRDefault="00A02294">
            <w:pPr>
              <w:pStyle w:val="23"/>
              <w:spacing w:line="240" w:lineRule="auto"/>
              <w:jc w:val="center"/>
            </w:pPr>
            <w:r>
              <w:rPr>
                <w:rStyle w:val="211pt2"/>
              </w:rPr>
              <w:t>срок, чел.</w:t>
            </w:r>
          </w:p>
        </w:tc>
      </w:tr>
      <w:tr w:rsidR="00237C0B">
        <w:trPr>
          <w:trHeight w:hRule="exact" w:val="581"/>
        </w:trPr>
        <w:tc>
          <w:tcPr>
            <w:tcW w:w="2285"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179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2019 г.</w:t>
            </w:r>
          </w:p>
        </w:tc>
        <w:tc>
          <w:tcPr>
            <w:tcW w:w="141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2020 г.</w:t>
            </w:r>
          </w:p>
        </w:tc>
        <w:tc>
          <w:tcPr>
            <w:tcW w:w="12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2021 г.</w:t>
            </w:r>
          </w:p>
        </w:tc>
        <w:tc>
          <w:tcPr>
            <w:tcW w:w="1701"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2022 г.</w:t>
            </w:r>
          </w:p>
        </w:tc>
        <w:tc>
          <w:tcPr>
            <w:tcW w:w="1728"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ind w:left="340"/>
            </w:pPr>
            <w:r>
              <w:rPr>
                <w:rStyle w:val="211pt2"/>
              </w:rPr>
              <w:t>2023 - 2028 г.</w:t>
            </w:r>
          </w:p>
        </w:tc>
      </w:tr>
      <w:tr w:rsidR="00237C0B">
        <w:trPr>
          <w:trHeight w:hRule="exact" w:val="307"/>
        </w:trPr>
        <w:tc>
          <w:tcPr>
            <w:tcW w:w="2285" w:type="dxa"/>
            <w:vMerge w:val="restart"/>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0" w:lineRule="auto"/>
              <w:jc w:val="center"/>
            </w:pPr>
            <w:r>
              <w:rPr>
                <w:rStyle w:val="211pt2"/>
              </w:rPr>
              <w:t>Численность</w:t>
            </w:r>
          </w:p>
          <w:p w:rsidR="00237C0B" w:rsidRDefault="00A02294">
            <w:pPr>
              <w:pStyle w:val="23"/>
              <w:spacing w:line="240" w:lineRule="auto"/>
              <w:jc w:val="center"/>
            </w:pPr>
            <w:r>
              <w:rPr>
                <w:rStyle w:val="211pt2"/>
              </w:rPr>
              <w:t>населения</w:t>
            </w:r>
          </w:p>
        </w:tc>
        <w:tc>
          <w:tcPr>
            <w:tcW w:w="1797"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jc w:val="center"/>
              <w:rPr>
                <w:rStyle w:val="211pt2"/>
              </w:rPr>
            </w:pPr>
            <w:r>
              <w:rPr>
                <w:rStyle w:val="211pt2"/>
              </w:rPr>
              <w:t>524</w:t>
            </w:r>
          </w:p>
        </w:tc>
        <w:tc>
          <w:tcPr>
            <w:tcW w:w="1418"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jc w:val="center"/>
              <w:rPr>
                <w:rStyle w:val="211pt2"/>
              </w:rPr>
            </w:pPr>
            <w:r>
              <w:rPr>
                <w:rStyle w:val="211pt2"/>
              </w:rPr>
              <w:t>520</w:t>
            </w:r>
          </w:p>
        </w:tc>
        <w:tc>
          <w:tcPr>
            <w:tcW w:w="127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jc w:val="center"/>
              <w:rPr>
                <w:rStyle w:val="211pt2"/>
              </w:rPr>
            </w:pPr>
            <w:r>
              <w:rPr>
                <w:rStyle w:val="211pt2"/>
              </w:rPr>
              <w:t>516</w:t>
            </w:r>
          </w:p>
        </w:tc>
        <w:tc>
          <w:tcPr>
            <w:tcW w:w="170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jc w:val="center"/>
              <w:rPr>
                <w:rStyle w:val="211pt2"/>
              </w:rPr>
            </w:pPr>
            <w:r>
              <w:rPr>
                <w:rStyle w:val="211pt2"/>
              </w:rPr>
              <w:t>513</w:t>
            </w:r>
          </w:p>
        </w:tc>
        <w:tc>
          <w:tcPr>
            <w:tcW w:w="1728"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rPr>
                <w:rStyle w:val="211pt2"/>
              </w:rPr>
            </w:pPr>
            <w:r>
              <w:rPr>
                <w:rStyle w:val="211pt2"/>
              </w:rPr>
              <w:t>493</w:t>
            </w:r>
          </w:p>
        </w:tc>
      </w:tr>
      <w:tr w:rsidR="00237C0B">
        <w:trPr>
          <w:trHeight w:hRule="exact" w:val="322"/>
        </w:trPr>
        <w:tc>
          <w:tcPr>
            <w:tcW w:w="2285" w:type="dxa"/>
            <w:vMerge/>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237C0B"/>
        </w:tc>
        <w:tc>
          <w:tcPr>
            <w:tcW w:w="1797"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237C0B">
            <w:pPr>
              <w:pStyle w:val="23"/>
              <w:spacing w:line="240" w:lineRule="auto"/>
              <w:jc w:val="center"/>
            </w:pPr>
          </w:p>
        </w:tc>
        <w:tc>
          <w:tcPr>
            <w:tcW w:w="1418"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0" w:lineRule="auto"/>
              <w:jc w:val="center"/>
            </w:pPr>
            <w:r>
              <w:rPr>
                <w:rStyle w:val="211pt2"/>
              </w:rPr>
              <w:t>-4</w:t>
            </w:r>
          </w:p>
        </w:tc>
        <w:tc>
          <w:tcPr>
            <w:tcW w:w="1275"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0" w:lineRule="auto"/>
              <w:jc w:val="center"/>
            </w:pPr>
            <w:r>
              <w:rPr>
                <w:rStyle w:val="211pt2"/>
              </w:rPr>
              <w:t>-4</w:t>
            </w:r>
          </w:p>
        </w:tc>
        <w:tc>
          <w:tcPr>
            <w:tcW w:w="1701"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0" w:lineRule="auto"/>
              <w:jc w:val="center"/>
            </w:pPr>
            <w:r>
              <w:rPr>
                <w:rStyle w:val="211pt2"/>
              </w:rPr>
              <w:t>-3</w:t>
            </w:r>
          </w:p>
        </w:tc>
        <w:tc>
          <w:tcPr>
            <w:tcW w:w="172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tcPr>
          <w:p w:rsidR="00237C0B" w:rsidRDefault="00A02294">
            <w:pPr>
              <w:pStyle w:val="23"/>
              <w:spacing w:line="240" w:lineRule="auto"/>
              <w:jc w:val="center"/>
            </w:pPr>
            <w:r>
              <w:rPr>
                <w:rStyle w:val="211pt2"/>
              </w:rPr>
              <w:t>-20</w:t>
            </w:r>
          </w:p>
        </w:tc>
      </w:tr>
    </w:tbl>
    <w:p w:rsidR="00237C0B" w:rsidRDefault="00237C0B">
      <w:pPr>
        <w:rPr>
          <w:sz w:val="2"/>
        </w:rPr>
      </w:pPr>
    </w:p>
    <w:p w:rsidR="00237C0B" w:rsidRDefault="00237C0B">
      <w:pPr>
        <w:rPr>
          <w:sz w:val="2"/>
        </w:rPr>
      </w:pPr>
    </w:p>
    <w:p w:rsidR="00237C0B" w:rsidRDefault="00A02294">
      <w:pPr>
        <w:pStyle w:val="31"/>
        <w:keepNext/>
        <w:keepLines/>
        <w:numPr>
          <w:ilvl w:val="1"/>
          <w:numId w:val="6"/>
        </w:numPr>
        <w:tabs>
          <w:tab w:val="left" w:pos="1114"/>
        </w:tabs>
        <w:spacing w:before="344" w:after="464" w:line="240" w:lineRule="auto"/>
        <w:jc w:val="both"/>
      </w:pPr>
      <w:bookmarkStart w:id="29" w:name="bookmark31"/>
      <w:bookmarkStart w:id="30" w:name="bookmark32"/>
      <w:r>
        <w:lastRenderedPageBreak/>
        <w:t>Прогноз перспективных удельных расходов тепловой энергии на отопление, вентиляцию и горячее водоснабжение</w:t>
      </w:r>
      <w:bookmarkEnd w:id="29"/>
      <w:bookmarkEnd w:id="30"/>
    </w:p>
    <w:p w:rsidR="00237C0B" w:rsidRDefault="00A02294">
      <w:pPr>
        <w:pStyle w:val="23"/>
        <w:spacing w:line="240" w:lineRule="auto"/>
        <w:ind w:firstLine="600"/>
        <w:jc w:val="both"/>
      </w:pPr>
      <w:r>
        <w:t xml:space="preserve">При отсутствии точных данных по </w:t>
      </w:r>
      <w:r>
        <w:t>проектам существующей застройки для расчета были приняты укрупнённые показатели максимального теплового потока на отопление для жилых зданий на 1 м</w:t>
      </w:r>
      <w:r>
        <w:rPr>
          <w:vertAlign w:val="superscript"/>
        </w:rPr>
        <w:t>2</w:t>
      </w:r>
      <w:r>
        <w:t xml:space="preserve"> общей площади.</w:t>
      </w:r>
    </w:p>
    <w:p w:rsidR="00237C0B" w:rsidRDefault="00A02294">
      <w:pPr>
        <w:pStyle w:val="23"/>
        <w:spacing w:line="240" w:lineRule="auto"/>
        <w:ind w:firstLine="600"/>
        <w:jc w:val="both"/>
      </w:pPr>
      <w:r>
        <w:t>Прогноз теплопотребления на основе темпов снижения теплопотребления для вновь строящихся зда</w:t>
      </w:r>
      <w:r>
        <w:t>ний был выполнен в соответствии с СП 50.13330.2012 «Тепловая защита зданий».</w:t>
      </w:r>
    </w:p>
    <w:p w:rsidR="00237C0B" w:rsidRDefault="00A02294">
      <w:pPr>
        <w:pStyle w:val="23"/>
        <w:spacing w:line="240" w:lineRule="auto"/>
        <w:ind w:firstLine="600"/>
        <w:jc w:val="both"/>
      </w:pPr>
      <w:r>
        <w:t>Для новых жилых и общественных зданий высотой до 75 м включительно (25 этажей) предусматривается следующее снижение по годам нормируемого удельного энергопотребления на цели отопл</w:t>
      </w:r>
      <w:r>
        <w:t>ения и вентиляции по классу энергоэффективности В ("высокий") по отношению к базовому уровню:</w:t>
      </w:r>
    </w:p>
    <w:p w:rsidR="00237C0B" w:rsidRDefault="00A02294">
      <w:pPr>
        <w:pStyle w:val="23"/>
        <w:spacing w:line="240" w:lineRule="auto"/>
        <w:ind w:firstLine="600"/>
        <w:jc w:val="both"/>
      </w:pPr>
      <w:r>
        <w:t>Для вновь возводимых зданий:</w:t>
      </w:r>
    </w:p>
    <w:p w:rsidR="00237C0B" w:rsidRDefault="00A02294">
      <w:pPr>
        <w:pStyle w:val="23"/>
        <w:numPr>
          <w:ilvl w:val="0"/>
          <w:numId w:val="7"/>
        </w:numPr>
        <w:tabs>
          <w:tab w:val="left" w:pos="872"/>
        </w:tabs>
        <w:spacing w:after="256" w:line="240" w:lineRule="auto"/>
        <w:ind w:firstLine="600"/>
        <w:jc w:val="both"/>
      </w:pPr>
      <w:r>
        <w:t>на 15% с 2011 г. согласно таблице 2.4 и 2.5;</w:t>
      </w:r>
    </w:p>
    <w:p w:rsidR="00237C0B" w:rsidRDefault="00A02294">
      <w:pPr>
        <w:pStyle w:val="23"/>
        <w:numPr>
          <w:ilvl w:val="0"/>
          <w:numId w:val="7"/>
        </w:numPr>
        <w:tabs>
          <w:tab w:val="left" w:pos="872"/>
        </w:tabs>
        <w:spacing w:after="144" w:line="240" w:lineRule="auto"/>
        <w:ind w:firstLine="600"/>
        <w:jc w:val="both"/>
      </w:pPr>
      <w:r>
        <w:t>на 30% с 2016 г. согласно таблице 2.6 и 2.7;</w:t>
      </w:r>
    </w:p>
    <w:p w:rsidR="00237C0B" w:rsidRDefault="00A02294">
      <w:pPr>
        <w:pStyle w:val="23"/>
        <w:numPr>
          <w:ilvl w:val="0"/>
          <w:numId w:val="7"/>
        </w:numPr>
        <w:tabs>
          <w:tab w:val="left" w:pos="872"/>
        </w:tabs>
        <w:spacing w:line="240" w:lineRule="auto"/>
        <w:ind w:firstLine="600"/>
        <w:jc w:val="both"/>
      </w:pPr>
      <w:r>
        <w:t xml:space="preserve">на 40% с 2020 г. согласно таблице 2.8 и </w:t>
      </w:r>
      <w:r>
        <w:t>2.9.</w:t>
      </w:r>
    </w:p>
    <w:p w:rsidR="00237C0B" w:rsidRDefault="00A02294">
      <w:pPr>
        <w:pStyle w:val="23"/>
        <w:spacing w:line="240" w:lineRule="auto"/>
        <w:ind w:firstLine="600"/>
        <w:jc w:val="both"/>
      </w:pPr>
      <w:r>
        <w:t>Для реконструируемых зданий и жилья экономического класса:</w:t>
      </w:r>
    </w:p>
    <w:p w:rsidR="00237C0B" w:rsidRDefault="00A02294">
      <w:pPr>
        <w:pStyle w:val="23"/>
        <w:numPr>
          <w:ilvl w:val="0"/>
          <w:numId w:val="7"/>
        </w:numPr>
        <w:tabs>
          <w:tab w:val="left" w:pos="872"/>
        </w:tabs>
        <w:spacing w:line="240" w:lineRule="auto"/>
        <w:ind w:firstLine="600"/>
        <w:jc w:val="both"/>
      </w:pPr>
      <w:r>
        <w:t>на 15% с 2016 г.;</w:t>
      </w:r>
    </w:p>
    <w:p w:rsidR="00237C0B" w:rsidRDefault="00A02294">
      <w:pPr>
        <w:pStyle w:val="23"/>
        <w:numPr>
          <w:ilvl w:val="0"/>
          <w:numId w:val="7"/>
        </w:numPr>
        <w:tabs>
          <w:tab w:val="left" w:pos="872"/>
        </w:tabs>
        <w:spacing w:line="480" w:lineRule="exact"/>
        <w:ind w:firstLine="600"/>
      </w:pPr>
      <w:r>
        <w:t>на 30% с 2020 г.</w:t>
      </w:r>
    </w:p>
    <w:p w:rsidR="00237C0B" w:rsidRDefault="00A02294">
      <w:pPr>
        <w:pStyle w:val="23"/>
        <w:spacing w:line="240" w:lineRule="auto"/>
        <w:ind w:firstLine="600"/>
      </w:pPr>
      <w:r>
        <w:t>Устанавливается снижение удельного потребления горячей воды жилых зданий по отношению к среднему фактическому потреблению:</w:t>
      </w:r>
    </w:p>
    <w:p w:rsidR="00237C0B" w:rsidRDefault="00A02294">
      <w:pPr>
        <w:pStyle w:val="23"/>
        <w:numPr>
          <w:ilvl w:val="0"/>
          <w:numId w:val="7"/>
        </w:numPr>
        <w:tabs>
          <w:tab w:val="left" w:pos="872"/>
        </w:tabs>
        <w:spacing w:after="256" w:line="240" w:lineRule="auto"/>
        <w:ind w:firstLine="600"/>
      </w:pPr>
      <w:r>
        <w:t>с 2011 года - 130 л/сут.;</w:t>
      </w:r>
    </w:p>
    <w:p w:rsidR="00237C0B" w:rsidRDefault="00A02294">
      <w:pPr>
        <w:pStyle w:val="23"/>
        <w:numPr>
          <w:ilvl w:val="0"/>
          <w:numId w:val="7"/>
        </w:numPr>
        <w:tabs>
          <w:tab w:val="left" w:pos="872"/>
        </w:tabs>
        <w:spacing w:after="280" w:line="240" w:lineRule="auto"/>
        <w:ind w:firstLine="600"/>
      </w:pPr>
      <w:r>
        <w:t>с 2016 г</w:t>
      </w:r>
      <w:r>
        <w:t>ода - 110 л/сут.;</w:t>
      </w:r>
    </w:p>
    <w:p w:rsidR="00237C0B" w:rsidRDefault="00A02294">
      <w:pPr>
        <w:pStyle w:val="23"/>
        <w:numPr>
          <w:ilvl w:val="0"/>
          <w:numId w:val="7"/>
        </w:numPr>
        <w:tabs>
          <w:tab w:val="left" w:pos="872"/>
        </w:tabs>
        <w:spacing w:after="518" w:line="240" w:lineRule="auto"/>
        <w:ind w:firstLine="600"/>
      </w:pPr>
      <w:r>
        <w:t>с 2020 года - 85 л/сут.</w:t>
      </w:r>
    </w:p>
    <w:p w:rsidR="00237C0B" w:rsidRDefault="00A02294">
      <w:pPr>
        <w:pStyle w:val="a5"/>
        <w:tabs>
          <w:tab w:val="left" w:leader="underscore" w:pos="10157"/>
        </w:tabs>
        <w:spacing w:line="240" w:lineRule="auto"/>
        <w:jc w:val="both"/>
      </w:pPr>
      <w:r>
        <w:t>Таблица 2.3</w:t>
      </w:r>
      <w:r>
        <w:t xml:space="preserve"> - Нормируемый с 2011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w:t>
      </w:r>
      <w:r>
        <w:rPr>
          <w:rStyle w:val="af9"/>
        </w:rPr>
        <w:t>изготовления, кДж/(м</w:t>
      </w:r>
      <w:r>
        <w:rPr>
          <w:rStyle w:val="af9"/>
          <w:vertAlign w:val="superscript"/>
        </w:rPr>
        <w:t>2</w:t>
      </w:r>
      <w:r>
        <w:rPr>
          <w:rStyle w:val="af9"/>
        </w:rPr>
        <w:t xml:space="preserve">. </w:t>
      </w:r>
      <w:r>
        <w:rPr>
          <w:rStyle w:val="af9"/>
          <w:vertAlign w:val="superscript"/>
        </w:rPr>
        <w:t>о</w:t>
      </w:r>
      <w:r>
        <w:rPr>
          <w:rStyle w:val="af9"/>
        </w:rPr>
        <w:t>С.сутки)</w:t>
      </w:r>
    </w:p>
    <w:tbl>
      <w:tblPr>
        <w:tblW w:w="0" w:type="auto"/>
        <w:tblLayout w:type="fixed"/>
        <w:tblCellMar>
          <w:left w:w="10" w:type="dxa"/>
          <w:right w:w="10" w:type="dxa"/>
        </w:tblCellMar>
        <w:tblLook w:val="04A0" w:firstRow="1" w:lastRow="0" w:firstColumn="1" w:lastColumn="0" w:noHBand="0" w:noVBand="1"/>
      </w:tblPr>
      <w:tblGrid>
        <w:gridCol w:w="4066"/>
        <w:gridCol w:w="1522"/>
        <w:gridCol w:w="1454"/>
        <w:gridCol w:w="1459"/>
        <w:gridCol w:w="1618"/>
      </w:tblGrid>
      <w:tr w:rsidR="00237C0B">
        <w:trPr>
          <w:trHeight w:hRule="exact" w:val="317"/>
        </w:trPr>
        <w:tc>
          <w:tcPr>
            <w:tcW w:w="4066"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40"/>
            </w:pPr>
            <w:r>
              <w:rPr>
                <w:rStyle w:val="211pt2"/>
              </w:rPr>
              <w:t>Отапливаемая площад</w:t>
            </w:r>
            <w:r>
              <w:rPr>
                <w:rStyle w:val="211pt2"/>
              </w:rPr>
              <w:t>ь домов, м</w:t>
            </w:r>
            <w:r>
              <w:rPr>
                <w:rStyle w:val="211pt2"/>
                <w:vertAlign w:val="superscript"/>
              </w:rPr>
              <w:t>2</w:t>
            </w:r>
          </w:p>
        </w:tc>
        <w:tc>
          <w:tcPr>
            <w:tcW w:w="6053" w:type="dxa"/>
            <w:gridSpan w:val="4"/>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С числом этажей</w:t>
            </w:r>
          </w:p>
        </w:tc>
      </w:tr>
      <w:tr w:rsidR="00237C0B">
        <w:trPr>
          <w:trHeight w:hRule="exact" w:val="307"/>
        </w:trPr>
        <w:tc>
          <w:tcPr>
            <w:tcW w:w="4066"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152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w:t>
            </w:r>
          </w:p>
        </w:tc>
        <w:tc>
          <w:tcPr>
            <w:tcW w:w="145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w:t>
            </w:r>
          </w:p>
        </w:tc>
        <w:tc>
          <w:tcPr>
            <w:tcW w:w="145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3</w:t>
            </w:r>
          </w:p>
        </w:tc>
        <w:tc>
          <w:tcPr>
            <w:tcW w:w="1618"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4</w:t>
            </w:r>
          </w:p>
        </w:tc>
      </w:tr>
      <w:tr w:rsidR="00237C0B">
        <w:trPr>
          <w:trHeight w:hRule="exact" w:val="298"/>
        </w:trPr>
        <w:tc>
          <w:tcPr>
            <w:tcW w:w="406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60 и менее</w:t>
            </w:r>
          </w:p>
        </w:tc>
        <w:tc>
          <w:tcPr>
            <w:tcW w:w="152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119</w:t>
            </w:r>
          </w:p>
        </w:tc>
        <w:tc>
          <w:tcPr>
            <w:tcW w:w="145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45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618"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283"/>
        </w:trPr>
        <w:tc>
          <w:tcPr>
            <w:tcW w:w="406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100</w:t>
            </w:r>
          </w:p>
        </w:tc>
        <w:tc>
          <w:tcPr>
            <w:tcW w:w="152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106</w:t>
            </w:r>
          </w:p>
        </w:tc>
        <w:tc>
          <w:tcPr>
            <w:tcW w:w="145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115</w:t>
            </w:r>
          </w:p>
        </w:tc>
        <w:tc>
          <w:tcPr>
            <w:tcW w:w="145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618"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288"/>
        </w:trPr>
        <w:tc>
          <w:tcPr>
            <w:tcW w:w="406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150</w:t>
            </w:r>
          </w:p>
        </w:tc>
        <w:tc>
          <w:tcPr>
            <w:tcW w:w="152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93.5</w:t>
            </w:r>
          </w:p>
        </w:tc>
        <w:tc>
          <w:tcPr>
            <w:tcW w:w="145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102</w:t>
            </w:r>
          </w:p>
        </w:tc>
        <w:tc>
          <w:tcPr>
            <w:tcW w:w="14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110.5</w:t>
            </w:r>
          </w:p>
        </w:tc>
        <w:tc>
          <w:tcPr>
            <w:tcW w:w="1618"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283"/>
        </w:trPr>
        <w:tc>
          <w:tcPr>
            <w:tcW w:w="4066"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250</w:t>
            </w:r>
          </w:p>
        </w:tc>
        <w:tc>
          <w:tcPr>
            <w:tcW w:w="1522"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85</w:t>
            </w:r>
          </w:p>
        </w:tc>
        <w:tc>
          <w:tcPr>
            <w:tcW w:w="1454"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89</w:t>
            </w:r>
          </w:p>
        </w:tc>
        <w:tc>
          <w:tcPr>
            <w:tcW w:w="1459"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93.5</w:t>
            </w:r>
          </w:p>
        </w:tc>
        <w:tc>
          <w:tcPr>
            <w:tcW w:w="1618"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98</w:t>
            </w:r>
          </w:p>
        </w:tc>
      </w:tr>
      <w:tr w:rsidR="00237C0B">
        <w:trPr>
          <w:trHeight w:hRule="exact" w:val="288"/>
        </w:trPr>
        <w:tc>
          <w:tcPr>
            <w:tcW w:w="406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400</w:t>
            </w:r>
          </w:p>
        </w:tc>
        <w:tc>
          <w:tcPr>
            <w:tcW w:w="152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45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76.5</w:t>
            </w:r>
          </w:p>
        </w:tc>
        <w:tc>
          <w:tcPr>
            <w:tcW w:w="145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81</w:t>
            </w:r>
          </w:p>
        </w:tc>
        <w:tc>
          <w:tcPr>
            <w:tcW w:w="1618"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85</w:t>
            </w:r>
          </w:p>
        </w:tc>
      </w:tr>
      <w:tr w:rsidR="00237C0B">
        <w:trPr>
          <w:trHeight w:hRule="exact" w:val="288"/>
        </w:trPr>
        <w:tc>
          <w:tcPr>
            <w:tcW w:w="406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600</w:t>
            </w:r>
          </w:p>
        </w:tc>
        <w:tc>
          <w:tcPr>
            <w:tcW w:w="152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45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68</w:t>
            </w:r>
          </w:p>
        </w:tc>
        <w:tc>
          <w:tcPr>
            <w:tcW w:w="145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72</w:t>
            </w:r>
          </w:p>
        </w:tc>
        <w:tc>
          <w:tcPr>
            <w:tcW w:w="1618"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76.5</w:t>
            </w:r>
          </w:p>
        </w:tc>
      </w:tr>
      <w:tr w:rsidR="00237C0B">
        <w:trPr>
          <w:trHeight w:hRule="exact" w:val="312"/>
        </w:trPr>
        <w:tc>
          <w:tcPr>
            <w:tcW w:w="4066"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1000 и более</w:t>
            </w:r>
          </w:p>
        </w:tc>
        <w:tc>
          <w:tcPr>
            <w:tcW w:w="152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454"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59.5</w:t>
            </w:r>
          </w:p>
        </w:tc>
        <w:tc>
          <w:tcPr>
            <w:tcW w:w="1459"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64</w:t>
            </w:r>
          </w:p>
        </w:tc>
        <w:tc>
          <w:tcPr>
            <w:tcW w:w="161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68</w:t>
            </w:r>
          </w:p>
        </w:tc>
      </w:tr>
    </w:tbl>
    <w:p w:rsidR="00237C0B" w:rsidRDefault="00237C0B">
      <w:pPr>
        <w:rPr>
          <w:sz w:val="2"/>
        </w:rPr>
      </w:pPr>
    </w:p>
    <w:p w:rsidR="00237C0B" w:rsidRDefault="00237C0B">
      <w:pPr>
        <w:rPr>
          <w:sz w:val="2"/>
        </w:rPr>
      </w:pPr>
    </w:p>
    <w:p w:rsidR="00237C0B" w:rsidRDefault="00237C0B">
      <w:pPr>
        <w:sectPr w:rsidR="00237C0B">
          <w:headerReference w:type="default" r:id="rId13"/>
          <w:footerReference w:type="default" r:id="rId14"/>
          <w:pgSz w:w="11900" w:h="16840"/>
          <w:pgMar w:top="1178" w:right="539" w:bottom="794" w:left="1099" w:header="0" w:footer="3" w:gutter="0"/>
          <w:cols w:space="720"/>
        </w:sectPr>
      </w:pPr>
    </w:p>
    <w:p w:rsidR="00237C0B" w:rsidRDefault="00237C0B">
      <w:pPr>
        <w:spacing w:line="20" w:lineRule="exact"/>
        <w:rPr>
          <w:sz w:val="2"/>
        </w:rPr>
      </w:pPr>
    </w:p>
    <w:p w:rsidR="00237C0B" w:rsidRDefault="00237C0B">
      <w:pPr>
        <w:sectPr w:rsidR="00237C0B">
          <w:headerReference w:type="default" r:id="rId15"/>
          <w:footerReference w:type="default" r:id="rId16"/>
          <w:pgSz w:w="11900" w:h="16840"/>
          <w:pgMar w:top="1142" w:right="0" w:bottom="988" w:left="0" w:header="0" w:footer="3" w:gutter="0"/>
          <w:cols w:space="720"/>
        </w:sectPr>
      </w:pPr>
    </w:p>
    <w:p w:rsidR="00237C0B" w:rsidRDefault="00A02294">
      <w:pPr>
        <w:pStyle w:val="a5"/>
        <w:tabs>
          <w:tab w:val="left" w:leader="underscore" w:pos="10219"/>
        </w:tabs>
        <w:spacing w:line="322" w:lineRule="exact"/>
        <w:jc w:val="both"/>
        <w:rPr>
          <w:rStyle w:val="af9"/>
        </w:rPr>
      </w:pPr>
      <w:r>
        <w:lastRenderedPageBreak/>
        <w:t xml:space="preserve">Таблица 2.4 - Нормируемый с 2011 г. удельный расход тепловой энергии на отопление и вентиляцию жилых и общественных зданий, кДж/(м2. </w:t>
      </w:r>
      <w:r>
        <w:rPr>
          <w:vertAlign w:val="superscript"/>
        </w:rPr>
        <w:t>о</w:t>
      </w:r>
      <w:r>
        <w:t xml:space="preserve">С.сутки) или </w:t>
      </w:r>
      <w:r>
        <w:rPr>
          <w:rStyle w:val="af9"/>
        </w:rPr>
        <w:t xml:space="preserve">[кДж/(м3. </w:t>
      </w:r>
      <w:r>
        <w:rPr>
          <w:rStyle w:val="af9"/>
          <w:vertAlign w:val="superscript"/>
        </w:rPr>
        <w:t>о</w:t>
      </w:r>
      <w:r>
        <w:rPr>
          <w:rStyle w:val="af9"/>
        </w:rPr>
        <w:t>С.сутки)]</w:t>
      </w:r>
    </w:p>
    <w:p w:rsidR="00237C0B" w:rsidRDefault="00A02294">
      <w:pPr>
        <w:pStyle w:val="a5"/>
        <w:tabs>
          <w:tab w:val="left" w:leader="underscore" w:pos="10219"/>
        </w:tabs>
        <w:spacing w:line="322" w:lineRule="exact"/>
        <w:jc w:val="both"/>
        <w:rPr>
          <w:b/>
          <w:i/>
        </w:rPr>
      </w:pPr>
      <w:r>
        <w:rPr>
          <w:rStyle w:val="af9"/>
          <w:b/>
          <w:i/>
          <w:u w:val="none"/>
        </w:rPr>
        <w:t xml:space="preserve">Без скобок указаны величины  </w:t>
      </w:r>
      <w:r>
        <w:rPr>
          <w:b/>
          <w:i/>
        </w:rPr>
        <w:t xml:space="preserve">на единицу площади, </w:t>
      </w:r>
    </w:p>
    <w:p w:rsidR="00237C0B" w:rsidRDefault="00A02294">
      <w:pPr>
        <w:pStyle w:val="a5"/>
        <w:tabs>
          <w:tab w:val="left" w:leader="underscore" w:pos="10219"/>
        </w:tabs>
        <w:spacing w:line="322" w:lineRule="exact"/>
        <w:jc w:val="both"/>
      </w:pPr>
      <w:r>
        <w:rPr>
          <w:b/>
          <w:i/>
        </w:rPr>
        <w:t xml:space="preserve">в квадратных скобках указаны величины </w:t>
      </w:r>
      <w:r>
        <w:rPr>
          <w:b/>
          <w:i/>
        </w:rPr>
        <w:t>на единицу объема</w:t>
      </w:r>
    </w:p>
    <w:tbl>
      <w:tblPr>
        <w:tblW w:w="0" w:type="auto"/>
        <w:tblLayout w:type="fixed"/>
        <w:tblCellMar>
          <w:left w:w="10" w:type="dxa"/>
          <w:right w:w="10" w:type="dxa"/>
        </w:tblCellMar>
        <w:tblLook w:val="04A0" w:firstRow="1" w:lastRow="0" w:firstColumn="1" w:lastColumn="0" w:noHBand="0" w:noVBand="1"/>
      </w:tblPr>
      <w:tblGrid>
        <w:gridCol w:w="734"/>
        <w:gridCol w:w="2366"/>
        <w:gridCol w:w="1848"/>
        <w:gridCol w:w="1982"/>
        <w:gridCol w:w="883"/>
        <w:gridCol w:w="883"/>
        <w:gridCol w:w="854"/>
        <w:gridCol w:w="902"/>
      </w:tblGrid>
      <w:tr w:rsidR="00237C0B">
        <w:trPr>
          <w:trHeight w:hRule="exact" w:val="509"/>
        </w:trPr>
        <w:tc>
          <w:tcPr>
            <w:tcW w:w="734"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w:t>
            </w:r>
          </w:p>
          <w:p w:rsidR="00237C0B" w:rsidRDefault="00A02294">
            <w:pPr>
              <w:pStyle w:val="23"/>
              <w:spacing w:line="244" w:lineRule="exact"/>
              <w:ind w:left="240"/>
            </w:pPr>
            <w:r>
              <w:rPr>
                <w:rStyle w:val="211pt2"/>
              </w:rPr>
              <w:t>п.п.</w:t>
            </w:r>
          </w:p>
        </w:tc>
        <w:tc>
          <w:tcPr>
            <w:tcW w:w="2366"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78" w:lineRule="exact"/>
              <w:jc w:val="center"/>
            </w:pPr>
            <w:r>
              <w:rPr>
                <w:rStyle w:val="211pt2"/>
              </w:rPr>
              <w:t>Типы зданий и помещений</w:t>
            </w:r>
          </w:p>
        </w:tc>
        <w:tc>
          <w:tcPr>
            <w:tcW w:w="7352" w:type="dxa"/>
            <w:gridSpan w:val="6"/>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Этажность зданий</w:t>
            </w:r>
          </w:p>
        </w:tc>
      </w:tr>
      <w:tr w:rsidR="00237C0B">
        <w:trPr>
          <w:trHeight w:hRule="exact" w:val="586"/>
        </w:trPr>
        <w:tc>
          <w:tcPr>
            <w:tcW w:w="734"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2366"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184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1-3</w:t>
            </w:r>
          </w:p>
        </w:tc>
        <w:tc>
          <w:tcPr>
            <w:tcW w:w="198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4,5</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00"/>
            </w:pPr>
            <w:r>
              <w:rPr>
                <w:rStyle w:val="211pt2"/>
              </w:rPr>
              <w:t>6,7</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00"/>
            </w:pPr>
            <w:r>
              <w:rPr>
                <w:rStyle w:val="211pt2"/>
              </w:rPr>
              <w:t>8,9</w:t>
            </w:r>
          </w:p>
        </w:tc>
        <w:tc>
          <w:tcPr>
            <w:tcW w:w="85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40"/>
            </w:pPr>
            <w:r>
              <w:rPr>
                <w:rStyle w:val="211pt2"/>
              </w:rPr>
              <w:t>10,11</w:t>
            </w:r>
          </w:p>
        </w:tc>
        <w:tc>
          <w:tcPr>
            <w:tcW w:w="90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8" w:lineRule="exact"/>
              <w:jc w:val="center"/>
            </w:pPr>
            <w:r>
              <w:rPr>
                <w:rStyle w:val="211pt2"/>
              </w:rPr>
              <w:t>12 и выше</w:t>
            </w:r>
          </w:p>
        </w:tc>
      </w:tr>
      <w:tr w:rsidR="00237C0B">
        <w:trPr>
          <w:trHeight w:hRule="exact" w:val="1949"/>
        </w:trPr>
        <w:tc>
          <w:tcPr>
            <w:tcW w:w="73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1</w:t>
            </w:r>
          </w:p>
        </w:tc>
        <w:tc>
          <w:tcPr>
            <w:tcW w:w="236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78" w:lineRule="exact"/>
              <w:jc w:val="center"/>
            </w:pPr>
            <w:r>
              <w:rPr>
                <w:rStyle w:val="211pt2"/>
              </w:rPr>
              <w:t>Жилые, гостиницы, общежития</w:t>
            </w:r>
          </w:p>
        </w:tc>
        <w:tc>
          <w:tcPr>
            <w:tcW w:w="184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140"/>
            </w:pPr>
            <w:r>
              <w:rPr>
                <w:rStyle w:val="211pt2"/>
              </w:rPr>
              <w:t>По таблице 2.4</w:t>
            </w:r>
          </w:p>
        </w:tc>
        <w:tc>
          <w:tcPr>
            <w:tcW w:w="198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72 [26,5] для 4этажных одноквартирных и</w:t>
            </w:r>
          </w:p>
          <w:p w:rsidR="00237C0B" w:rsidRDefault="00A02294">
            <w:pPr>
              <w:pStyle w:val="23"/>
              <w:spacing w:line="274" w:lineRule="exact"/>
              <w:jc w:val="center"/>
            </w:pPr>
            <w:r>
              <w:rPr>
                <w:rStyle w:val="211pt2"/>
              </w:rPr>
              <w:t>блокированных домов</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68</w:t>
            </w:r>
          </w:p>
          <w:p w:rsidR="00237C0B" w:rsidRDefault="00A02294">
            <w:pPr>
              <w:pStyle w:val="23"/>
              <w:spacing w:line="244" w:lineRule="exact"/>
              <w:ind w:left="180"/>
            </w:pPr>
            <w:r>
              <w:rPr>
                <w:rStyle w:val="211pt2"/>
              </w:rPr>
              <w:t>[24,5]</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65</w:t>
            </w:r>
          </w:p>
          <w:p w:rsidR="00237C0B" w:rsidRDefault="00A02294">
            <w:pPr>
              <w:pStyle w:val="23"/>
              <w:spacing w:line="244" w:lineRule="exact"/>
              <w:ind w:left="180"/>
            </w:pPr>
            <w:r>
              <w:rPr>
                <w:rStyle w:val="211pt2"/>
              </w:rPr>
              <w:t>[23,5]</w:t>
            </w:r>
          </w:p>
        </w:tc>
        <w:tc>
          <w:tcPr>
            <w:tcW w:w="85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61</w:t>
            </w:r>
          </w:p>
          <w:p w:rsidR="00237C0B" w:rsidRDefault="00A02294">
            <w:pPr>
              <w:pStyle w:val="23"/>
              <w:spacing w:line="244" w:lineRule="exact"/>
              <w:ind w:left="240"/>
            </w:pPr>
            <w:r>
              <w:rPr>
                <w:rStyle w:val="211pt2"/>
              </w:rPr>
              <w:t>[22]</w:t>
            </w:r>
          </w:p>
        </w:tc>
        <w:tc>
          <w:tcPr>
            <w:tcW w:w="90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ind w:left="260"/>
            </w:pPr>
            <w:r>
              <w:rPr>
                <w:rStyle w:val="211pt2"/>
              </w:rPr>
              <w:t>59,5</w:t>
            </w:r>
          </w:p>
          <w:p w:rsidR="00237C0B" w:rsidRDefault="00A02294">
            <w:pPr>
              <w:pStyle w:val="23"/>
              <w:spacing w:line="244" w:lineRule="exact"/>
              <w:ind w:left="180"/>
            </w:pPr>
            <w:r>
              <w:rPr>
                <w:rStyle w:val="211pt2"/>
              </w:rPr>
              <w:t>[21,5]</w:t>
            </w:r>
          </w:p>
        </w:tc>
      </w:tr>
      <w:tr w:rsidR="00237C0B">
        <w:trPr>
          <w:trHeight w:hRule="exact" w:val="1392"/>
        </w:trPr>
        <w:tc>
          <w:tcPr>
            <w:tcW w:w="73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2</w:t>
            </w:r>
          </w:p>
        </w:tc>
        <w:tc>
          <w:tcPr>
            <w:tcW w:w="236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Общественные,</w:t>
            </w:r>
          </w:p>
          <w:p w:rsidR="00237C0B" w:rsidRDefault="00A02294">
            <w:pPr>
              <w:pStyle w:val="23"/>
              <w:spacing w:line="274" w:lineRule="exact"/>
              <w:jc w:val="center"/>
            </w:pPr>
            <w:r>
              <w:rPr>
                <w:rStyle w:val="211pt2"/>
              </w:rPr>
              <w:t>кроме</w:t>
            </w:r>
          </w:p>
          <w:p w:rsidR="00237C0B" w:rsidRDefault="00A02294">
            <w:pPr>
              <w:pStyle w:val="23"/>
              <w:spacing w:line="274" w:lineRule="exact"/>
              <w:jc w:val="center"/>
            </w:pPr>
            <w:r>
              <w:rPr>
                <w:rStyle w:val="211pt2"/>
              </w:rPr>
              <w:t>перечисленных в позиции 3,4 и 5 настоящей таблицы</w:t>
            </w:r>
          </w:p>
        </w:tc>
        <w:tc>
          <w:tcPr>
            <w:tcW w:w="1848"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[37,5], [32,5], [30,5]</w:t>
            </w:r>
          </w:p>
          <w:p w:rsidR="00237C0B" w:rsidRDefault="00A02294">
            <w:pPr>
              <w:pStyle w:val="23"/>
              <w:spacing w:line="274" w:lineRule="exact"/>
              <w:ind w:left="140"/>
            </w:pPr>
            <w:r>
              <w:rPr>
                <w:rStyle w:val="211pt2"/>
              </w:rPr>
              <w:t>соответственно</w:t>
            </w:r>
          </w:p>
          <w:p w:rsidR="00237C0B" w:rsidRDefault="00A02294">
            <w:pPr>
              <w:pStyle w:val="23"/>
              <w:spacing w:line="274" w:lineRule="exact"/>
              <w:jc w:val="center"/>
            </w:pPr>
            <w:r>
              <w:rPr>
                <w:rStyle w:val="211pt2"/>
              </w:rPr>
              <w:t>нарастанию</w:t>
            </w:r>
          </w:p>
          <w:p w:rsidR="00237C0B" w:rsidRDefault="00A02294">
            <w:pPr>
              <w:pStyle w:val="23"/>
              <w:spacing w:line="274" w:lineRule="exact"/>
              <w:jc w:val="center"/>
            </w:pPr>
            <w:r>
              <w:rPr>
                <w:rStyle w:val="211pt2"/>
              </w:rPr>
              <w:t>этажности</w:t>
            </w:r>
          </w:p>
        </w:tc>
        <w:tc>
          <w:tcPr>
            <w:tcW w:w="198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[27]</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180"/>
            </w:pPr>
            <w:r>
              <w:rPr>
                <w:rStyle w:val="211pt2"/>
              </w:rPr>
              <w:t>[26,5]</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00"/>
            </w:pPr>
            <w:r>
              <w:rPr>
                <w:rStyle w:val="211pt2"/>
              </w:rPr>
              <w:t>[25]</w:t>
            </w:r>
          </w:p>
        </w:tc>
        <w:tc>
          <w:tcPr>
            <w:tcW w:w="85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40"/>
            </w:pPr>
            <w:r>
              <w:rPr>
                <w:rStyle w:val="211pt2"/>
              </w:rPr>
              <w:t>[24]</w:t>
            </w:r>
          </w:p>
        </w:tc>
        <w:tc>
          <w:tcPr>
            <w:tcW w:w="90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1109"/>
        </w:trPr>
        <w:tc>
          <w:tcPr>
            <w:tcW w:w="73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3</w:t>
            </w:r>
          </w:p>
        </w:tc>
        <w:tc>
          <w:tcPr>
            <w:tcW w:w="236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Поликлиники и лечебные учреждения, дома- интернаты</w:t>
            </w:r>
          </w:p>
        </w:tc>
        <w:tc>
          <w:tcPr>
            <w:tcW w:w="1848"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 xml:space="preserve">[29], [28], [27] соответственно нарастанию </w:t>
            </w:r>
            <w:r>
              <w:rPr>
                <w:rStyle w:val="211pt2"/>
              </w:rPr>
              <w:t>этажности</w:t>
            </w:r>
          </w:p>
        </w:tc>
        <w:tc>
          <w:tcPr>
            <w:tcW w:w="198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[26,5]</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180"/>
            </w:pPr>
            <w:r>
              <w:rPr>
                <w:rStyle w:val="211pt2"/>
              </w:rPr>
              <w:t>[26,5]</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180"/>
            </w:pPr>
            <w:r>
              <w:rPr>
                <w:rStyle w:val="211pt2"/>
              </w:rPr>
              <w:t>[24,5]</w:t>
            </w:r>
          </w:p>
        </w:tc>
        <w:tc>
          <w:tcPr>
            <w:tcW w:w="85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40"/>
            </w:pPr>
            <w:r>
              <w:rPr>
                <w:rStyle w:val="211pt2"/>
              </w:rPr>
              <w:t>[24]</w:t>
            </w:r>
          </w:p>
        </w:tc>
        <w:tc>
          <w:tcPr>
            <w:tcW w:w="90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562"/>
        </w:trPr>
        <w:tc>
          <w:tcPr>
            <w:tcW w:w="73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4</w:t>
            </w:r>
          </w:p>
        </w:tc>
        <w:tc>
          <w:tcPr>
            <w:tcW w:w="236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Дошкольные</w:t>
            </w:r>
          </w:p>
          <w:p w:rsidR="00237C0B" w:rsidRDefault="00A02294">
            <w:pPr>
              <w:pStyle w:val="23"/>
              <w:spacing w:line="244" w:lineRule="exact"/>
              <w:jc w:val="center"/>
            </w:pPr>
            <w:r>
              <w:rPr>
                <w:rStyle w:val="211pt2"/>
              </w:rPr>
              <w:t>учреждения</w:t>
            </w:r>
          </w:p>
        </w:tc>
        <w:tc>
          <w:tcPr>
            <w:tcW w:w="184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[38]</w:t>
            </w:r>
          </w:p>
        </w:tc>
        <w:tc>
          <w:tcPr>
            <w:tcW w:w="198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5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90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1392"/>
        </w:trPr>
        <w:tc>
          <w:tcPr>
            <w:tcW w:w="73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5</w:t>
            </w:r>
          </w:p>
        </w:tc>
        <w:tc>
          <w:tcPr>
            <w:tcW w:w="236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Сервисного</w:t>
            </w:r>
          </w:p>
          <w:p w:rsidR="00237C0B" w:rsidRDefault="00A02294">
            <w:pPr>
              <w:pStyle w:val="23"/>
              <w:spacing w:line="244" w:lineRule="exact"/>
              <w:jc w:val="center"/>
            </w:pPr>
            <w:r>
              <w:rPr>
                <w:rStyle w:val="211pt2"/>
              </w:rPr>
              <w:t>обслуживания</w:t>
            </w:r>
          </w:p>
        </w:tc>
        <w:tc>
          <w:tcPr>
            <w:tcW w:w="1848"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74" w:lineRule="exact"/>
              <w:jc w:val="center"/>
            </w:pPr>
            <w:r>
              <w:rPr>
                <w:rStyle w:val="211pt2"/>
              </w:rPr>
              <w:t>[19,5], [18,5], [18]</w:t>
            </w:r>
          </w:p>
          <w:p w:rsidR="00237C0B" w:rsidRDefault="00A02294">
            <w:pPr>
              <w:pStyle w:val="23"/>
              <w:spacing w:line="274" w:lineRule="exact"/>
              <w:ind w:left="140"/>
            </w:pPr>
            <w:r>
              <w:rPr>
                <w:rStyle w:val="211pt2"/>
              </w:rPr>
              <w:t>соответственно</w:t>
            </w:r>
          </w:p>
          <w:p w:rsidR="00237C0B" w:rsidRDefault="00A02294">
            <w:pPr>
              <w:pStyle w:val="23"/>
              <w:spacing w:line="274" w:lineRule="exact"/>
              <w:jc w:val="center"/>
            </w:pPr>
            <w:r>
              <w:rPr>
                <w:rStyle w:val="211pt2"/>
              </w:rPr>
              <w:t>нарастанию</w:t>
            </w:r>
          </w:p>
          <w:p w:rsidR="00237C0B" w:rsidRDefault="00A02294">
            <w:pPr>
              <w:pStyle w:val="23"/>
              <w:spacing w:line="274" w:lineRule="exact"/>
              <w:jc w:val="center"/>
            </w:pPr>
            <w:r>
              <w:rPr>
                <w:rStyle w:val="211pt2"/>
              </w:rPr>
              <w:t>этажности</w:t>
            </w:r>
          </w:p>
        </w:tc>
        <w:tc>
          <w:tcPr>
            <w:tcW w:w="198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[17]</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00"/>
            </w:pPr>
            <w:r>
              <w:rPr>
                <w:rStyle w:val="211pt2"/>
              </w:rPr>
              <w:t>[17]</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5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90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1138"/>
        </w:trPr>
        <w:tc>
          <w:tcPr>
            <w:tcW w:w="734"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6</w:t>
            </w:r>
          </w:p>
        </w:tc>
        <w:tc>
          <w:tcPr>
            <w:tcW w:w="2366"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74" w:lineRule="exact"/>
              <w:jc w:val="center"/>
            </w:pPr>
            <w:r>
              <w:rPr>
                <w:rStyle w:val="211pt2"/>
              </w:rPr>
              <w:t>Административного назначения (офисы)</w:t>
            </w:r>
          </w:p>
        </w:tc>
        <w:tc>
          <w:tcPr>
            <w:tcW w:w="1848"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74" w:lineRule="exact"/>
              <w:jc w:val="center"/>
            </w:pPr>
            <w:r>
              <w:rPr>
                <w:rStyle w:val="211pt2"/>
              </w:rPr>
              <w:t xml:space="preserve">[30,5], [29], [28] соответственно </w:t>
            </w:r>
            <w:r>
              <w:rPr>
                <w:rStyle w:val="211pt2"/>
              </w:rPr>
              <w:t>нарастанию этажности</w:t>
            </w:r>
          </w:p>
        </w:tc>
        <w:tc>
          <w:tcPr>
            <w:tcW w:w="198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[23]</w:t>
            </w:r>
          </w:p>
        </w:tc>
        <w:tc>
          <w:tcPr>
            <w:tcW w:w="88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180"/>
            </w:pPr>
            <w:r>
              <w:rPr>
                <w:rStyle w:val="211pt2"/>
              </w:rPr>
              <w:t>[20,5]</w:t>
            </w:r>
          </w:p>
        </w:tc>
        <w:tc>
          <w:tcPr>
            <w:tcW w:w="88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180"/>
            </w:pPr>
            <w:r>
              <w:rPr>
                <w:rStyle w:val="211pt2"/>
              </w:rPr>
              <w:t>[18,5]</w:t>
            </w:r>
          </w:p>
        </w:tc>
        <w:tc>
          <w:tcPr>
            <w:tcW w:w="854"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240"/>
            </w:pPr>
            <w:r>
              <w:rPr>
                <w:rStyle w:val="211pt2"/>
              </w:rPr>
              <w:t>[17]</w:t>
            </w:r>
          </w:p>
        </w:tc>
        <w:tc>
          <w:tcPr>
            <w:tcW w:w="90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ind w:left="260"/>
            </w:pPr>
            <w:r>
              <w:rPr>
                <w:rStyle w:val="211pt2"/>
              </w:rPr>
              <w:t>[17]</w:t>
            </w:r>
          </w:p>
        </w:tc>
      </w:tr>
    </w:tbl>
    <w:p w:rsidR="00237C0B" w:rsidRDefault="00A02294">
      <w:pPr>
        <w:pStyle w:val="33"/>
      </w:pPr>
      <w:r>
        <w:t>Примечание к таблице 2.5. Для регионов, имеющих значение Dd = 8000 °C и более, нормируемые показатели следует снизить на 5%.</w:t>
      </w:r>
    </w:p>
    <w:p w:rsidR="00237C0B" w:rsidRDefault="00237C0B">
      <w:pPr>
        <w:rPr>
          <w:sz w:val="2"/>
        </w:rPr>
      </w:pPr>
    </w:p>
    <w:p w:rsidR="00237C0B" w:rsidRDefault="00237C0B">
      <w:pPr>
        <w:rPr>
          <w:sz w:val="2"/>
        </w:rPr>
      </w:pPr>
    </w:p>
    <w:p w:rsidR="00237C0B" w:rsidRDefault="00A02294">
      <w:pPr>
        <w:pStyle w:val="a5"/>
        <w:tabs>
          <w:tab w:val="left" w:leader="underscore" w:pos="10219"/>
        </w:tabs>
        <w:spacing w:line="322" w:lineRule="exact"/>
        <w:jc w:val="both"/>
      </w:pPr>
      <w:r>
        <w:t>Таблица 2.5</w:t>
      </w:r>
      <w:r>
        <w:t xml:space="preserve"> - Нормируемый с 2016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w:t>
      </w:r>
      <w:r>
        <w:rPr>
          <w:rStyle w:val="af9"/>
        </w:rPr>
        <w:t>изготовления, , кДж/(м</w:t>
      </w:r>
      <w:r>
        <w:rPr>
          <w:rStyle w:val="af9"/>
          <w:vertAlign w:val="superscript"/>
        </w:rPr>
        <w:t>2</w:t>
      </w:r>
      <w:r>
        <w:rPr>
          <w:rStyle w:val="af9"/>
        </w:rPr>
        <w:t xml:space="preserve">' </w:t>
      </w:r>
      <w:r>
        <w:rPr>
          <w:rStyle w:val="af9"/>
          <w:vertAlign w:val="superscript"/>
        </w:rPr>
        <w:t>о</w:t>
      </w:r>
      <w:r>
        <w:rPr>
          <w:rStyle w:val="af9"/>
        </w:rPr>
        <w:t>С сутки)</w:t>
      </w:r>
    </w:p>
    <w:tbl>
      <w:tblPr>
        <w:tblW w:w="0" w:type="auto"/>
        <w:tblLayout w:type="fixed"/>
        <w:tblCellMar>
          <w:left w:w="10" w:type="dxa"/>
          <w:right w:w="10" w:type="dxa"/>
        </w:tblCellMar>
        <w:tblLook w:val="04A0" w:firstRow="1" w:lastRow="0" w:firstColumn="1" w:lastColumn="0" w:noHBand="0" w:noVBand="1"/>
      </w:tblPr>
      <w:tblGrid>
        <w:gridCol w:w="2592"/>
        <w:gridCol w:w="1910"/>
        <w:gridCol w:w="1915"/>
        <w:gridCol w:w="1910"/>
        <w:gridCol w:w="2126"/>
      </w:tblGrid>
      <w:tr w:rsidR="00237C0B">
        <w:trPr>
          <w:trHeight w:hRule="exact" w:val="322"/>
        </w:trPr>
        <w:tc>
          <w:tcPr>
            <w:tcW w:w="2592" w:type="dxa"/>
            <w:vMerge w:val="restart"/>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69" w:lineRule="exact"/>
              <w:jc w:val="center"/>
            </w:pPr>
            <w:r>
              <w:rPr>
                <w:rStyle w:val="211pt2"/>
              </w:rPr>
              <w:t>Отапливаемая площ</w:t>
            </w:r>
            <w:r>
              <w:rPr>
                <w:rStyle w:val="211pt2"/>
              </w:rPr>
              <w:t>адь домов, м2</w:t>
            </w:r>
          </w:p>
        </w:tc>
        <w:tc>
          <w:tcPr>
            <w:tcW w:w="7861" w:type="dxa"/>
            <w:gridSpan w:val="4"/>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С числом этажей</w:t>
            </w:r>
          </w:p>
        </w:tc>
      </w:tr>
      <w:tr w:rsidR="00237C0B">
        <w:trPr>
          <w:trHeight w:hRule="exact" w:val="307"/>
        </w:trPr>
        <w:tc>
          <w:tcPr>
            <w:tcW w:w="2592" w:type="dxa"/>
            <w:vMerge/>
            <w:tcBorders>
              <w:top w:val="single" w:sz="4" w:space="0" w:color="000000"/>
              <w:left w:val="single" w:sz="4" w:space="0" w:color="000000"/>
            </w:tcBorders>
            <w:shd w:val="clear" w:color="auto" w:fill="FFFFFF"/>
            <w:tcMar>
              <w:left w:w="10" w:type="dxa"/>
              <w:right w:w="10" w:type="dxa"/>
            </w:tcMar>
            <w:vAlign w:val="bottom"/>
          </w:tcPr>
          <w:p w:rsidR="00237C0B" w:rsidRDefault="00237C0B"/>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w:t>
            </w:r>
          </w:p>
        </w:tc>
        <w:tc>
          <w:tcPr>
            <w:tcW w:w="191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w:t>
            </w:r>
          </w:p>
        </w:tc>
        <w:tc>
          <w:tcPr>
            <w:tcW w:w="191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3</w:t>
            </w:r>
          </w:p>
        </w:tc>
        <w:tc>
          <w:tcPr>
            <w:tcW w:w="2126"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4</w:t>
            </w:r>
          </w:p>
        </w:tc>
      </w:tr>
      <w:tr w:rsidR="00237C0B">
        <w:trPr>
          <w:trHeight w:hRule="exact" w:val="293"/>
        </w:trPr>
        <w:tc>
          <w:tcPr>
            <w:tcW w:w="259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60 и менее</w:t>
            </w:r>
          </w:p>
        </w:tc>
        <w:tc>
          <w:tcPr>
            <w:tcW w:w="191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98</w:t>
            </w:r>
          </w:p>
        </w:tc>
        <w:tc>
          <w:tcPr>
            <w:tcW w:w="191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91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2126"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288"/>
        </w:trPr>
        <w:tc>
          <w:tcPr>
            <w:tcW w:w="259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100</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87,5</w:t>
            </w:r>
          </w:p>
        </w:tc>
        <w:tc>
          <w:tcPr>
            <w:tcW w:w="191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94,5</w:t>
            </w:r>
          </w:p>
        </w:tc>
        <w:tc>
          <w:tcPr>
            <w:tcW w:w="191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2126"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288"/>
        </w:trPr>
        <w:tc>
          <w:tcPr>
            <w:tcW w:w="259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150</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77</w:t>
            </w:r>
          </w:p>
        </w:tc>
        <w:tc>
          <w:tcPr>
            <w:tcW w:w="191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84</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91</w:t>
            </w:r>
          </w:p>
        </w:tc>
        <w:tc>
          <w:tcPr>
            <w:tcW w:w="2126"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w:t>
            </w:r>
          </w:p>
        </w:tc>
      </w:tr>
      <w:tr w:rsidR="00237C0B">
        <w:trPr>
          <w:trHeight w:hRule="exact" w:val="283"/>
        </w:trPr>
        <w:tc>
          <w:tcPr>
            <w:tcW w:w="259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250</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70</w:t>
            </w:r>
          </w:p>
        </w:tc>
        <w:tc>
          <w:tcPr>
            <w:tcW w:w="191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73,5</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77</w:t>
            </w:r>
          </w:p>
        </w:tc>
        <w:tc>
          <w:tcPr>
            <w:tcW w:w="2126"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80,5</w:t>
            </w:r>
          </w:p>
        </w:tc>
      </w:tr>
      <w:tr w:rsidR="00237C0B">
        <w:trPr>
          <w:trHeight w:hRule="exact" w:val="288"/>
        </w:trPr>
        <w:tc>
          <w:tcPr>
            <w:tcW w:w="259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400</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w:t>
            </w:r>
          </w:p>
        </w:tc>
        <w:tc>
          <w:tcPr>
            <w:tcW w:w="191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63</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73,5</w:t>
            </w:r>
          </w:p>
        </w:tc>
        <w:tc>
          <w:tcPr>
            <w:tcW w:w="2126"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70</w:t>
            </w:r>
          </w:p>
        </w:tc>
      </w:tr>
      <w:tr w:rsidR="00237C0B">
        <w:trPr>
          <w:trHeight w:hRule="exact" w:val="283"/>
        </w:trPr>
        <w:tc>
          <w:tcPr>
            <w:tcW w:w="259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600</w:t>
            </w:r>
          </w:p>
        </w:tc>
        <w:tc>
          <w:tcPr>
            <w:tcW w:w="191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91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56</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59,5</w:t>
            </w:r>
          </w:p>
        </w:tc>
        <w:tc>
          <w:tcPr>
            <w:tcW w:w="2126"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63</w:t>
            </w:r>
          </w:p>
        </w:tc>
      </w:tr>
      <w:tr w:rsidR="00237C0B">
        <w:trPr>
          <w:trHeight w:hRule="exact" w:val="317"/>
        </w:trPr>
        <w:tc>
          <w:tcPr>
            <w:tcW w:w="2592"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lastRenderedPageBreak/>
              <w:t>1000 и более</w:t>
            </w:r>
          </w:p>
        </w:tc>
        <w:tc>
          <w:tcPr>
            <w:tcW w:w="1910"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w:t>
            </w:r>
          </w:p>
        </w:tc>
        <w:tc>
          <w:tcPr>
            <w:tcW w:w="1915"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49</w:t>
            </w:r>
          </w:p>
        </w:tc>
        <w:tc>
          <w:tcPr>
            <w:tcW w:w="1910"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52,5</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56</w:t>
            </w:r>
          </w:p>
        </w:tc>
      </w:tr>
    </w:tbl>
    <w:p w:rsidR="00237C0B" w:rsidRDefault="00237C0B">
      <w:pPr>
        <w:rPr>
          <w:sz w:val="2"/>
        </w:rPr>
      </w:pPr>
    </w:p>
    <w:p w:rsidR="00237C0B" w:rsidRDefault="00237C0B">
      <w:pPr>
        <w:rPr>
          <w:sz w:val="2"/>
        </w:rPr>
      </w:pPr>
    </w:p>
    <w:p w:rsidR="00237C0B" w:rsidRDefault="00A02294">
      <w:pPr>
        <w:pStyle w:val="a5"/>
        <w:spacing w:line="370" w:lineRule="exact"/>
        <w:jc w:val="both"/>
      </w:pPr>
      <w:r>
        <w:t>Таблица 2.6</w:t>
      </w:r>
      <w:r>
        <w:t xml:space="preserve"> - Нормируемый с 2016 г. удельный расход тепловой энергии на отопление и вентиляцию жилых и общественных зданий, кДж/(м2. </w:t>
      </w:r>
      <w:r>
        <w:rPr>
          <w:vertAlign w:val="superscript"/>
        </w:rPr>
        <w:t>о</w:t>
      </w:r>
      <w:r>
        <w:t xml:space="preserve">С.сутки) или [кДж/(м3. </w:t>
      </w:r>
      <w:r>
        <w:rPr>
          <w:vertAlign w:val="superscript"/>
        </w:rPr>
        <w:t>о</w:t>
      </w:r>
      <w:r>
        <w:t>С.сутки)]</w:t>
      </w:r>
    </w:p>
    <w:tbl>
      <w:tblPr>
        <w:tblW w:w="0" w:type="auto"/>
        <w:tblLayout w:type="fixed"/>
        <w:tblCellMar>
          <w:left w:w="10" w:type="dxa"/>
          <w:right w:w="10" w:type="dxa"/>
        </w:tblCellMar>
        <w:tblLook w:val="04A0" w:firstRow="1" w:lastRow="0" w:firstColumn="1" w:lastColumn="0" w:noHBand="0" w:noVBand="1"/>
      </w:tblPr>
      <w:tblGrid>
        <w:gridCol w:w="715"/>
        <w:gridCol w:w="2362"/>
        <w:gridCol w:w="1853"/>
        <w:gridCol w:w="2189"/>
        <w:gridCol w:w="845"/>
        <w:gridCol w:w="845"/>
        <w:gridCol w:w="845"/>
        <w:gridCol w:w="1013"/>
      </w:tblGrid>
      <w:tr w:rsidR="00237C0B">
        <w:trPr>
          <w:trHeight w:hRule="exact" w:val="322"/>
        </w:trPr>
        <w:tc>
          <w:tcPr>
            <w:tcW w:w="715"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w:t>
            </w:r>
          </w:p>
          <w:p w:rsidR="00237C0B" w:rsidRDefault="00A02294">
            <w:pPr>
              <w:pStyle w:val="23"/>
              <w:spacing w:line="244" w:lineRule="exact"/>
              <w:ind w:left="220"/>
            </w:pPr>
            <w:r>
              <w:rPr>
                <w:rStyle w:val="211pt2"/>
              </w:rPr>
              <w:t>п.п.</w:t>
            </w:r>
          </w:p>
        </w:tc>
        <w:tc>
          <w:tcPr>
            <w:tcW w:w="2362"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74" w:lineRule="exact"/>
              <w:jc w:val="center"/>
            </w:pPr>
            <w:r>
              <w:rPr>
                <w:rStyle w:val="211pt2"/>
              </w:rPr>
              <w:t>Типы зданий и помещений</w:t>
            </w:r>
          </w:p>
        </w:tc>
        <w:tc>
          <w:tcPr>
            <w:tcW w:w="7590" w:type="dxa"/>
            <w:gridSpan w:val="6"/>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Этажность зданий</w:t>
            </w:r>
          </w:p>
        </w:tc>
      </w:tr>
      <w:tr w:rsidR="00237C0B">
        <w:trPr>
          <w:trHeight w:hRule="exact" w:val="581"/>
        </w:trPr>
        <w:tc>
          <w:tcPr>
            <w:tcW w:w="715"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2362"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185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1-3</w:t>
            </w:r>
          </w:p>
        </w:tc>
        <w:tc>
          <w:tcPr>
            <w:tcW w:w="218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4,5</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60"/>
            </w:pPr>
            <w:r>
              <w:rPr>
                <w:rStyle w:val="211pt2"/>
              </w:rPr>
              <w:t>6,7</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00"/>
            </w:pPr>
            <w:r>
              <w:rPr>
                <w:rStyle w:val="211pt2"/>
              </w:rPr>
              <w:t>8,9</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10,11</w:t>
            </w:r>
          </w:p>
        </w:tc>
        <w:tc>
          <w:tcPr>
            <w:tcW w:w="1013"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8" w:lineRule="exact"/>
              <w:jc w:val="center"/>
            </w:pPr>
            <w:r>
              <w:rPr>
                <w:rStyle w:val="211pt2"/>
              </w:rPr>
              <w:t>12 и выше</w:t>
            </w:r>
          </w:p>
        </w:tc>
      </w:tr>
      <w:tr w:rsidR="00237C0B">
        <w:trPr>
          <w:trHeight w:hRule="exact" w:val="1675"/>
        </w:trPr>
        <w:tc>
          <w:tcPr>
            <w:tcW w:w="71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1</w:t>
            </w:r>
          </w:p>
        </w:tc>
        <w:tc>
          <w:tcPr>
            <w:tcW w:w="236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74" w:lineRule="exact"/>
              <w:jc w:val="center"/>
            </w:pPr>
            <w:r>
              <w:rPr>
                <w:rStyle w:val="211pt2"/>
              </w:rPr>
              <w:t xml:space="preserve">Жилые, </w:t>
            </w:r>
            <w:r>
              <w:rPr>
                <w:rStyle w:val="211pt2"/>
              </w:rPr>
              <w:t>гостиницы, общежития</w:t>
            </w:r>
          </w:p>
        </w:tc>
        <w:tc>
          <w:tcPr>
            <w:tcW w:w="185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140"/>
            </w:pPr>
            <w:r>
              <w:rPr>
                <w:rStyle w:val="211pt2"/>
              </w:rPr>
              <w:t>По таблице 2.6</w:t>
            </w:r>
          </w:p>
        </w:tc>
        <w:tc>
          <w:tcPr>
            <w:tcW w:w="218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59,5 [21,5] для 4этажных</w:t>
            </w:r>
          </w:p>
          <w:p w:rsidR="00237C0B" w:rsidRDefault="00A02294">
            <w:pPr>
              <w:pStyle w:val="23"/>
              <w:spacing w:line="274" w:lineRule="exact"/>
              <w:jc w:val="center"/>
            </w:pPr>
            <w:r>
              <w:rPr>
                <w:rStyle w:val="211pt2"/>
              </w:rPr>
              <w:t>одноквартирных и блокированных домов - по таблице №5</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56</w:t>
            </w:r>
          </w:p>
          <w:p w:rsidR="00237C0B" w:rsidRDefault="00A02294">
            <w:pPr>
              <w:pStyle w:val="23"/>
              <w:spacing w:line="244" w:lineRule="exact"/>
              <w:ind w:left="160"/>
            </w:pPr>
            <w:r>
              <w:rPr>
                <w:rStyle w:val="211pt2"/>
              </w:rPr>
              <w:t>[20,5]</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53</w:t>
            </w:r>
          </w:p>
          <w:p w:rsidR="00237C0B" w:rsidRDefault="00A02294">
            <w:pPr>
              <w:pStyle w:val="23"/>
              <w:spacing w:line="244" w:lineRule="exact"/>
              <w:ind w:left="160"/>
            </w:pPr>
            <w:r>
              <w:rPr>
                <w:rStyle w:val="211pt2"/>
              </w:rPr>
              <w:t>[19,5]</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50,5</w:t>
            </w:r>
          </w:p>
          <w:p w:rsidR="00237C0B" w:rsidRDefault="00A02294">
            <w:pPr>
              <w:pStyle w:val="23"/>
              <w:spacing w:line="244" w:lineRule="exact"/>
              <w:ind w:left="200"/>
            </w:pPr>
            <w:r>
              <w:rPr>
                <w:rStyle w:val="211pt2"/>
              </w:rPr>
              <w:t>[18]</w:t>
            </w:r>
          </w:p>
        </w:tc>
        <w:tc>
          <w:tcPr>
            <w:tcW w:w="1013"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49</w:t>
            </w:r>
          </w:p>
          <w:p w:rsidR="00237C0B" w:rsidRDefault="00A02294">
            <w:pPr>
              <w:pStyle w:val="23"/>
              <w:spacing w:line="244" w:lineRule="exact"/>
              <w:ind w:left="220"/>
            </w:pPr>
            <w:r>
              <w:rPr>
                <w:rStyle w:val="211pt2"/>
              </w:rPr>
              <w:t>[17,5]</w:t>
            </w:r>
          </w:p>
        </w:tc>
      </w:tr>
      <w:tr w:rsidR="00237C0B">
        <w:trPr>
          <w:trHeight w:hRule="exact" w:val="1387"/>
        </w:trPr>
        <w:tc>
          <w:tcPr>
            <w:tcW w:w="71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2</w:t>
            </w:r>
          </w:p>
        </w:tc>
        <w:tc>
          <w:tcPr>
            <w:tcW w:w="236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Общественные,</w:t>
            </w:r>
          </w:p>
          <w:p w:rsidR="00237C0B" w:rsidRDefault="00A02294">
            <w:pPr>
              <w:pStyle w:val="23"/>
              <w:spacing w:line="274" w:lineRule="exact"/>
              <w:jc w:val="center"/>
            </w:pPr>
            <w:r>
              <w:rPr>
                <w:rStyle w:val="211pt2"/>
              </w:rPr>
              <w:t>кроме</w:t>
            </w:r>
          </w:p>
          <w:p w:rsidR="00237C0B" w:rsidRDefault="00A02294">
            <w:pPr>
              <w:pStyle w:val="23"/>
              <w:spacing w:line="274" w:lineRule="exact"/>
              <w:jc w:val="center"/>
            </w:pPr>
            <w:r>
              <w:rPr>
                <w:rStyle w:val="211pt2"/>
              </w:rPr>
              <w:t>перечисленных в позиции 3,4 и 5 настоящей таблицы</w:t>
            </w:r>
          </w:p>
        </w:tc>
        <w:tc>
          <w:tcPr>
            <w:tcW w:w="185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[29,5], [26,5], [25]</w:t>
            </w:r>
          </w:p>
          <w:p w:rsidR="00237C0B" w:rsidRDefault="00A02294">
            <w:pPr>
              <w:pStyle w:val="23"/>
              <w:spacing w:line="274" w:lineRule="exact"/>
              <w:ind w:left="140"/>
            </w:pPr>
            <w:r>
              <w:rPr>
                <w:rStyle w:val="211pt2"/>
              </w:rPr>
              <w:t>соответственно</w:t>
            </w:r>
          </w:p>
          <w:p w:rsidR="00237C0B" w:rsidRDefault="00A02294">
            <w:pPr>
              <w:pStyle w:val="23"/>
              <w:spacing w:line="274" w:lineRule="exact"/>
              <w:jc w:val="center"/>
            </w:pPr>
            <w:r>
              <w:rPr>
                <w:rStyle w:val="211pt2"/>
              </w:rPr>
              <w:t>нарастанию</w:t>
            </w:r>
          </w:p>
          <w:p w:rsidR="00237C0B" w:rsidRDefault="00A02294">
            <w:pPr>
              <w:pStyle w:val="23"/>
              <w:spacing w:line="274" w:lineRule="exact"/>
              <w:jc w:val="center"/>
            </w:pPr>
            <w:r>
              <w:rPr>
                <w:rStyle w:val="211pt2"/>
              </w:rPr>
              <w:t>этажности</w:t>
            </w:r>
          </w:p>
        </w:tc>
        <w:tc>
          <w:tcPr>
            <w:tcW w:w="218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[22,5]</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160"/>
            </w:pPr>
            <w:r>
              <w:rPr>
                <w:rStyle w:val="211pt2"/>
              </w:rPr>
              <w:t>[21,5]</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160"/>
            </w:pPr>
            <w:r>
              <w:rPr>
                <w:rStyle w:val="211pt2"/>
              </w:rPr>
              <w:t>[20,5]</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[19,5]</w:t>
            </w:r>
          </w:p>
        </w:tc>
        <w:tc>
          <w:tcPr>
            <w:tcW w:w="1013"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1114"/>
        </w:trPr>
        <w:tc>
          <w:tcPr>
            <w:tcW w:w="71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3</w:t>
            </w:r>
          </w:p>
        </w:tc>
        <w:tc>
          <w:tcPr>
            <w:tcW w:w="236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Поликлиники и лечебные</w:t>
            </w:r>
          </w:p>
          <w:p w:rsidR="00237C0B" w:rsidRDefault="00A02294">
            <w:pPr>
              <w:pStyle w:val="23"/>
              <w:spacing w:line="274" w:lineRule="exact"/>
              <w:jc w:val="center"/>
            </w:pPr>
            <w:r>
              <w:rPr>
                <w:rStyle w:val="211pt2"/>
              </w:rPr>
              <w:t>учреждения, дома- интернаты</w:t>
            </w:r>
          </w:p>
        </w:tc>
        <w:tc>
          <w:tcPr>
            <w:tcW w:w="185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[24], [23], [22,5] соответственно нарастанию этажности</w:t>
            </w:r>
          </w:p>
        </w:tc>
        <w:tc>
          <w:tcPr>
            <w:tcW w:w="218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[21,5]</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60"/>
            </w:pPr>
            <w:r>
              <w:rPr>
                <w:rStyle w:val="211pt2"/>
              </w:rPr>
              <w:t>[21]</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160"/>
            </w:pPr>
            <w:r>
              <w:rPr>
                <w:rStyle w:val="211pt2"/>
              </w:rPr>
              <w:t>[20,5]</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[19,5]</w:t>
            </w:r>
          </w:p>
        </w:tc>
        <w:tc>
          <w:tcPr>
            <w:tcW w:w="1013"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562"/>
        </w:trPr>
        <w:tc>
          <w:tcPr>
            <w:tcW w:w="71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4</w:t>
            </w:r>
          </w:p>
        </w:tc>
        <w:tc>
          <w:tcPr>
            <w:tcW w:w="236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Дошкольные</w:t>
            </w:r>
          </w:p>
          <w:p w:rsidR="00237C0B" w:rsidRDefault="00A02294">
            <w:pPr>
              <w:pStyle w:val="23"/>
              <w:spacing w:line="244" w:lineRule="exact"/>
              <w:jc w:val="center"/>
            </w:pPr>
            <w:r>
              <w:rPr>
                <w:rStyle w:val="211pt2"/>
              </w:rPr>
              <w:t>учреждения</w:t>
            </w:r>
          </w:p>
        </w:tc>
        <w:tc>
          <w:tcPr>
            <w:tcW w:w="185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[31,5]</w:t>
            </w:r>
          </w:p>
        </w:tc>
        <w:tc>
          <w:tcPr>
            <w:tcW w:w="218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13"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1387"/>
        </w:trPr>
        <w:tc>
          <w:tcPr>
            <w:tcW w:w="71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5</w:t>
            </w:r>
          </w:p>
        </w:tc>
        <w:tc>
          <w:tcPr>
            <w:tcW w:w="236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Сервисного</w:t>
            </w:r>
          </w:p>
          <w:p w:rsidR="00237C0B" w:rsidRDefault="00A02294">
            <w:pPr>
              <w:pStyle w:val="23"/>
              <w:spacing w:line="244" w:lineRule="exact"/>
              <w:jc w:val="center"/>
            </w:pPr>
            <w:r>
              <w:rPr>
                <w:rStyle w:val="211pt2"/>
              </w:rPr>
              <w:t>обслуживания</w:t>
            </w:r>
          </w:p>
        </w:tc>
        <w:tc>
          <w:tcPr>
            <w:tcW w:w="1853"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74" w:lineRule="exact"/>
              <w:jc w:val="center"/>
            </w:pPr>
            <w:r>
              <w:rPr>
                <w:rStyle w:val="211pt2"/>
              </w:rPr>
              <w:t>[16], [15,5], [14,5]</w:t>
            </w:r>
          </w:p>
          <w:p w:rsidR="00237C0B" w:rsidRDefault="00A02294">
            <w:pPr>
              <w:pStyle w:val="23"/>
              <w:spacing w:line="274" w:lineRule="exact"/>
              <w:ind w:left="140"/>
            </w:pPr>
            <w:r>
              <w:rPr>
                <w:rStyle w:val="211pt2"/>
              </w:rPr>
              <w:t>соответственно</w:t>
            </w:r>
          </w:p>
          <w:p w:rsidR="00237C0B" w:rsidRDefault="00A02294">
            <w:pPr>
              <w:pStyle w:val="23"/>
              <w:spacing w:line="274" w:lineRule="exact"/>
              <w:jc w:val="center"/>
            </w:pPr>
            <w:r>
              <w:rPr>
                <w:rStyle w:val="211pt2"/>
              </w:rPr>
              <w:t>нарастанию</w:t>
            </w:r>
          </w:p>
          <w:p w:rsidR="00237C0B" w:rsidRDefault="00A02294">
            <w:pPr>
              <w:pStyle w:val="23"/>
              <w:spacing w:line="274" w:lineRule="exact"/>
              <w:jc w:val="center"/>
            </w:pPr>
            <w:r>
              <w:rPr>
                <w:rStyle w:val="211pt2"/>
              </w:rPr>
              <w:t>этажности</w:t>
            </w:r>
          </w:p>
        </w:tc>
        <w:tc>
          <w:tcPr>
            <w:tcW w:w="218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[14]</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60"/>
            </w:pPr>
            <w:r>
              <w:rPr>
                <w:rStyle w:val="211pt2"/>
              </w:rPr>
              <w:t>[14]</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13"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1142"/>
        </w:trPr>
        <w:tc>
          <w:tcPr>
            <w:tcW w:w="71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6</w:t>
            </w:r>
          </w:p>
        </w:tc>
        <w:tc>
          <w:tcPr>
            <w:tcW w:w="236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78" w:lineRule="exact"/>
              <w:jc w:val="center"/>
            </w:pPr>
            <w:r>
              <w:rPr>
                <w:rStyle w:val="211pt2"/>
              </w:rPr>
              <w:t>Административного назначения (офисы)</w:t>
            </w:r>
          </w:p>
        </w:tc>
        <w:tc>
          <w:tcPr>
            <w:tcW w:w="1853"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74" w:lineRule="exact"/>
              <w:jc w:val="center"/>
            </w:pPr>
            <w:r>
              <w:rPr>
                <w:rStyle w:val="211pt2"/>
              </w:rPr>
              <w:t>[19], [24], [23] соответственно нарастанию этажности</w:t>
            </w:r>
          </w:p>
        </w:tc>
        <w:tc>
          <w:tcPr>
            <w:tcW w:w="2189"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[19]</w:t>
            </w:r>
          </w:p>
        </w:tc>
        <w:tc>
          <w:tcPr>
            <w:tcW w:w="84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260"/>
            </w:pPr>
            <w:r>
              <w:rPr>
                <w:rStyle w:val="211pt2"/>
              </w:rPr>
              <w:t>[17]</w:t>
            </w:r>
          </w:p>
        </w:tc>
        <w:tc>
          <w:tcPr>
            <w:tcW w:w="84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160"/>
            </w:pPr>
            <w:r>
              <w:rPr>
                <w:rStyle w:val="211pt2"/>
              </w:rPr>
              <w:t>[15,5]</w:t>
            </w:r>
          </w:p>
        </w:tc>
        <w:tc>
          <w:tcPr>
            <w:tcW w:w="84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[14]</w:t>
            </w:r>
          </w:p>
        </w:tc>
        <w:tc>
          <w:tcPr>
            <w:tcW w:w="101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[14]</w:t>
            </w:r>
          </w:p>
        </w:tc>
      </w:tr>
    </w:tbl>
    <w:p w:rsidR="00237C0B" w:rsidRDefault="00A02294">
      <w:pPr>
        <w:pStyle w:val="33"/>
        <w:spacing w:line="322" w:lineRule="exact"/>
      </w:pPr>
      <w:r>
        <w:t>Примечание к таблице 2.7. Для регионов, имеющих значение D</w:t>
      </w:r>
      <w:r>
        <w:rPr>
          <w:vertAlign w:val="subscript"/>
        </w:rPr>
        <w:t>d</w:t>
      </w:r>
      <w:r>
        <w:t xml:space="preserve"> = 8000 </w:t>
      </w:r>
      <w:r>
        <w:rPr>
          <w:vertAlign w:val="superscript"/>
        </w:rPr>
        <w:t>о</w:t>
      </w:r>
      <w:r>
        <w:t>С и более, нормируемые показатели следует снизить на 5%.</w:t>
      </w:r>
    </w:p>
    <w:p w:rsidR="00237C0B" w:rsidRDefault="00237C0B">
      <w:pPr>
        <w:rPr>
          <w:sz w:val="2"/>
        </w:rPr>
      </w:pPr>
    </w:p>
    <w:p w:rsidR="00237C0B" w:rsidRDefault="00237C0B">
      <w:pPr>
        <w:spacing w:line="420" w:lineRule="exact"/>
      </w:pPr>
    </w:p>
    <w:p w:rsidR="00237C0B" w:rsidRDefault="00A02294">
      <w:pPr>
        <w:pStyle w:val="a5"/>
        <w:spacing w:line="370" w:lineRule="exact"/>
        <w:jc w:val="both"/>
      </w:pPr>
      <w:r>
        <w:t>Таблица 2.7 - Нормируемый с 2020 года удельный расход тепловой энергии на отопление и вентиляцию малоэтажных жилых домов: одноква</w:t>
      </w:r>
      <w:r>
        <w:t xml:space="preserve">ртирных отдельно стоящих и блокированных, многоквартирных и массового индустриального изготовления, , кДж/(м2. </w:t>
      </w:r>
      <w:r>
        <w:rPr>
          <w:vertAlign w:val="superscript"/>
        </w:rPr>
        <w:t>о</w:t>
      </w:r>
      <w:r>
        <w:t>С.сутки)</w:t>
      </w:r>
    </w:p>
    <w:tbl>
      <w:tblPr>
        <w:tblW w:w="0" w:type="auto"/>
        <w:tblLayout w:type="fixed"/>
        <w:tblCellMar>
          <w:left w:w="10" w:type="dxa"/>
          <w:right w:w="10" w:type="dxa"/>
        </w:tblCellMar>
        <w:tblLook w:val="04A0" w:firstRow="1" w:lastRow="0" w:firstColumn="1" w:lastColumn="0" w:noHBand="0" w:noVBand="1"/>
      </w:tblPr>
      <w:tblGrid>
        <w:gridCol w:w="2602"/>
        <w:gridCol w:w="1910"/>
        <w:gridCol w:w="1910"/>
        <w:gridCol w:w="1910"/>
        <w:gridCol w:w="2122"/>
      </w:tblGrid>
      <w:tr w:rsidR="00237C0B">
        <w:trPr>
          <w:trHeight w:hRule="exact" w:val="317"/>
        </w:trPr>
        <w:tc>
          <w:tcPr>
            <w:tcW w:w="2602" w:type="dxa"/>
            <w:vMerge w:val="restart"/>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69" w:lineRule="exact"/>
              <w:jc w:val="center"/>
            </w:pPr>
            <w:r>
              <w:rPr>
                <w:rStyle w:val="211pt2"/>
              </w:rPr>
              <w:t>Отапливаемая площадь домов, м2</w:t>
            </w:r>
          </w:p>
        </w:tc>
        <w:tc>
          <w:tcPr>
            <w:tcW w:w="7852" w:type="dxa"/>
            <w:gridSpan w:val="4"/>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С числом этажей</w:t>
            </w:r>
          </w:p>
        </w:tc>
      </w:tr>
      <w:tr w:rsidR="00237C0B">
        <w:trPr>
          <w:trHeight w:hRule="exact" w:val="307"/>
        </w:trPr>
        <w:tc>
          <w:tcPr>
            <w:tcW w:w="2602" w:type="dxa"/>
            <w:vMerge/>
            <w:tcBorders>
              <w:top w:val="single" w:sz="4" w:space="0" w:color="000000"/>
              <w:left w:val="single" w:sz="4" w:space="0" w:color="000000"/>
            </w:tcBorders>
            <w:shd w:val="clear" w:color="auto" w:fill="FFFFFF"/>
            <w:tcMar>
              <w:left w:w="10" w:type="dxa"/>
              <w:right w:w="10" w:type="dxa"/>
            </w:tcMar>
            <w:vAlign w:val="bottom"/>
          </w:tcPr>
          <w:p w:rsidR="00237C0B" w:rsidRDefault="00237C0B"/>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w:t>
            </w:r>
          </w:p>
        </w:tc>
        <w:tc>
          <w:tcPr>
            <w:tcW w:w="191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3</w:t>
            </w:r>
          </w:p>
        </w:tc>
        <w:tc>
          <w:tcPr>
            <w:tcW w:w="212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4</w:t>
            </w:r>
          </w:p>
        </w:tc>
      </w:tr>
      <w:tr w:rsidR="00237C0B">
        <w:trPr>
          <w:trHeight w:hRule="exact" w:val="298"/>
        </w:trPr>
        <w:tc>
          <w:tcPr>
            <w:tcW w:w="260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60 и менее</w:t>
            </w:r>
          </w:p>
        </w:tc>
        <w:tc>
          <w:tcPr>
            <w:tcW w:w="191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84</w:t>
            </w:r>
          </w:p>
        </w:tc>
        <w:tc>
          <w:tcPr>
            <w:tcW w:w="191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91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212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283"/>
        </w:trPr>
        <w:tc>
          <w:tcPr>
            <w:tcW w:w="260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100</w:t>
            </w:r>
          </w:p>
        </w:tc>
        <w:tc>
          <w:tcPr>
            <w:tcW w:w="191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75</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81</w:t>
            </w:r>
          </w:p>
        </w:tc>
        <w:tc>
          <w:tcPr>
            <w:tcW w:w="191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212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288"/>
        </w:trPr>
        <w:tc>
          <w:tcPr>
            <w:tcW w:w="260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150</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66</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72</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78</w:t>
            </w:r>
          </w:p>
        </w:tc>
        <w:tc>
          <w:tcPr>
            <w:tcW w:w="212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288"/>
        </w:trPr>
        <w:tc>
          <w:tcPr>
            <w:tcW w:w="260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250</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60</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63</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66</w:t>
            </w:r>
          </w:p>
        </w:tc>
        <w:tc>
          <w:tcPr>
            <w:tcW w:w="2122"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69</w:t>
            </w:r>
          </w:p>
        </w:tc>
      </w:tr>
      <w:tr w:rsidR="00237C0B">
        <w:trPr>
          <w:trHeight w:hRule="exact" w:val="283"/>
        </w:trPr>
        <w:tc>
          <w:tcPr>
            <w:tcW w:w="260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400</w:t>
            </w:r>
          </w:p>
        </w:tc>
        <w:tc>
          <w:tcPr>
            <w:tcW w:w="191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54</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57</w:t>
            </w:r>
          </w:p>
        </w:tc>
        <w:tc>
          <w:tcPr>
            <w:tcW w:w="2122"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60</w:t>
            </w:r>
          </w:p>
        </w:tc>
      </w:tr>
      <w:tr w:rsidR="00237C0B">
        <w:trPr>
          <w:trHeight w:hRule="exact" w:val="288"/>
        </w:trPr>
        <w:tc>
          <w:tcPr>
            <w:tcW w:w="260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600</w:t>
            </w:r>
          </w:p>
        </w:tc>
        <w:tc>
          <w:tcPr>
            <w:tcW w:w="191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48</w:t>
            </w:r>
          </w:p>
        </w:tc>
        <w:tc>
          <w:tcPr>
            <w:tcW w:w="19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51</w:t>
            </w:r>
          </w:p>
        </w:tc>
        <w:tc>
          <w:tcPr>
            <w:tcW w:w="2122"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54</w:t>
            </w:r>
          </w:p>
        </w:tc>
      </w:tr>
      <w:tr w:rsidR="00237C0B">
        <w:trPr>
          <w:trHeight w:hRule="exact" w:val="312"/>
        </w:trPr>
        <w:tc>
          <w:tcPr>
            <w:tcW w:w="2602"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lastRenderedPageBreak/>
              <w:t>1000 и более</w:t>
            </w:r>
          </w:p>
        </w:tc>
        <w:tc>
          <w:tcPr>
            <w:tcW w:w="1910"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w:t>
            </w:r>
          </w:p>
        </w:tc>
        <w:tc>
          <w:tcPr>
            <w:tcW w:w="1910"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42</w:t>
            </w:r>
          </w:p>
        </w:tc>
        <w:tc>
          <w:tcPr>
            <w:tcW w:w="1910"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45</w:t>
            </w:r>
          </w:p>
        </w:tc>
        <w:tc>
          <w:tcPr>
            <w:tcW w:w="212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48</w:t>
            </w:r>
          </w:p>
        </w:tc>
      </w:tr>
    </w:tbl>
    <w:p w:rsidR="00237C0B" w:rsidRDefault="00237C0B">
      <w:pPr>
        <w:rPr>
          <w:sz w:val="2"/>
        </w:rPr>
      </w:pPr>
    </w:p>
    <w:p w:rsidR="00237C0B" w:rsidRDefault="00237C0B">
      <w:pPr>
        <w:rPr>
          <w:sz w:val="2"/>
        </w:rPr>
      </w:pPr>
    </w:p>
    <w:p w:rsidR="00237C0B" w:rsidRDefault="00A02294">
      <w:pPr>
        <w:pStyle w:val="23"/>
        <w:spacing w:line="370" w:lineRule="exact"/>
        <w:jc w:val="both"/>
      </w:pPr>
      <w:r>
        <w:t xml:space="preserve"> [кДж/(м3. </w:t>
      </w:r>
      <w:r>
        <w:rPr>
          <w:vertAlign w:val="superscript"/>
        </w:rPr>
        <w:t>о</w:t>
      </w:r>
      <w:r>
        <w:t>С.сутки)]</w:t>
      </w:r>
    </w:p>
    <w:tbl>
      <w:tblPr>
        <w:tblW w:w="0" w:type="auto"/>
        <w:tblLayout w:type="fixed"/>
        <w:tblCellMar>
          <w:left w:w="10" w:type="dxa"/>
          <w:right w:w="10" w:type="dxa"/>
        </w:tblCellMar>
        <w:tblLook w:val="04A0" w:firstRow="1" w:lastRow="0" w:firstColumn="1" w:lastColumn="0" w:noHBand="0" w:noVBand="1"/>
      </w:tblPr>
      <w:tblGrid>
        <w:gridCol w:w="624"/>
        <w:gridCol w:w="2366"/>
        <w:gridCol w:w="1853"/>
        <w:gridCol w:w="1939"/>
        <w:gridCol w:w="878"/>
        <w:gridCol w:w="878"/>
        <w:gridCol w:w="874"/>
        <w:gridCol w:w="888"/>
      </w:tblGrid>
      <w:tr w:rsidR="00237C0B">
        <w:trPr>
          <w:trHeight w:hRule="exact" w:val="298"/>
        </w:trPr>
        <w:tc>
          <w:tcPr>
            <w:tcW w:w="624"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w:t>
            </w:r>
          </w:p>
          <w:p w:rsidR="00237C0B" w:rsidRDefault="00A02294">
            <w:pPr>
              <w:pStyle w:val="23"/>
              <w:spacing w:line="244" w:lineRule="exact"/>
              <w:ind w:left="180"/>
            </w:pPr>
            <w:r>
              <w:rPr>
                <w:rStyle w:val="211pt2"/>
              </w:rPr>
              <w:t>п.п.</w:t>
            </w:r>
          </w:p>
        </w:tc>
        <w:tc>
          <w:tcPr>
            <w:tcW w:w="2366"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50" w:lineRule="exact"/>
              <w:jc w:val="center"/>
            </w:pPr>
            <w:r>
              <w:rPr>
                <w:rStyle w:val="211pt2"/>
              </w:rPr>
              <w:t>Типы зданий и помещений</w:t>
            </w:r>
          </w:p>
        </w:tc>
        <w:tc>
          <w:tcPr>
            <w:tcW w:w="7310" w:type="dxa"/>
            <w:gridSpan w:val="6"/>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Этажность зданий</w:t>
            </w:r>
          </w:p>
        </w:tc>
      </w:tr>
      <w:tr w:rsidR="00237C0B">
        <w:trPr>
          <w:trHeight w:hRule="exact" w:val="538"/>
        </w:trPr>
        <w:tc>
          <w:tcPr>
            <w:tcW w:w="624"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2366"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185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1-3</w:t>
            </w:r>
          </w:p>
        </w:tc>
        <w:tc>
          <w:tcPr>
            <w:tcW w:w="193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4,5</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00"/>
            </w:pPr>
            <w:r>
              <w:rPr>
                <w:rStyle w:val="211pt2"/>
              </w:rPr>
              <w:t>6,7</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8,9</w:t>
            </w:r>
          </w:p>
        </w:tc>
        <w:tc>
          <w:tcPr>
            <w:tcW w:w="87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40"/>
            </w:pPr>
            <w:r>
              <w:rPr>
                <w:rStyle w:val="211pt2"/>
              </w:rPr>
              <w:t>10,11</w:t>
            </w:r>
          </w:p>
        </w:tc>
        <w:tc>
          <w:tcPr>
            <w:tcW w:w="888"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54" w:lineRule="exact"/>
              <w:jc w:val="center"/>
            </w:pPr>
            <w:r>
              <w:rPr>
                <w:rStyle w:val="211pt2"/>
              </w:rPr>
              <w:t>12 и выше</w:t>
            </w:r>
          </w:p>
        </w:tc>
      </w:tr>
      <w:tr w:rsidR="00237C0B">
        <w:trPr>
          <w:trHeight w:hRule="exact" w:val="1536"/>
        </w:trPr>
        <w:tc>
          <w:tcPr>
            <w:tcW w:w="62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i</w:t>
            </w:r>
          </w:p>
        </w:tc>
        <w:tc>
          <w:tcPr>
            <w:tcW w:w="236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54" w:lineRule="exact"/>
              <w:jc w:val="center"/>
            </w:pPr>
            <w:r>
              <w:rPr>
                <w:rStyle w:val="211pt2"/>
              </w:rPr>
              <w:t>Жилые, гостиницы, общежития</w:t>
            </w:r>
          </w:p>
        </w:tc>
        <w:tc>
          <w:tcPr>
            <w:tcW w:w="185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По таблице 2.8</w:t>
            </w:r>
          </w:p>
        </w:tc>
        <w:tc>
          <w:tcPr>
            <w:tcW w:w="193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50" w:lineRule="exact"/>
              <w:jc w:val="center"/>
            </w:pPr>
            <w:r>
              <w:rPr>
                <w:rStyle w:val="211pt2"/>
              </w:rPr>
              <w:t xml:space="preserve">51 [18,5] для 4этажных одноквартирных и блокированных </w:t>
            </w:r>
            <w:r>
              <w:rPr>
                <w:rStyle w:val="211pt2"/>
              </w:rPr>
              <w:t>домов - по таблице №7</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48</w:t>
            </w:r>
          </w:p>
          <w:p w:rsidR="00237C0B" w:rsidRDefault="00A02294">
            <w:pPr>
              <w:pStyle w:val="23"/>
              <w:spacing w:line="244" w:lineRule="exact"/>
              <w:ind w:left="200"/>
            </w:pPr>
            <w:r>
              <w:rPr>
                <w:rStyle w:val="211pt2"/>
              </w:rPr>
              <w:t>[17,5]</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45,5</w:t>
            </w:r>
          </w:p>
          <w:p w:rsidR="00237C0B" w:rsidRDefault="00A02294">
            <w:pPr>
              <w:pStyle w:val="23"/>
              <w:spacing w:line="244" w:lineRule="exact"/>
              <w:ind w:left="200"/>
            </w:pPr>
            <w:r>
              <w:rPr>
                <w:rStyle w:val="211pt2"/>
              </w:rPr>
              <w:t>[16,5]</w:t>
            </w:r>
          </w:p>
        </w:tc>
        <w:tc>
          <w:tcPr>
            <w:tcW w:w="87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43</w:t>
            </w:r>
          </w:p>
          <w:p w:rsidR="00237C0B" w:rsidRDefault="00A02294">
            <w:pPr>
              <w:pStyle w:val="23"/>
              <w:spacing w:line="244" w:lineRule="exact"/>
              <w:ind w:left="240"/>
            </w:pPr>
            <w:r>
              <w:rPr>
                <w:rStyle w:val="211pt2"/>
              </w:rPr>
              <w:t>[15,5]</w:t>
            </w:r>
          </w:p>
        </w:tc>
        <w:tc>
          <w:tcPr>
            <w:tcW w:w="888"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42 [15]</w:t>
            </w:r>
          </w:p>
        </w:tc>
      </w:tr>
      <w:tr w:rsidR="00237C0B">
        <w:trPr>
          <w:trHeight w:hRule="exact" w:val="1022"/>
        </w:trPr>
        <w:tc>
          <w:tcPr>
            <w:tcW w:w="62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2</w:t>
            </w:r>
          </w:p>
        </w:tc>
        <w:tc>
          <w:tcPr>
            <w:tcW w:w="236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50" w:lineRule="exact"/>
              <w:jc w:val="center"/>
            </w:pPr>
            <w:r>
              <w:rPr>
                <w:rStyle w:val="211pt2"/>
              </w:rPr>
              <w:t>Общественные, кроме перечисленных в позиции 3,4 и 5 настоящей таблицы</w:t>
            </w:r>
          </w:p>
        </w:tc>
        <w:tc>
          <w:tcPr>
            <w:tcW w:w="185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50" w:lineRule="exact"/>
              <w:jc w:val="center"/>
            </w:pPr>
            <w:r>
              <w:rPr>
                <w:rStyle w:val="211pt2"/>
              </w:rPr>
              <w:t>[25], [23], [21,5] соответственно нарастанию этажности</w:t>
            </w:r>
          </w:p>
        </w:tc>
        <w:tc>
          <w:tcPr>
            <w:tcW w:w="193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[19]</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[18,5]</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[17,5]</w:t>
            </w:r>
          </w:p>
        </w:tc>
        <w:tc>
          <w:tcPr>
            <w:tcW w:w="87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40"/>
            </w:pPr>
            <w:r>
              <w:rPr>
                <w:rStyle w:val="211pt2"/>
              </w:rPr>
              <w:t>[17]</w:t>
            </w:r>
          </w:p>
        </w:tc>
        <w:tc>
          <w:tcPr>
            <w:tcW w:w="888"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1022"/>
        </w:trPr>
        <w:tc>
          <w:tcPr>
            <w:tcW w:w="62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3</w:t>
            </w:r>
          </w:p>
        </w:tc>
        <w:tc>
          <w:tcPr>
            <w:tcW w:w="236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54" w:lineRule="exact"/>
              <w:jc w:val="center"/>
            </w:pPr>
            <w:r>
              <w:rPr>
                <w:rStyle w:val="211pt2"/>
              </w:rPr>
              <w:t xml:space="preserve">Поликлиники и лечебные учреждения, </w:t>
            </w:r>
            <w:r>
              <w:rPr>
                <w:rStyle w:val="211pt2"/>
              </w:rPr>
              <w:t>дома-интернаты</w:t>
            </w:r>
          </w:p>
        </w:tc>
        <w:tc>
          <w:tcPr>
            <w:tcW w:w="1853"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50" w:lineRule="exact"/>
              <w:jc w:val="center"/>
            </w:pPr>
            <w:r>
              <w:rPr>
                <w:rStyle w:val="211pt2"/>
              </w:rPr>
              <w:t>[20,5], [20], [19] соответственно нарастанию этажности</w:t>
            </w:r>
          </w:p>
        </w:tc>
        <w:tc>
          <w:tcPr>
            <w:tcW w:w="193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[18,5]</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00"/>
            </w:pPr>
            <w:r>
              <w:rPr>
                <w:rStyle w:val="211pt2"/>
              </w:rPr>
              <w:t>[18]</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[17,5]</w:t>
            </w:r>
          </w:p>
        </w:tc>
        <w:tc>
          <w:tcPr>
            <w:tcW w:w="87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40"/>
            </w:pPr>
            <w:r>
              <w:rPr>
                <w:rStyle w:val="211pt2"/>
              </w:rPr>
              <w:t>[17]</w:t>
            </w:r>
          </w:p>
        </w:tc>
        <w:tc>
          <w:tcPr>
            <w:tcW w:w="888"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514"/>
        </w:trPr>
        <w:tc>
          <w:tcPr>
            <w:tcW w:w="62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4</w:t>
            </w:r>
          </w:p>
        </w:tc>
        <w:tc>
          <w:tcPr>
            <w:tcW w:w="236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Дошкольные</w:t>
            </w:r>
          </w:p>
          <w:p w:rsidR="00237C0B" w:rsidRDefault="00A02294">
            <w:pPr>
              <w:pStyle w:val="23"/>
              <w:spacing w:line="244" w:lineRule="exact"/>
              <w:jc w:val="center"/>
            </w:pPr>
            <w:r>
              <w:rPr>
                <w:rStyle w:val="211pt2"/>
              </w:rPr>
              <w:t>учреждения</w:t>
            </w:r>
          </w:p>
        </w:tc>
        <w:tc>
          <w:tcPr>
            <w:tcW w:w="185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[27]</w:t>
            </w:r>
          </w:p>
        </w:tc>
        <w:tc>
          <w:tcPr>
            <w:tcW w:w="193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7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88"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1022"/>
        </w:trPr>
        <w:tc>
          <w:tcPr>
            <w:tcW w:w="62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5</w:t>
            </w:r>
          </w:p>
        </w:tc>
        <w:tc>
          <w:tcPr>
            <w:tcW w:w="236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Сервисного</w:t>
            </w:r>
          </w:p>
          <w:p w:rsidR="00237C0B" w:rsidRDefault="00A02294">
            <w:pPr>
              <w:pStyle w:val="23"/>
              <w:spacing w:line="244" w:lineRule="exact"/>
              <w:jc w:val="center"/>
            </w:pPr>
            <w:r>
              <w:rPr>
                <w:rStyle w:val="211pt2"/>
              </w:rPr>
              <w:t>обслуживания</w:t>
            </w:r>
          </w:p>
        </w:tc>
        <w:tc>
          <w:tcPr>
            <w:tcW w:w="185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54" w:lineRule="exact"/>
              <w:jc w:val="center"/>
            </w:pPr>
            <w:r>
              <w:rPr>
                <w:rStyle w:val="211pt2"/>
              </w:rPr>
              <w:t>[14], [13], [12,5] соответственно нарастанию этажности</w:t>
            </w:r>
          </w:p>
        </w:tc>
        <w:tc>
          <w:tcPr>
            <w:tcW w:w="193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[12]</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00"/>
            </w:pPr>
            <w:r>
              <w:rPr>
                <w:rStyle w:val="211pt2"/>
              </w:rPr>
              <w:t>[12]</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7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88"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1306"/>
        </w:trPr>
        <w:tc>
          <w:tcPr>
            <w:tcW w:w="624"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6</w:t>
            </w:r>
          </w:p>
        </w:tc>
        <w:tc>
          <w:tcPr>
            <w:tcW w:w="2366"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54" w:lineRule="exact"/>
              <w:jc w:val="center"/>
            </w:pPr>
            <w:r>
              <w:rPr>
                <w:rStyle w:val="211pt2"/>
              </w:rPr>
              <w:t xml:space="preserve">Административного </w:t>
            </w:r>
            <w:r>
              <w:rPr>
                <w:rStyle w:val="211pt2"/>
              </w:rPr>
              <w:t>назначения (офисы)</w:t>
            </w:r>
          </w:p>
        </w:tc>
        <w:tc>
          <w:tcPr>
            <w:tcW w:w="1853"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50" w:lineRule="exact"/>
              <w:jc w:val="center"/>
            </w:pPr>
            <w:r>
              <w:rPr>
                <w:rStyle w:val="211pt2"/>
              </w:rPr>
              <w:t>[21,5], [20,5], [20]</w:t>
            </w:r>
          </w:p>
          <w:p w:rsidR="00237C0B" w:rsidRDefault="00A02294">
            <w:pPr>
              <w:pStyle w:val="23"/>
              <w:spacing w:line="250" w:lineRule="exact"/>
              <w:jc w:val="center"/>
            </w:pPr>
            <w:r>
              <w:rPr>
                <w:rStyle w:val="211pt2"/>
              </w:rPr>
              <w:t>соответственно</w:t>
            </w:r>
          </w:p>
          <w:p w:rsidR="00237C0B" w:rsidRDefault="00A02294">
            <w:pPr>
              <w:pStyle w:val="23"/>
              <w:spacing w:line="250" w:lineRule="exact"/>
              <w:jc w:val="center"/>
            </w:pPr>
            <w:r>
              <w:rPr>
                <w:rStyle w:val="211pt2"/>
              </w:rPr>
              <w:t>нарастанию</w:t>
            </w:r>
          </w:p>
          <w:p w:rsidR="00237C0B" w:rsidRDefault="00A02294">
            <w:pPr>
              <w:pStyle w:val="23"/>
              <w:spacing w:line="250" w:lineRule="exact"/>
              <w:jc w:val="center"/>
            </w:pPr>
            <w:r>
              <w:rPr>
                <w:rStyle w:val="211pt2"/>
              </w:rPr>
              <w:t>этажности</w:t>
            </w:r>
          </w:p>
        </w:tc>
        <w:tc>
          <w:tcPr>
            <w:tcW w:w="1939"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[16]</w:t>
            </w:r>
          </w:p>
        </w:tc>
        <w:tc>
          <w:tcPr>
            <w:tcW w:w="878"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[14,5]</w:t>
            </w:r>
          </w:p>
        </w:tc>
        <w:tc>
          <w:tcPr>
            <w:tcW w:w="878"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[13]</w:t>
            </w:r>
          </w:p>
        </w:tc>
        <w:tc>
          <w:tcPr>
            <w:tcW w:w="874"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240"/>
            </w:pPr>
            <w:r>
              <w:rPr>
                <w:rStyle w:val="211pt2"/>
              </w:rPr>
              <w:t>[12]</w:t>
            </w:r>
          </w:p>
        </w:tc>
        <w:tc>
          <w:tcPr>
            <w:tcW w:w="88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[12]</w:t>
            </w:r>
          </w:p>
        </w:tc>
      </w:tr>
    </w:tbl>
    <w:p w:rsidR="00237C0B" w:rsidRDefault="00A02294">
      <w:pPr>
        <w:pStyle w:val="a5"/>
      </w:pPr>
      <w:r>
        <w:t>Таблица 2.8 - Нормируемый с 2020 г. удельный расход тепловой энергии на</w:t>
      </w:r>
    </w:p>
    <w:p w:rsidR="00237C0B" w:rsidRDefault="00A02294">
      <w:pPr>
        <w:pStyle w:val="33"/>
        <w:spacing w:line="274" w:lineRule="exact"/>
        <w:ind w:firstLine="640"/>
      </w:pPr>
      <w:bookmarkStart w:id="31" w:name="bookmark33"/>
      <w:r>
        <w:t xml:space="preserve">Примечание к таблице 2.8. Для регионов, имеющих значение Dd нормируемые </w:t>
      </w:r>
      <w:r>
        <w:t>показатели следует снизить на 5%</w:t>
      </w:r>
      <w:bookmarkEnd w:id="31"/>
    </w:p>
    <w:p w:rsidR="00237C0B" w:rsidRDefault="00A02294">
      <w:pPr>
        <w:pStyle w:val="33"/>
        <w:spacing w:line="244" w:lineRule="exact"/>
      </w:pPr>
      <w:r>
        <w:t>8000 °C и более,</w:t>
      </w:r>
    </w:p>
    <w:p w:rsidR="00237C0B" w:rsidRDefault="00237C0B">
      <w:pPr>
        <w:rPr>
          <w:sz w:val="2"/>
        </w:rPr>
      </w:pPr>
    </w:p>
    <w:p w:rsidR="00237C0B" w:rsidRDefault="00A02294">
      <w:pPr>
        <w:pStyle w:val="43"/>
        <w:numPr>
          <w:ilvl w:val="1"/>
          <w:numId w:val="6"/>
        </w:numPr>
        <w:tabs>
          <w:tab w:val="left" w:pos="1224"/>
        </w:tabs>
        <w:spacing w:before="304" w:after="504" w:line="485" w:lineRule="exact"/>
        <w:ind w:firstLine="640"/>
      </w:pPr>
      <w: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w:t>
      </w:r>
    </w:p>
    <w:p w:rsidR="00237C0B" w:rsidRDefault="00A02294">
      <w:pPr>
        <w:pStyle w:val="23"/>
        <w:spacing w:line="240" w:lineRule="auto"/>
        <w:ind w:firstLine="780"/>
        <w:jc w:val="both"/>
      </w:pPr>
      <w:r>
        <w:rPr>
          <w:rStyle w:val="2f6"/>
        </w:rPr>
        <w:t>Расчет перспективной тепловой</w:t>
      </w:r>
      <w:r>
        <w:rPr>
          <w:rStyle w:val="2f6"/>
        </w:rPr>
        <w:t xml:space="preserve"> нагрузки на отопление</w:t>
      </w:r>
    </w:p>
    <w:p w:rsidR="00237C0B" w:rsidRDefault="00A02294">
      <w:pPr>
        <w:pStyle w:val="23"/>
        <w:spacing w:line="240" w:lineRule="auto"/>
        <w:ind w:firstLine="780"/>
        <w:jc w:val="both"/>
      </w:pPr>
      <w:r>
        <w:t>Расчёт перспективного потребления тепловой энергии основан на СП 50.13330.2012 и методических рекомендациях для разработки схем теплоснабжения.</w:t>
      </w:r>
    </w:p>
    <w:p w:rsidR="00237C0B" w:rsidRDefault="00A02294">
      <w:pPr>
        <w:pStyle w:val="a5"/>
      </w:pPr>
      <w:r>
        <w:rPr>
          <w:rStyle w:val="af9"/>
          <w:u w:val="none"/>
        </w:rPr>
        <w:t xml:space="preserve">Таблица 2.9 - Поправочный коэффициент </w:t>
      </w:r>
      <w:r>
        <w:rPr>
          <w:rStyle w:val="a6"/>
          <w:u w:val="none"/>
        </w:rPr>
        <w:t>а</w:t>
      </w:r>
      <w:r>
        <w:rPr>
          <w:rStyle w:val="af9"/>
          <w:u w:val="none"/>
        </w:rPr>
        <w:t xml:space="preserve"> к величине </w:t>
      </w:r>
      <w:r>
        <w:rPr>
          <w:rStyle w:val="a6"/>
          <w:u w:val="none"/>
        </w:rPr>
        <w:t>д</w:t>
      </w:r>
      <w:r>
        <w:rPr>
          <w:rStyle w:val="a6"/>
          <w:u w:val="none"/>
          <w:vertAlign w:val="subscript"/>
        </w:rPr>
        <w:t>от</w:t>
      </w:r>
    </w:p>
    <w:tbl>
      <w:tblPr>
        <w:tblW w:w="0" w:type="auto"/>
        <w:tblLayout w:type="fixed"/>
        <w:tblCellMar>
          <w:left w:w="10" w:type="dxa"/>
          <w:right w:w="10" w:type="dxa"/>
        </w:tblCellMar>
        <w:tblLook w:val="04A0" w:firstRow="1" w:lastRow="0" w:firstColumn="1" w:lastColumn="0" w:noHBand="0" w:noVBand="1"/>
      </w:tblPr>
      <w:tblGrid>
        <w:gridCol w:w="2554"/>
        <w:gridCol w:w="2534"/>
        <w:gridCol w:w="2534"/>
        <w:gridCol w:w="2554"/>
      </w:tblGrid>
      <w:tr w:rsidR="00237C0B">
        <w:trPr>
          <w:trHeight w:hRule="exact" w:val="1152"/>
        </w:trPr>
        <w:tc>
          <w:tcPr>
            <w:tcW w:w="255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Расчетная температура наружного во</w:t>
            </w:r>
            <w:r>
              <w:rPr>
                <w:rStyle w:val="211pt2"/>
              </w:rPr>
              <w:t xml:space="preserve">здуха </w:t>
            </w:r>
            <w:r>
              <w:rPr>
                <w:rStyle w:val="212pt0"/>
              </w:rPr>
              <w:t>t</w:t>
            </w:r>
            <w:r>
              <w:rPr>
                <w:rStyle w:val="211pt2"/>
              </w:rPr>
              <w:t xml:space="preserve"> °С</w:t>
            </w:r>
          </w:p>
          <w:p w:rsidR="00237C0B" w:rsidRDefault="00A02294">
            <w:pPr>
              <w:pStyle w:val="23"/>
              <w:spacing w:line="244" w:lineRule="exact"/>
              <w:ind w:left="1060"/>
            </w:pPr>
            <w:r>
              <w:rPr>
                <w:rStyle w:val="211pt2"/>
              </w:rPr>
              <w:t>от</w:t>
            </w:r>
          </w:p>
        </w:tc>
        <w:tc>
          <w:tcPr>
            <w:tcW w:w="253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66" w:lineRule="exact"/>
              <w:jc w:val="center"/>
            </w:pPr>
            <w:r>
              <w:rPr>
                <w:rStyle w:val="212pt0"/>
              </w:rPr>
              <w:t>а</w:t>
            </w:r>
          </w:p>
        </w:tc>
        <w:tc>
          <w:tcPr>
            <w:tcW w:w="25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Расчетная температура наружного воздуха t °С</w:t>
            </w:r>
          </w:p>
          <w:p w:rsidR="00237C0B" w:rsidRDefault="00A02294">
            <w:pPr>
              <w:pStyle w:val="23"/>
              <w:spacing w:line="244" w:lineRule="exact"/>
              <w:ind w:left="1040"/>
            </w:pPr>
            <w:r>
              <w:rPr>
                <w:rStyle w:val="211pt2"/>
              </w:rPr>
              <w:t>от</w:t>
            </w:r>
          </w:p>
        </w:tc>
        <w:tc>
          <w:tcPr>
            <w:tcW w:w="2554"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66" w:lineRule="exact"/>
              <w:jc w:val="center"/>
            </w:pPr>
            <w:r>
              <w:rPr>
                <w:rStyle w:val="212pt0"/>
              </w:rPr>
              <w:t>а</w:t>
            </w:r>
          </w:p>
        </w:tc>
      </w:tr>
      <w:tr w:rsidR="00237C0B">
        <w:trPr>
          <w:trHeight w:hRule="exact" w:val="298"/>
        </w:trPr>
        <w:tc>
          <w:tcPr>
            <w:tcW w:w="255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0</w:t>
            </w:r>
          </w:p>
        </w:tc>
        <w:tc>
          <w:tcPr>
            <w:tcW w:w="25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2,02</w:t>
            </w:r>
          </w:p>
        </w:tc>
        <w:tc>
          <w:tcPr>
            <w:tcW w:w="253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-30</w:t>
            </w:r>
          </w:p>
        </w:tc>
        <w:tc>
          <w:tcPr>
            <w:tcW w:w="255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1,00</w:t>
            </w:r>
          </w:p>
        </w:tc>
      </w:tr>
      <w:tr w:rsidR="00237C0B">
        <w:trPr>
          <w:trHeight w:hRule="exact" w:val="288"/>
        </w:trPr>
        <w:tc>
          <w:tcPr>
            <w:tcW w:w="255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-5</w:t>
            </w:r>
          </w:p>
        </w:tc>
        <w:tc>
          <w:tcPr>
            <w:tcW w:w="25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1,67</w:t>
            </w:r>
          </w:p>
        </w:tc>
        <w:tc>
          <w:tcPr>
            <w:tcW w:w="25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-35</w:t>
            </w:r>
          </w:p>
        </w:tc>
        <w:tc>
          <w:tcPr>
            <w:tcW w:w="255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0,95</w:t>
            </w:r>
          </w:p>
        </w:tc>
      </w:tr>
      <w:tr w:rsidR="00237C0B">
        <w:trPr>
          <w:trHeight w:hRule="exact" w:val="283"/>
        </w:trPr>
        <w:tc>
          <w:tcPr>
            <w:tcW w:w="255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-10</w:t>
            </w:r>
          </w:p>
        </w:tc>
        <w:tc>
          <w:tcPr>
            <w:tcW w:w="25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1,45</w:t>
            </w:r>
          </w:p>
        </w:tc>
        <w:tc>
          <w:tcPr>
            <w:tcW w:w="25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-40</w:t>
            </w:r>
          </w:p>
        </w:tc>
        <w:tc>
          <w:tcPr>
            <w:tcW w:w="255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0,90</w:t>
            </w:r>
          </w:p>
        </w:tc>
      </w:tr>
      <w:tr w:rsidR="00237C0B">
        <w:trPr>
          <w:trHeight w:hRule="exact" w:val="288"/>
        </w:trPr>
        <w:tc>
          <w:tcPr>
            <w:tcW w:w="255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lastRenderedPageBreak/>
              <w:t>-15</w:t>
            </w:r>
          </w:p>
        </w:tc>
        <w:tc>
          <w:tcPr>
            <w:tcW w:w="25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1,29</w:t>
            </w:r>
          </w:p>
        </w:tc>
        <w:tc>
          <w:tcPr>
            <w:tcW w:w="25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-45</w:t>
            </w:r>
          </w:p>
        </w:tc>
        <w:tc>
          <w:tcPr>
            <w:tcW w:w="255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0,85</w:t>
            </w:r>
          </w:p>
        </w:tc>
      </w:tr>
      <w:tr w:rsidR="00237C0B">
        <w:trPr>
          <w:trHeight w:hRule="exact" w:val="283"/>
        </w:trPr>
        <w:tc>
          <w:tcPr>
            <w:tcW w:w="255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-20</w:t>
            </w:r>
          </w:p>
        </w:tc>
        <w:tc>
          <w:tcPr>
            <w:tcW w:w="25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1,17</w:t>
            </w:r>
          </w:p>
        </w:tc>
        <w:tc>
          <w:tcPr>
            <w:tcW w:w="25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-50</w:t>
            </w:r>
          </w:p>
        </w:tc>
        <w:tc>
          <w:tcPr>
            <w:tcW w:w="255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0,82</w:t>
            </w:r>
          </w:p>
        </w:tc>
      </w:tr>
      <w:tr w:rsidR="00237C0B">
        <w:trPr>
          <w:trHeight w:hRule="exact" w:val="317"/>
        </w:trPr>
        <w:tc>
          <w:tcPr>
            <w:tcW w:w="2554"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-25</w:t>
            </w:r>
          </w:p>
        </w:tc>
        <w:tc>
          <w:tcPr>
            <w:tcW w:w="2534"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1,08</w:t>
            </w:r>
          </w:p>
        </w:tc>
        <w:tc>
          <w:tcPr>
            <w:tcW w:w="2534"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-55</w:t>
            </w:r>
          </w:p>
        </w:tc>
        <w:tc>
          <w:tcPr>
            <w:tcW w:w="255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0,80</w:t>
            </w:r>
          </w:p>
        </w:tc>
      </w:tr>
    </w:tbl>
    <w:p w:rsidR="00237C0B" w:rsidRDefault="00237C0B">
      <w:pPr>
        <w:rPr>
          <w:sz w:val="2"/>
        </w:rPr>
      </w:pPr>
    </w:p>
    <w:p w:rsidR="00237C0B" w:rsidRDefault="00237C0B">
      <w:pPr>
        <w:rPr>
          <w:sz w:val="2"/>
        </w:rPr>
      </w:pPr>
    </w:p>
    <w:p w:rsidR="00237C0B" w:rsidRDefault="00A02294">
      <w:pPr>
        <w:pStyle w:val="a5"/>
        <w:spacing w:line="322" w:lineRule="exact"/>
      </w:pPr>
      <w:r>
        <w:t xml:space="preserve">Таблица 2.10 - Нормируемый удельный расход тепловой энергии на отопление </w:t>
      </w:r>
      <w:r>
        <w:rPr>
          <w:rStyle w:val="af0"/>
        </w:rPr>
        <w:t>д</w:t>
      </w:r>
      <w:r>
        <w:rPr>
          <w:rStyle w:val="af0"/>
          <w:vertAlign w:val="subscript"/>
        </w:rPr>
        <w:t>от</w:t>
      </w:r>
      <w:r>
        <w:t xml:space="preserve"> жилых домов, кДж/(м</w:t>
      </w:r>
      <w:r>
        <w:rPr>
          <w:vertAlign w:val="superscript"/>
        </w:rPr>
        <w:t>2</w:t>
      </w:r>
      <w:r>
        <w:t xml:space="preserve"> °С сут)</w:t>
      </w:r>
    </w:p>
    <w:tbl>
      <w:tblPr>
        <w:tblW w:w="0" w:type="auto"/>
        <w:tblLayout w:type="fixed"/>
        <w:tblCellMar>
          <w:left w:w="10" w:type="dxa"/>
          <w:right w:w="10" w:type="dxa"/>
        </w:tblCellMar>
        <w:tblLook w:val="04A0" w:firstRow="1" w:lastRow="0" w:firstColumn="1" w:lastColumn="0" w:noHBand="0" w:noVBand="1"/>
      </w:tblPr>
      <w:tblGrid>
        <w:gridCol w:w="4325"/>
        <w:gridCol w:w="1123"/>
        <w:gridCol w:w="1123"/>
        <w:gridCol w:w="1157"/>
        <w:gridCol w:w="2232"/>
      </w:tblGrid>
      <w:tr w:rsidR="00237C0B">
        <w:trPr>
          <w:trHeight w:hRule="exact" w:val="360"/>
        </w:trPr>
        <w:tc>
          <w:tcPr>
            <w:tcW w:w="432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Отапливаемая площадь домов, м</w:t>
            </w:r>
            <w:r>
              <w:rPr>
                <w:rStyle w:val="211pt2"/>
                <w:vertAlign w:val="superscript"/>
              </w:rPr>
              <w:t>2</w:t>
            </w:r>
          </w:p>
        </w:tc>
        <w:tc>
          <w:tcPr>
            <w:tcW w:w="5635" w:type="dxa"/>
            <w:gridSpan w:val="4"/>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С числом этажей</w:t>
            </w:r>
          </w:p>
        </w:tc>
      </w:tr>
      <w:tr w:rsidR="00237C0B">
        <w:trPr>
          <w:trHeight w:hRule="exact" w:val="307"/>
        </w:trPr>
        <w:tc>
          <w:tcPr>
            <w:tcW w:w="4325"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12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w:t>
            </w:r>
          </w:p>
        </w:tc>
        <w:tc>
          <w:tcPr>
            <w:tcW w:w="112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w:t>
            </w:r>
          </w:p>
        </w:tc>
        <w:tc>
          <w:tcPr>
            <w:tcW w:w="115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3</w:t>
            </w:r>
          </w:p>
        </w:tc>
        <w:tc>
          <w:tcPr>
            <w:tcW w:w="223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4</w:t>
            </w:r>
          </w:p>
        </w:tc>
      </w:tr>
      <w:tr w:rsidR="00237C0B">
        <w:trPr>
          <w:trHeight w:hRule="exact" w:val="293"/>
        </w:trPr>
        <w:tc>
          <w:tcPr>
            <w:tcW w:w="432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60 и менее</w:t>
            </w:r>
          </w:p>
        </w:tc>
        <w:tc>
          <w:tcPr>
            <w:tcW w:w="112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140</w:t>
            </w:r>
          </w:p>
        </w:tc>
        <w:tc>
          <w:tcPr>
            <w:tcW w:w="112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15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2232"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288"/>
        </w:trPr>
        <w:tc>
          <w:tcPr>
            <w:tcW w:w="432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100</w:t>
            </w:r>
          </w:p>
        </w:tc>
        <w:tc>
          <w:tcPr>
            <w:tcW w:w="112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125</w:t>
            </w:r>
          </w:p>
        </w:tc>
        <w:tc>
          <w:tcPr>
            <w:tcW w:w="112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135</w:t>
            </w:r>
          </w:p>
        </w:tc>
        <w:tc>
          <w:tcPr>
            <w:tcW w:w="115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223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283"/>
        </w:trPr>
        <w:tc>
          <w:tcPr>
            <w:tcW w:w="432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150</w:t>
            </w:r>
          </w:p>
        </w:tc>
        <w:tc>
          <w:tcPr>
            <w:tcW w:w="112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110</w:t>
            </w:r>
          </w:p>
        </w:tc>
        <w:tc>
          <w:tcPr>
            <w:tcW w:w="112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120</w:t>
            </w:r>
          </w:p>
        </w:tc>
        <w:tc>
          <w:tcPr>
            <w:tcW w:w="115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130</w:t>
            </w:r>
          </w:p>
        </w:tc>
        <w:tc>
          <w:tcPr>
            <w:tcW w:w="223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288"/>
        </w:trPr>
        <w:tc>
          <w:tcPr>
            <w:tcW w:w="432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250</w:t>
            </w:r>
          </w:p>
        </w:tc>
        <w:tc>
          <w:tcPr>
            <w:tcW w:w="112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100</w:t>
            </w:r>
          </w:p>
        </w:tc>
        <w:tc>
          <w:tcPr>
            <w:tcW w:w="112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105</w:t>
            </w:r>
          </w:p>
        </w:tc>
        <w:tc>
          <w:tcPr>
            <w:tcW w:w="1157"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110</w:t>
            </w:r>
          </w:p>
        </w:tc>
        <w:tc>
          <w:tcPr>
            <w:tcW w:w="2232"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115</w:t>
            </w:r>
          </w:p>
        </w:tc>
      </w:tr>
      <w:tr w:rsidR="00237C0B">
        <w:trPr>
          <w:trHeight w:hRule="exact" w:val="288"/>
        </w:trPr>
        <w:tc>
          <w:tcPr>
            <w:tcW w:w="432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400</w:t>
            </w:r>
          </w:p>
        </w:tc>
        <w:tc>
          <w:tcPr>
            <w:tcW w:w="112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12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90</w:t>
            </w:r>
          </w:p>
        </w:tc>
        <w:tc>
          <w:tcPr>
            <w:tcW w:w="1157"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95</w:t>
            </w:r>
          </w:p>
        </w:tc>
        <w:tc>
          <w:tcPr>
            <w:tcW w:w="2232"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100</w:t>
            </w:r>
          </w:p>
        </w:tc>
      </w:tr>
      <w:tr w:rsidR="00237C0B">
        <w:trPr>
          <w:trHeight w:hRule="exact" w:val="283"/>
        </w:trPr>
        <w:tc>
          <w:tcPr>
            <w:tcW w:w="432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600</w:t>
            </w:r>
          </w:p>
        </w:tc>
        <w:tc>
          <w:tcPr>
            <w:tcW w:w="112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12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80</w:t>
            </w:r>
          </w:p>
        </w:tc>
        <w:tc>
          <w:tcPr>
            <w:tcW w:w="115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85</w:t>
            </w:r>
          </w:p>
        </w:tc>
        <w:tc>
          <w:tcPr>
            <w:tcW w:w="223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90</w:t>
            </w:r>
          </w:p>
        </w:tc>
      </w:tr>
      <w:tr w:rsidR="00237C0B">
        <w:trPr>
          <w:trHeight w:hRule="exact" w:val="317"/>
        </w:trPr>
        <w:tc>
          <w:tcPr>
            <w:tcW w:w="432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1000 и более</w:t>
            </w:r>
          </w:p>
        </w:tc>
        <w:tc>
          <w:tcPr>
            <w:tcW w:w="112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12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70</w:t>
            </w:r>
          </w:p>
        </w:tc>
        <w:tc>
          <w:tcPr>
            <w:tcW w:w="1157"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75</w:t>
            </w:r>
          </w:p>
        </w:tc>
        <w:tc>
          <w:tcPr>
            <w:tcW w:w="22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80</w:t>
            </w:r>
          </w:p>
        </w:tc>
      </w:tr>
    </w:tbl>
    <w:p w:rsidR="00237C0B" w:rsidRDefault="00A02294">
      <w:pPr>
        <w:pStyle w:val="33"/>
        <w:spacing w:line="317" w:lineRule="exact"/>
      </w:pPr>
      <w:r>
        <w:t xml:space="preserve">Примечание - При промежуточных </w:t>
      </w:r>
      <w:r>
        <w:t>значениях отапливаемой площади дома в интервале 60-1000 м</w:t>
      </w:r>
      <w:r>
        <w:rPr>
          <w:vertAlign w:val="superscript"/>
        </w:rPr>
        <w:t>2</w:t>
      </w:r>
      <w:r>
        <w:t xml:space="preserve"> значения </w:t>
      </w:r>
      <w:r>
        <w:rPr>
          <w:rStyle w:val="312pt0"/>
        </w:rPr>
        <w:t>q</w:t>
      </w:r>
      <w:r>
        <w:rPr>
          <w:rStyle w:val="312pt0"/>
          <w:vertAlign w:val="subscript"/>
        </w:rPr>
        <w:t>0T</w:t>
      </w:r>
      <w:r>
        <w:t xml:space="preserve"> должны определяться по линейной интерполяции.</w:t>
      </w:r>
    </w:p>
    <w:p w:rsidR="00237C0B" w:rsidRDefault="00237C0B">
      <w:pPr>
        <w:rPr>
          <w:sz w:val="2"/>
        </w:rPr>
      </w:pPr>
    </w:p>
    <w:p w:rsidR="00237C0B" w:rsidRDefault="00237C0B">
      <w:pPr>
        <w:rPr>
          <w:sz w:val="2"/>
        </w:rPr>
      </w:pPr>
    </w:p>
    <w:p w:rsidR="00237C0B" w:rsidRDefault="00237C0B">
      <w:pPr>
        <w:sectPr w:rsidR="00237C0B">
          <w:headerReference w:type="default" r:id="rId17"/>
          <w:footerReference w:type="default" r:id="rId18"/>
          <w:type w:val="continuous"/>
          <w:pgSz w:w="11900" w:h="16840"/>
          <w:pgMar w:top="1142" w:right="341" w:bottom="988" w:left="893" w:header="0" w:footer="3" w:gutter="0"/>
          <w:cols w:space="720"/>
        </w:sectPr>
      </w:pPr>
    </w:p>
    <w:p w:rsidR="00237C0B" w:rsidRDefault="00A02294">
      <w:pPr>
        <w:pStyle w:val="a5"/>
        <w:jc w:val="right"/>
      </w:pPr>
      <w:r>
        <w:lastRenderedPageBreak/>
        <w:t>Таблица 2.11 - Нормируемый удельный расход тепловой энергии на отопление</w:t>
      </w:r>
    </w:p>
    <w:p w:rsidR="00237C0B" w:rsidRDefault="00A02294">
      <w:pPr>
        <w:pStyle w:val="45"/>
        <w:tabs>
          <w:tab w:val="left" w:pos="2597"/>
        </w:tabs>
      </w:pPr>
      <w:r>
        <w:t xml:space="preserve">                                              2</w:t>
      </w:r>
      <w:r>
        <w:tab/>
        <w:t xml:space="preserve">                                             3</w:t>
      </w:r>
    </w:p>
    <w:p w:rsidR="00237C0B" w:rsidRDefault="00A02294">
      <w:pPr>
        <w:pStyle w:val="a5"/>
        <w:tabs>
          <w:tab w:val="left" w:leader="underscore" w:pos="10210"/>
        </w:tabs>
        <w:jc w:val="both"/>
      </w:pPr>
      <w:r>
        <w:rPr>
          <w:rStyle w:val="af9"/>
        </w:rPr>
        <w:t>зданий д</w:t>
      </w:r>
      <w:r>
        <w:rPr>
          <w:rStyle w:val="af9"/>
          <w:vertAlign w:val="subscript"/>
        </w:rPr>
        <w:t>от</w:t>
      </w:r>
      <w:r>
        <w:rPr>
          <w:rStyle w:val="af9"/>
        </w:rPr>
        <w:t>, кДж/(м °Ссут) или [кДж/(м °Ссут)]</w:t>
      </w:r>
    </w:p>
    <w:tbl>
      <w:tblPr>
        <w:tblW w:w="0" w:type="auto"/>
        <w:tblLayout w:type="fixed"/>
        <w:tblCellMar>
          <w:left w:w="10" w:type="dxa"/>
          <w:right w:w="10" w:type="dxa"/>
        </w:tblCellMar>
        <w:tblLook w:val="04A0" w:firstRow="1" w:lastRow="0" w:firstColumn="1" w:lastColumn="0" w:noHBand="0" w:noVBand="1"/>
      </w:tblPr>
      <w:tblGrid>
        <w:gridCol w:w="2366"/>
        <w:gridCol w:w="1675"/>
        <w:gridCol w:w="2597"/>
        <w:gridCol w:w="845"/>
        <w:gridCol w:w="912"/>
        <w:gridCol w:w="730"/>
        <w:gridCol w:w="1205"/>
      </w:tblGrid>
      <w:tr w:rsidR="00237C0B">
        <w:trPr>
          <w:trHeight w:hRule="exact" w:val="322"/>
        </w:trPr>
        <w:tc>
          <w:tcPr>
            <w:tcW w:w="236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Типы зданий</w:t>
            </w:r>
          </w:p>
        </w:tc>
        <w:tc>
          <w:tcPr>
            <w:tcW w:w="7964" w:type="dxa"/>
            <w:gridSpan w:val="6"/>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Этажность зданий</w:t>
            </w:r>
          </w:p>
        </w:tc>
      </w:tr>
      <w:tr w:rsidR="00237C0B">
        <w:trPr>
          <w:trHeight w:hRule="exact" w:val="307"/>
        </w:trPr>
        <w:tc>
          <w:tcPr>
            <w:tcW w:w="236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67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1-3</w:t>
            </w:r>
          </w:p>
        </w:tc>
        <w:tc>
          <w:tcPr>
            <w:tcW w:w="2597"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4, 5</w:t>
            </w:r>
          </w:p>
        </w:tc>
        <w:tc>
          <w:tcPr>
            <w:tcW w:w="84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ind w:left="240"/>
            </w:pPr>
            <w:r>
              <w:rPr>
                <w:rStyle w:val="211pt2"/>
              </w:rPr>
              <w:t>6, 7</w:t>
            </w:r>
          </w:p>
        </w:tc>
        <w:tc>
          <w:tcPr>
            <w:tcW w:w="912"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ind w:left="280"/>
            </w:pPr>
            <w:r>
              <w:rPr>
                <w:rStyle w:val="211pt2"/>
              </w:rPr>
              <w:t>8, 9</w:t>
            </w:r>
          </w:p>
        </w:tc>
        <w:tc>
          <w:tcPr>
            <w:tcW w:w="73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10, 11</w:t>
            </w:r>
          </w:p>
        </w:tc>
        <w:tc>
          <w:tcPr>
            <w:tcW w:w="1205"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12 и выше</w:t>
            </w:r>
          </w:p>
        </w:tc>
      </w:tr>
      <w:tr w:rsidR="00237C0B">
        <w:trPr>
          <w:trHeight w:hRule="exact" w:val="1603"/>
        </w:trPr>
        <w:tc>
          <w:tcPr>
            <w:tcW w:w="236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317" w:lineRule="exact"/>
              <w:jc w:val="center"/>
            </w:pPr>
            <w:r>
              <w:rPr>
                <w:rStyle w:val="211pt2"/>
              </w:rPr>
              <w:t>1 Жилые, гостиницы, общежития</w:t>
            </w:r>
          </w:p>
        </w:tc>
        <w:tc>
          <w:tcPr>
            <w:tcW w:w="16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312" w:lineRule="exact"/>
              <w:jc w:val="center"/>
            </w:pPr>
            <w:r>
              <w:rPr>
                <w:rStyle w:val="211pt2"/>
              </w:rPr>
              <w:t>По таблице 2.11</w:t>
            </w:r>
          </w:p>
        </w:tc>
        <w:tc>
          <w:tcPr>
            <w:tcW w:w="2597"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317" w:lineRule="exact"/>
              <w:jc w:val="center"/>
            </w:pPr>
            <w:r>
              <w:rPr>
                <w:rStyle w:val="211pt2"/>
              </w:rPr>
              <w:t>85[31]</w:t>
            </w:r>
          </w:p>
          <w:p w:rsidR="00237C0B" w:rsidRDefault="00A02294">
            <w:pPr>
              <w:pStyle w:val="23"/>
              <w:spacing w:line="317" w:lineRule="exact"/>
              <w:jc w:val="center"/>
            </w:pPr>
            <w:r>
              <w:rPr>
                <w:rStyle w:val="211pt2"/>
              </w:rPr>
              <w:t>для 4-этажных одноквартирных и блокированных домов - по таблице 2.3</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80[29]</w:t>
            </w:r>
          </w:p>
        </w:tc>
        <w:tc>
          <w:tcPr>
            <w:tcW w:w="91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76[27,5]</w:t>
            </w:r>
          </w:p>
        </w:tc>
        <w:tc>
          <w:tcPr>
            <w:tcW w:w="73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72[26]</w:t>
            </w:r>
          </w:p>
        </w:tc>
        <w:tc>
          <w:tcPr>
            <w:tcW w:w="12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70[25]</w:t>
            </w:r>
          </w:p>
        </w:tc>
      </w:tr>
      <w:tr w:rsidR="00237C0B">
        <w:trPr>
          <w:trHeight w:hRule="exact" w:val="1109"/>
        </w:trPr>
        <w:tc>
          <w:tcPr>
            <w:tcW w:w="236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74" w:lineRule="exact"/>
              <w:jc w:val="center"/>
            </w:pPr>
            <w:r>
              <w:rPr>
                <w:rStyle w:val="211pt2"/>
              </w:rPr>
              <w:t>2 Общественные, кроме перечисленных в поз.3, 4 и</w:t>
            </w:r>
            <w:r>
              <w:rPr>
                <w:rStyle w:val="211pt2"/>
              </w:rPr>
              <w:t xml:space="preserve"> 5 таблицы</w:t>
            </w:r>
          </w:p>
        </w:tc>
        <w:tc>
          <w:tcPr>
            <w:tcW w:w="1675"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74" w:lineRule="exact"/>
              <w:jc w:val="center"/>
            </w:pPr>
            <w:r>
              <w:rPr>
                <w:rStyle w:val="211pt2"/>
              </w:rPr>
              <w:t>[42]; [38]; [36] соответственно нарастанию этажности</w:t>
            </w:r>
          </w:p>
        </w:tc>
        <w:tc>
          <w:tcPr>
            <w:tcW w:w="259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[32]</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40"/>
            </w:pPr>
            <w:r>
              <w:rPr>
                <w:rStyle w:val="211pt2"/>
              </w:rPr>
              <w:t>[31]</w:t>
            </w:r>
          </w:p>
        </w:tc>
        <w:tc>
          <w:tcPr>
            <w:tcW w:w="91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180"/>
            </w:pPr>
            <w:r>
              <w:rPr>
                <w:rStyle w:val="211pt2"/>
              </w:rPr>
              <w:t>[29,5]</w:t>
            </w:r>
          </w:p>
        </w:tc>
        <w:tc>
          <w:tcPr>
            <w:tcW w:w="73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180"/>
            </w:pPr>
            <w:r>
              <w:rPr>
                <w:rStyle w:val="211pt2"/>
              </w:rPr>
              <w:t>[28]</w:t>
            </w:r>
          </w:p>
        </w:tc>
        <w:tc>
          <w:tcPr>
            <w:tcW w:w="12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1277"/>
        </w:trPr>
        <w:tc>
          <w:tcPr>
            <w:tcW w:w="2366"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317" w:lineRule="exact"/>
              <w:jc w:val="center"/>
            </w:pPr>
            <w:r>
              <w:rPr>
                <w:rStyle w:val="211pt2"/>
              </w:rPr>
              <w:t>3 Поликлиники и лечебные учреждения, дома- интернат</w:t>
            </w:r>
          </w:p>
        </w:tc>
        <w:tc>
          <w:tcPr>
            <w:tcW w:w="1675"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317" w:lineRule="exact"/>
              <w:jc w:val="center"/>
            </w:pPr>
            <w:r>
              <w:rPr>
                <w:rStyle w:val="211pt2"/>
              </w:rPr>
              <w:t>[34]; [33]; [32] соответственно нарастанию этажности</w:t>
            </w:r>
          </w:p>
        </w:tc>
        <w:tc>
          <w:tcPr>
            <w:tcW w:w="259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[31]</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40"/>
            </w:pPr>
            <w:r>
              <w:rPr>
                <w:rStyle w:val="211pt2"/>
              </w:rPr>
              <w:t>[30]</w:t>
            </w:r>
          </w:p>
        </w:tc>
        <w:tc>
          <w:tcPr>
            <w:tcW w:w="91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[29]</w:t>
            </w:r>
          </w:p>
        </w:tc>
        <w:tc>
          <w:tcPr>
            <w:tcW w:w="73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180"/>
            </w:pPr>
            <w:r>
              <w:rPr>
                <w:rStyle w:val="211pt2"/>
              </w:rPr>
              <w:t>[28]</w:t>
            </w:r>
          </w:p>
        </w:tc>
        <w:tc>
          <w:tcPr>
            <w:tcW w:w="12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638"/>
        </w:trPr>
        <w:tc>
          <w:tcPr>
            <w:tcW w:w="236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317" w:lineRule="exact"/>
              <w:jc w:val="center"/>
            </w:pPr>
            <w:r>
              <w:rPr>
                <w:rStyle w:val="211pt2"/>
              </w:rPr>
              <w:t>4 Дошкольные учреждения</w:t>
            </w:r>
          </w:p>
        </w:tc>
        <w:tc>
          <w:tcPr>
            <w:tcW w:w="16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[45]</w:t>
            </w:r>
          </w:p>
        </w:tc>
        <w:tc>
          <w:tcPr>
            <w:tcW w:w="259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91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73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2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1109"/>
        </w:trPr>
        <w:tc>
          <w:tcPr>
            <w:tcW w:w="236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74" w:lineRule="exact"/>
              <w:jc w:val="center"/>
            </w:pPr>
            <w:r>
              <w:rPr>
                <w:rStyle w:val="211pt2"/>
              </w:rPr>
              <w:t>5 Сервисного обслуживания</w:t>
            </w:r>
          </w:p>
        </w:tc>
        <w:tc>
          <w:tcPr>
            <w:tcW w:w="16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74" w:lineRule="exact"/>
              <w:jc w:val="center"/>
            </w:pPr>
            <w:r>
              <w:rPr>
                <w:rStyle w:val="211pt2"/>
              </w:rPr>
              <w:t>[23]; [22]; [21] соответственно нарастанию этажности</w:t>
            </w:r>
          </w:p>
        </w:tc>
        <w:tc>
          <w:tcPr>
            <w:tcW w:w="259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[20]</w:t>
            </w:r>
          </w:p>
        </w:tc>
        <w:tc>
          <w:tcPr>
            <w:tcW w:w="84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40"/>
            </w:pPr>
            <w:r>
              <w:rPr>
                <w:rStyle w:val="211pt2"/>
              </w:rPr>
              <w:t>[20]</w:t>
            </w:r>
          </w:p>
        </w:tc>
        <w:tc>
          <w:tcPr>
            <w:tcW w:w="91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73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2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1138"/>
        </w:trPr>
        <w:tc>
          <w:tcPr>
            <w:tcW w:w="236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6</w:t>
            </w:r>
          </w:p>
          <w:p w:rsidR="00237C0B" w:rsidRDefault="00A02294">
            <w:pPr>
              <w:pStyle w:val="23"/>
              <w:spacing w:line="274" w:lineRule="exact"/>
              <w:jc w:val="center"/>
            </w:pPr>
            <w:r>
              <w:rPr>
                <w:rStyle w:val="211pt2"/>
              </w:rPr>
              <w:t>Административного назначения (офисы)</w:t>
            </w:r>
          </w:p>
        </w:tc>
        <w:tc>
          <w:tcPr>
            <w:tcW w:w="1675"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74" w:lineRule="exact"/>
              <w:jc w:val="center"/>
            </w:pPr>
            <w:r>
              <w:rPr>
                <w:rStyle w:val="211pt2"/>
              </w:rPr>
              <w:t>[36]; [34]; [33] соответственно нарастанию этажности</w:t>
            </w:r>
          </w:p>
        </w:tc>
        <w:tc>
          <w:tcPr>
            <w:tcW w:w="2597"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[27]</w:t>
            </w:r>
          </w:p>
        </w:tc>
        <w:tc>
          <w:tcPr>
            <w:tcW w:w="84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240"/>
            </w:pPr>
            <w:r>
              <w:rPr>
                <w:rStyle w:val="211pt2"/>
              </w:rPr>
              <w:t>[24]</w:t>
            </w:r>
          </w:p>
        </w:tc>
        <w:tc>
          <w:tcPr>
            <w:tcW w:w="91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[22]</w:t>
            </w:r>
          </w:p>
        </w:tc>
        <w:tc>
          <w:tcPr>
            <w:tcW w:w="730"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ind w:left="180"/>
            </w:pPr>
            <w:r>
              <w:rPr>
                <w:rStyle w:val="211pt2"/>
              </w:rPr>
              <w:t>[20]</w:t>
            </w:r>
          </w:p>
        </w:tc>
        <w:tc>
          <w:tcPr>
            <w:tcW w:w="120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[20]</w:t>
            </w:r>
          </w:p>
        </w:tc>
      </w:tr>
    </w:tbl>
    <w:p w:rsidR="00237C0B" w:rsidRDefault="00A02294">
      <w:pPr>
        <w:pStyle w:val="33"/>
        <w:spacing w:line="274" w:lineRule="exact"/>
      </w:pPr>
      <w:r>
        <w:t xml:space="preserve">Примечание - Для регионов, имеющих значениеБа = 8000 °Ссут и более, нормируемые </w:t>
      </w:r>
      <w:r>
        <w:rPr>
          <w:rStyle w:val="312pt0"/>
        </w:rPr>
        <w:t>ц</w:t>
      </w:r>
      <w:r>
        <w:rPr>
          <w:rStyle w:val="312pt0"/>
          <w:vertAlign w:val="subscript"/>
        </w:rPr>
        <w:t xml:space="preserve">от </w:t>
      </w:r>
      <w:r>
        <w:t>следует снизить на 5%.</w:t>
      </w:r>
    </w:p>
    <w:p w:rsidR="00237C0B" w:rsidRDefault="00237C0B">
      <w:pPr>
        <w:rPr>
          <w:sz w:val="2"/>
        </w:rPr>
      </w:pPr>
    </w:p>
    <w:p w:rsidR="00237C0B" w:rsidRDefault="00237C0B">
      <w:pPr>
        <w:rPr>
          <w:sz w:val="2"/>
        </w:rPr>
      </w:pPr>
    </w:p>
    <w:p w:rsidR="00237C0B" w:rsidRDefault="00A02294">
      <w:pPr>
        <w:pStyle w:val="23"/>
        <w:spacing w:before="323" w:line="240" w:lineRule="auto"/>
        <w:ind w:firstLine="620"/>
        <w:jc w:val="both"/>
      </w:pPr>
      <w:r>
        <w:t xml:space="preserve">При расчёте перспективных тепловых нагрузок принимаем во внимание, что вновь вводимые в эксплуатацию строительные фонды будут подключены к </w:t>
      </w:r>
      <w:r>
        <w:t>централизованному теплоснабжению.</w:t>
      </w:r>
    </w:p>
    <w:p w:rsidR="00237C0B" w:rsidRDefault="00A02294">
      <w:pPr>
        <w:pStyle w:val="23"/>
        <w:spacing w:line="240" w:lineRule="auto"/>
        <w:ind w:firstLine="620"/>
        <w:jc w:val="both"/>
      </w:pPr>
      <w:r>
        <w:t>Результаты расчётов перспективных тепловых нагрузок на отопление представлены в таблице 2.12.</w:t>
      </w:r>
    </w:p>
    <w:p w:rsidR="00237C0B" w:rsidRDefault="00237C0B">
      <w:pPr>
        <w:pStyle w:val="23"/>
        <w:spacing w:line="240" w:lineRule="auto"/>
        <w:ind w:firstLine="620"/>
        <w:jc w:val="both"/>
      </w:pPr>
    </w:p>
    <w:p w:rsidR="00237C0B" w:rsidRDefault="00237C0B">
      <w:pPr>
        <w:pStyle w:val="23"/>
        <w:spacing w:line="240" w:lineRule="auto"/>
        <w:ind w:firstLine="620"/>
        <w:jc w:val="both"/>
      </w:pPr>
    </w:p>
    <w:p w:rsidR="00237C0B" w:rsidRDefault="00237C0B">
      <w:pPr>
        <w:sectPr w:rsidR="00237C0B">
          <w:headerReference w:type="default" r:id="rId19"/>
          <w:footerReference w:type="default" r:id="rId20"/>
          <w:pgSz w:w="11900" w:h="16840"/>
          <w:pgMar w:top="1886" w:right="506" w:bottom="1886" w:left="1064" w:header="0" w:footer="3" w:gutter="0"/>
          <w:cols w:space="720"/>
        </w:sectPr>
      </w:pPr>
    </w:p>
    <w:p w:rsidR="00237C0B" w:rsidRDefault="00A02294">
      <w:pPr>
        <w:pStyle w:val="23"/>
        <w:spacing w:after="180" w:line="240" w:lineRule="auto"/>
        <w:ind w:firstLine="700"/>
        <w:jc w:val="both"/>
      </w:pPr>
      <w:r>
        <w:rPr>
          <w:noProof/>
        </w:rPr>
        <w:lastRenderedPageBreak/>
        <mc:AlternateContent>
          <mc:Choice Requires="wps">
            <w:drawing>
              <wp:anchor distT="0" distB="0" distL="63500" distR="63500" simplePos="0" relativeHeight="251646976" behindDoc="1" locked="0" layoutInCell="1" allowOverlap="1">
                <wp:simplePos x="0" y="0"/>
                <wp:positionH relativeFrom="margin">
                  <wp:posOffset>1905</wp:posOffset>
                </wp:positionH>
                <wp:positionV relativeFrom="paragraph">
                  <wp:posOffset>-194310</wp:posOffset>
                </wp:positionV>
                <wp:extent cx="6638290" cy="3117850"/>
                <wp:effectExtent l="0" t="0" r="0" b="0"/>
                <wp:wrapTopAndBottom distT="0" distB="0"/>
                <wp:docPr id="36" name="Picture 36"/>
                <wp:cNvGraphicFramePr/>
                <a:graphic xmlns:a="http://schemas.openxmlformats.org/drawingml/2006/main">
                  <a:graphicData uri="http://schemas.microsoft.com/office/word/2010/wordprocessingShape">
                    <wps:wsp>
                      <wps:cNvSpPr txBox="1"/>
                      <wps:spPr>
                        <a:xfrm>
                          <a:off x="0" y="0"/>
                          <a:ext cx="6638290" cy="3117850"/>
                        </a:xfrm>
                        <a:prstGeom prst="rect">
                          <a:avLst/>
                        </a:prstGeom>
                        <a:noFill/>
                        <a:ln>
                          <a:noFill/>
                        </a:ln>
                      </wps:spPr>
                      <wps:txbx>
                        <w:txbxContent>
                          <w:p w:rsidR="00237C0B" w:rsidRDefault="00A02294">
                            <w:pPr>
                              <w:pStyle w:val="a5"/>
                              <w:tabs>
                                <w:tab w:val="left" w:leader="underscore" w:pos="10214"/>
                              </w:tabs>
                              <w:spacing w:line="317" w:lineRule="exact"/>
                            </w:pPr>
                            <w:r>
                              <w:rPr>
                                <w:rStyle w:val="Exact0"/>
                              </w:rPr>
                              <w:t xml:space="preserve">Таблица 2.12 - Результаты расчётов прироста площадей строительного фонда и </w:t>
                            </w:r>
                            <w:r>
                              <w:rPr>
                                <w:rStyle w:val="Exact2"/>
                              </w:rPr>
                              <w:t>перспективных тепловых нагрузок на отопление.</w:t>
                            </w:r>
                          </w:p>
                          <w:p w:rsidR="00237C0B" w:rsidRDefault="00237C0B">
                            <w:pPr>
                              <w:rPr>
                                <w:sz w:val="2"/>
                              </w:rPr>
                            </w:pPr>
                          </w:p>
                        </w:txbxContent>
                      </wps:txbx>
                      <wps:bodyPr vert="horz" wrap="square" lIns="0" tIns="0" rIns="0" bIns="0" anchor="t">
                        <a:noAutofit/>
                      </wps:bodyPr>
                    </wps:wsp>
                  </a:graphicData>
                </a:graphic>
              </wp:anchor>
            </w:drawing>
          </mc:Choice>
          <mc:Fallback>
            <w:pict>
              <v:shape id="Picture 36" o:spid="_x0000_s1030" type="#_x0000_t202" style="position:absolute;left:0;text-align:left;margin-left:.15pt;margin-top:-15.3pt;width:522.7pt;height:245.5pt;z-index:-251669504;visibility:visible;mso-wrap-style:square;mso-wrap-distance-left:5pt;mso-wrap-distance-top:0;mso-wrap-distance-right:5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" filled="f" stroked="f">
                <v:textbox inset="0,0,0,0">
                  <w:txbxContent>
                    <w:p w:rsidR="00237C0B" w:rsidRDefault="00A02294">
                      <w:pPr>
                        <w:pStyle w:val="a5"/>
                        <w:tabs>
                          <w:tab w:val="left" w:leader="underscore" w:pos="10214"/>
                        </w:tabs>
                        <w:spacing w:line="317" w:lineRule="exact"/>
                      </w:pPr>
                      <w:r>
                        <w:rPr>
                          <w:rStyle w:val="Exact0"/>
                        </w:rPr>
                        <w:t xml:space="preserve">Таблица 2.12 - Результаты расчётов прироста площадей строительного фонда и </w:t>
                      </w:r>
                      <w:r>
                        <w:rPr>
                          <w:rStyle w:val="Exact2"/>
                        </w:rPr>
                        <w:t>перспективных тепловых нагрузок на отопление.</w:t>
                      </w:r>
                    </w:p>
                    <w:p w:rsidR="00237C0B" w:rsidRDefault="00237C0B">
                      <w:pPr>
                        <w:rPr>
                          <w:sz w:val="2"/>
                        </w:rPr>
                      </w:pPr>
                    </w:p>
                  </w:txbxContent>
                </v:textbox>
                <w10:wrap type="topAndBottom" anchorx="margin"/>
              </v:shape>
            </w:pict>
          </mc:Fallback>
        </mc:AlternateContent>
      </w:r>
      <w:r>
        <w:rPr>
          <w:rStyle w:val="2f6"/>
        </w:rPr>
        <w:t>Расчет перспективной тепловой нагрузки на ГВС</w:t>
      </w:r>
    </w:p>
    <w:p w:rsidR="00237C0B" w:rsidRDefault="00A02294">
      <w:pPr>
        <w:pStyle w:val="23"/>
        <w:spacing w:after="320" w:line="240" w:lineRule="auto"/>
        <w:ind w:firstLine="700"/>
        <w:jc w:val="both"/>
      </w:pPr>
      <w:r>
        <w:t xml:space="preserve">Расчет перспективной тепловой нагрузки на ГВС </w:t>
      </w:r>
      <w:r>
        <w:t>производится по формуле:</w:t>
      </w:r>
    </w:p>
    <w:p w:rsidR="00237C0B" w:rsidRDefault="00A02294">
      <w:pPr>
        <w:pStyle w:val="8"/>
        <w:spacing w:after="180" w:line="240" w:lineRule="auto"/>
        <w:jc w:val="right"/>
      </w:pPr>
      <w:r>
        <w:rPr>
          <w:noProof/>
        </w:rPr>
        <mc:AlternateContent>
          <mc:Choice Requires="wps">
            <w:drawing>
              <wp:anchor distT="0" distB="205740" distL="63500" distR="63500" simplePos="0" relativeHeight="251648000" behindDoc="1" locked="0" layoutInCell="1" allowOverlap="1">
                <wp:simplePos x="0" y="0"/>
                <wp:positionH relativeFrom="margin">
                  <wp:posOffset>3691255</wp:posOffset>
                </wp:positionH>
                <wp:positionV relativeFrom="paragraph">
                  <wp:posOffset>17145</wp:posOffset>
                </wp:positionV>
                <wp:extent cx="1718945" cy="393700"/>
                <wp:effectExtent l="0" t="0" r="0" b="0"/>
                <wp:wrapSquare wrapText="left" distT="0" distB="205740" distL="63500" distR="63500"/>
                <wp:docPr id="37" name="Picture 37"/>
                <wp:cNvGraphicFramePr/>
                <a:graphic xmlns:a="http://schemas.openxmlformats.org/drawingml/2006/main">
                  <a:graphicData uri="http://schemas.microsoft.com/office/word/2010/wordprocessingShape">
                    <wps:wsp>
                      <wps:cNvSpPr txBox="1"/>
                      <wps:spPr>
                        <a:xfrm>
                          <a:off x="0" y="0"/>
                          <a:ext cx="1718945" cy="393700"/>
                        </a:xfrm>
                        <a:prstGeom prst="rect">
                          <a:avLst/>
                        </a:prstGeom>
                        <a:noFill/>
                        <a:ln>
                          <a:noFill/>
                        </a:ln>
                      </wps:spPr>
                      <wps:txbx>
                        <w:txbxContent>
                          <w:p w:rsidR="00237C0B" w:rsidRDefault="00A02294">
                            <w:pPr>
                              <w:pStyle w:val="8"/>
                              <w:rPr>
                                <w:u w:val="single"/>
                              </w:rPr>
                            </w:pPr>
                            <w:r>
                              <w:rPr>
                                <w:rStyle w:val="8Exact0"/>
                                <w:i/>
                                <w:u w:val="single"/>
                              </w:rPr>
                              <w:t>1,2m(a+b)(60-t</w:t>
                            </w:r>
                            <w:r>
                              <w:rPr>
                                <w:rStyle w:val="8Exact0"/>
                                <w:i/>
                                <w:u w:val="single"/>
                                <w:vertAlign w:val="subscript"/>
                              </w:rPr>
                              <w:t>c</w:t>
                            </w:r>
                            <w:r>
                              <w:rPr>
                                <w:rStyle w:val="8Exact0"/>
                                <w:i/>
                                <w:u w:val="single"/>
                              </w:rPr>
                              <w:t>)</w:t>
                            </w:r>
                          </w:p>
                          <w:p w:rsidR="00237C0B" w:rsidRDefault="00A02294">
                            <w:pPr>
                              <w:pStyle w:val="23"/>
                              <w:tabs>
                                <w:tab w:val="left" w:pos="2191"/>
                              </w:tabs>
                              <w:spacing w:line="310" w:lineRule="exact"/>
                              <w:ind w:left="660"/>
                              <w:jc w:val="both"/>
                            </w:pPr>
                            <w:r>
                              <w:rPr>
                                <w:rStyle w:val="2Exact0"/>
                              </w:rPr>
                              <w:t>24-3,6</w:t>
                            </w:r>
                            <w:r>
                              <w:rPr>
                                <w:rStyle w:val="2Exact0"/>
                              </w:rPr>
                              <w:tab/>
                            </w:r>
                            <w:r>
                              <w:rPr>
                                <w:rStyle w:val="2Exact0"/>
                                <w:vertAlign w:val="superscript"/>
                              </w:rPr>
                              <w:t>,</w:t>
                            </w:r>
                          </w:p>
                        </w:txbxContent>
                      </wps:txbx>
                      <wps:bodyPr vert="horz" wrap="square" lIns="0" tIns="0" rIns="0" bIns="0" anchor="t">
                        <a:spAutoFit/>
                      </wps:bodyPr>
                    </wps:wsp>
                  </a:graphicData>
                </a:graphic>
              </wp:anchor>
            </w:drawing>
          </mc:Choice>
          <mc:Fallback>
            <w:pict>
              <v:shape id="Picture 37" o:spid="_x0000_s1031" type="#_x0000_t202" style="position:absolute;left:0;text-align:left;margin-left:290.65pt;margin-top:1.35pt;width:135.35pt;height:31pt;z-index:-251668480;visibility:visible;mso-wrap-style:square;mso-wrap-distance-left:5pt;mso-wrap-distance-top:0;mso-wrap-distance-right:5pt;mso-wrap-distance-bottom:16.2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" filled="f" stroked="f">
                <v:textbox style="mso-fit-shape-to-text:t" inset="0,0,0,0">
                  <w:txbxContent>
                    <w:p w:rsidR="00237C0B" w:rsidRDefault="00A02294">
                      <w:pPr>
                        <w:pStyle w:val="8"/>
                        <w:rPr>
                          <w:u w:val="single"/>
                        </w:rPr>
                      </w:pPr>
                      <w:r>
                        <w:rPr>
                          <w:rStyle w:val="8Exact0"/>
                          <w:i/>
                          <w:u w:val="single"/>
                        </w:rPr>
                        <w:t>1,2m(a+b)(60-t</w:t>
                      </w:r>
                      <w:r>
                        <w:rPr>
                          <w:rStyle w:val="8Exact0"/>
                          <w:i/>
                          <w:u w:val="single"/>
                          <w:vertAlign w:val="subscript"/>
                        </w:rPr>
                        <w:t>c</w:t>
                      </w:r>
                      <w:r>
                        <w:rPr>
                          <w:rStyle w:val="8Exact0"/>
                          <w:i/>
                          <w:u w:val="single"/>
                        </w:rPr>
                        <w:t>)</w:t>
                      </w:r>
                    </w:p>
                    <w:p w:rsidR="00237C0B" w:rsidRDefault="00A02294">
                      <w:pPr>
                        <w:pStyle w:val="23"/>
                        <w:tabs>
                          <w:tab w:val="left" w:pos="2191"/>
                        </w:tabs>
                        <w:spacing w:line="310" w:lineRule="exact"/>
                        <w:ind w:left="660"/>
                        <w:jc w:val="both"/>
                      </w:pPr>
                      <w:r>
                        <w:rPr>
                          <w:rStyle w:val="2Exact0"/>
                        </w:rPr>
                        <w:t>24-3,6</w:t>
                      </w:r>
                      <w:r>
                        <w:rPr>
                          <w:rStyle w:val="2Exact0"/>
                        </w:rPr>
                        <w:tab/>
                      </w:r>
                      <w:r>
                        <w:rPr>
                          <w:rStyle w:val="2Exact0"/>
                          <w:vertAlign w:val="superscript"/>
                        </w:rPr>
                        <w:t>,</w:t>
                      </w:r>
                    </w:p>
                  </w:txbxContent>
                </v:textbox>
                <w10:wrap type="square" side="left" anchorx="margin"/>
              </v:shape>
            </w:pict>
          </mc:Fallback>
        </mc:AlternateContent>
      </w:r>
      <w:r>
        <w:t>Qhm =</w:t>
      </w:r>
    </w:p>
    <w:p w:rsidR="00237C0B" w:rsidRDefault="00A02294">
      <w:pPr>
        <w:pStyle w:val="23"/>
        <w:spacing w:after="40" w:line="240" w:lineRule="auto"/>
        <w:ind w:firstLine="700"/>
        <w:jc w:val="both"/>
      </w:pPr>
      <w:r>
        <w:t xml:space="preserve">Где: </w:t>
      </w:r>
      <w:r>
        <w:rPr>
          <w:rStyle w:val="26"/>
        </w:rPr>
        <w:t>т</w:t>
      </w:r>
      <w:r>
        <w:t xml:space="preserve"> - число жителей, чел.;</w:t>
      </w:r>
    </w:p>
    <w:p w:rsidR="00237C0B" w:rsidRDefault="00A02294">
      <w:pPr>
        <w:pStyle w:val="23"/>
        <w:spacing w:line="240" w:lineRule="auto"/>
        <w:ind w:firstLine="700"/>
        <w:jc w:val="both"/>
      </w:pPr>
      <w:r>
        <w:rPr>
          <w:rStyle w:val="26"/>
        </w:rPr>
        <w:t>а</w:t>
      </w:r>
      <w:r>
        <w:t xml:space="preserve"> - норма расхода воды на горячее водоснабжение при температуре 60°С на одного человека в сутки, л (принимается в размере 105 л/сутки по таблице 2.13);</w:t>
      </w:r>
    </w:p>
    <w:p w:rsidR="00237C0B" w:rsidRDefault="00A02294">
      <w:pPr>
        <w:pStyle w:val="23"/>
        <w:spacing w:line="240" w:lineRule="auto"/>
        <w:ind w:firstLine="700"/>
        <w:jc w:val="both"/>
      </w:pPr>
      <w:r>
        <w:rPr>
          <w:rStyle w:val="26"/>
        </w:rPr>
        <w:t>Ь-</w:t>
      </w:r>
      <w:r>
        <w:t xml:space="preserve"> норма расхода воды на горячее водоснабжение, потребляемое в общественных зданиях, при температуре 60°С на одного человека в сутки, л (принимается в размере 25 л/сутки по таблице 2.13);</w:t>
      </w:r>
    </w:p>
    <w:p w:rsidR="00237C0B" w:rsidRDefault="00A02294">
      <w:pPr>
        <w:pStyle w:val="23"/>
        <w:spacing w:line="240" w:lineRule="auto"/>
        <w:ind w:firstLine="700"/>
        <w:jc w:val="both"/>
      </w:pPr>
      <w:r>
        <w:rPr>
          <w:rStyle w:val="26"/>
        </w:rPr>
        <w:t>t</w:t>
      </w:r>
      <w:r>
        <w:rPr>
          <w:rStyle w:val="26"/>
          <w:vertAlign w:val="subscript"/>
        </w:rPr>
        <w:t>c</w:t>
      </w:r>
      <w:r>
        <w:t xml:space="preserve"> - температура холодной (водопроводной) воды в отопительный период (</w:t>
      </w:r>
      <w:r>
        <w:t>принимается равной 5°С).</w:t>
      </w:r>
    </w:p>
    <w:p w:rsidR="00237C0B" w:rsidRDefault="00A02294">
      <w:pPr>
        <w:pStyle w:val="23"/>
        <w:spacing w:line="240" w:lineRule="auto"/>
        <w:ind w:firstLine="700"/>
        <w:jc w:val="both"/>
      </w:pPr>
      <w:r>
        <w:t>с - удельная теплоёмкость воды, принимается в расчетах равной 4,187 кДж/(кг-°С).</w:t>
      </w:r>
    </w:p>
    <w:p w:rsidR="00237C0B" w:rsidRDefault="00237C0B">
      <w:pPr>
        <w:sectPr w:rsidR="00237C0B">
          <w:headerReference w:type="default" r:id="rId21"/>
          <w:footerReference w:type="default" r:id="rId22"/>
          <w:pgSz w:w="11900" w:h="16840"/>
          <w:pgMar w:top="1281" w:right="444" w:bottom="1281" w:left="1002" w:header="0" w:footer="3" w:gutter="0"/>
          <w:cols w:space="720"/>
        </w:sectPr>
      </w:pPr>
    </w:p>
    <w:p w:rsidR="00237C0B" w:rsidRDefault="00A02294">
      <w:pPr>
        <w:pStyle w:val="a5"/>
        <w:tabs>
          <w:tab w:val="left" w:leader="underscore" w:pos="10224"/>
        </w:tabs>
        <w:spacing w:line="322" w:lineRule="exact"/>
      </w:pPr>
      <w:r>
        <w:lastRenderedPageBreak/>
        <w:t xml:space="preserve">Таблица 2.13 - </w:t>
      </w:r>
      <w:r>
        <w:t xml:space="preserve">Норма расхода горячей воды СП 30.13330.2016 (Внутренний </w:t>
      </w:r>
      <w:r>
        <w:rPr>
          <w:rStyle w:val="af9"/>
        </w:rPr>
        <w:t>водопровод и канализация зданий)</w:t>
      </w:r>
    </w:p>
    <w:tbl>
      <w:tblPr>
        <w:tblW w:w="0" w:type="auto"/>
        <w:tblLayout w:type="fixed"/>
        <w:tblCellMar>
          <w:left w:w="10" w:type="dxa"/>
          <w:right w:w="10" w:type="dxa"/>
        </w:tblCellMar>
        <w:tblLook w:val="04A0" w:firstRow="1" w:lastRow="0" w:firstColumn="1" w:lastColumn="0" w:noHBand="0" w:noVBand="1"/>
      </w:tblPr>
      <w:tblGrid>
        <w:gridCol w:w="4786"/>
        <w:gridCol w:w="2280"/>
        <w:gridCol w:w="1786"/>
        <w:gridCol w:w="1469"/>
      </w:tblGrid>
      <w:tr w:rsidR="00237C0B">
        <w:trPr>
          <w:trHeight w:hRule="exact" w:val="595"/>
        </w:trPr>
        <w:tc>
          <w:tcPr>
            <w:tcW w:w="4786"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Водопотребители</w:t>
            </w:r>
          </w:p>
        </w:tc>
        <w:tc>
          <w:tcPr>
            <w:tcW w:w="2280"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Измеритель</w:t>
            </w:r>
          </w:p>
        </w:tc>
        <w:tc>
          <w:tcPr>
            <w:tcW w:w="3255" w:type="dxa"/>
            <w:gridSpan w:val="2"/>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8" w:lineRule="exact"/>
              <w:jc w:val="center"/>
            </w:pPr>
            <w:r>
              <w:rPr>
                <w:rStyle w:val="211pt2"/>
              </w:rPr>
              <w:t>Норма расхода воды в средние сутки, л</w:t>
            </w:r>
          </w:p>
        </w:tc>
      </w:tr>
      <w:tr w:rsidR="00237C0B">
        <w:trPr>
          <w:trHeight w:hRule="exact" w:val="307"/>
        </w:trPr>
        <w:tc>
          <w:tcPr>
            <w:tcW w:w="4786"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2280"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общая</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горячей</w:t>
            </w:r>
          </w:p>
        </w:tc>
      </w:tr>
      <w:tr w:rsidR="00237C0B">
        <w:trPr>
          <w:trHeight w:hRule="exact" w:val="984"/>
        </w:trPr>
        <w:tc>
          <w:tcPr>
            <w:tcW w:w="4786"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2280"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8" w:lineRule="exact"/>
              <w:jc w:val="center"/>
            </w:pPr>
            <w:r>
              <w:rPr>
                <w:rStyle w:val="211pt2"/>
              </w:rPr>
              <w:t>(в том числе горячей)</w:t>
            </w:r>
          </w:p>
          <w:p w:rsidR="00237C0B" w:rsidRDefault="00A02294">
            <w:pPr>
              <w:pStyle w:val="23"/>
              <w:spacing w:line="266" w:lineRule="exact"/>
              <w:jc w:val="center"/>
            </w:pPr>
            <w:r>
              <w:rPr>
                <w:rStyle w:val="212pt0"/>
              </w:rPr>
              <w:t>q</w:t>
            </w:r>
            <w:r>
              <w:rPr>
                <w:rStyle w:val="212pt0"/>
                <w:vertAlign w:val="superscript"/>
              </w:rPr>
              <w:t>to</w:t>
            </w:r>
            <w:r>
              <w:rPr>
                <w:rStyle w:val="27pt0"/>
                <w:vertAlign w:val="superscript"/>
              </w:rPr>
              <w:t>t</w:t>
            </w:r>
          </w:p>
          <w:p w:rsidR="00237C0B" w:rsidRDefault="00A02294">
            <w:pPr>
              <w:pStyle w:val="23"/>
              <w:spacing w:line="154" w:lineRule="exact"/>
              <w:jc w:val="center"/>
            </w:pPr>
            <w:r>
              <w:rPr>
                <w:rStyle w:val="27pt0"/>
              </w:rPr>
              <w:t>u,m</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154" w:lineRule="exact"/>
              <w:jc w:val="center"/>
            </w:pPr>
            <w:r>
              <w:rPr>
                <w:rStyle w:val="27pt0"/>
                <w:vertAlign w:val="superscript"/>
              </w:rPr>
              <w:t>q</w:t>
            </w:r>
            <w:r>
              <w:rPr>
                <w:rStyle w:val="27pt0"/>
              </w:rPr>
              <w:t>u,m</w:t>
            </w:r>
          </w:p>
        </w:tc>
      </w:tr>
      <w:tr w:rsidR="00237C0B">
        <w:trPr>
          <w:trHeight w:hRule="exact" w:val="576"/>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83" w:lineRule="exact"/>
            </w:pPr>
            <w:r>
              <w:rPr>
                <w:rStyle w:val="211pt2"/>
              </w:rPr>
              <w:t xml:space="preserve">1. Жилые </w:t>
            </w:r>
            <w:r>
              <w:rPr>
                <w:rStyle w:val="211pt2"/>
              </w:rPr>
              <w:t>дома квартирного типа, оборудованные:</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283"/>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с водопроводом и канализацией без ванн</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 житель</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95</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288"/>
        </w:trPr>
        <w:tc>
          <w:tcPr>
            <w:tcW w:w="4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с газоснабжением</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то же</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120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88" w:lineRule="exact"/>
              <w:jc w:val="center"/>
            </w:pPr>
            <w:r>
              <w:rPr>
                <w:rStyle w:val="24pt0pt0"/>
              </w:rPr>
              <w:t>—</w:t>
            </w:r>
          </w:p>
        </w:tc>
      </w:tr>
      <w:tr w:rsidR="00237C0B">
        <w:trPr>
          <w:trHeight w:hRule="exact" w:val="835"/>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с водопроводом, канализацией и ваннами с водонагревателями, работающими на твердом топливе</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237C0B">
            <w:pPr>
              <w:pStyle w:val="23"/>
              <w:spacing w:line="88" w:lineRule="exact"/>
              <w:jc w:val="center"/>
            </w:pP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150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562"/>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69" w:lineRule="exact"/>
            </w:pPr>
            <w:r>
              <w:rPr>
                <w:rStyle w:val="211pt2"/>
              </w:rPr>
              <w:t xml:space="preserve">с водопроводом, канализацией и </w:t>
            </w:r>
            <w:r>
              <w:rPr>
                <w:rStyle w:val="211pt2"/>
              </w:rPr>
              <w:t>ваннами с газовыми водонагревателями</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237C0B">
            <w:pPr>
              <w:pStyle w:val="23"/>
              <w:spacing w:line="88" w:lineRule="exact"/>
              <w:jc w:val="center"/>
            </w:pP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190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840"/>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8" w:lineRule="exact"/>
            </w:pPr>
            <w:r>
              <w:rPr>
                <w:rStyle w:val="211pt2"/>
              </w:rPr>
              <w:t>с быстродействующими газовыми нагревателями и многоточечным водоразбором</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210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840"/>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централизованным горячим водоснабжением, оборудованные умывальниками, мойками и душами</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195</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85</w:t>
            </w:r>
          </w:p>
        </w:tc>
      </w:tr>
      <w:tr w:rsidR="00237C0B">
        <w:trPr>
          <w:trHeight w:hRule="exact" w:val="562"/>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8" w:lineRule="exact"/>
            </w:pPr>
            <w:r>
              <w:rPr>
                <w:rStyle w:val="211pt2"/>
              </w:rPr>
              <w:t>с сидячими ваннами, оборудованными</w:t>
            </w:r>
            <w:r>
              <w:rPr>
                <w:rStyle w:val="211pt2"/>
              </w:rPr>
              <w:t xml:space="preserve"> душами</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237C0B">
            <w:pPr>
              <w:pStyle w:val="23"/>
              <w:spacing w:line="88" w:lineRule="exact"/>
              <w:jc w:val="center"/>
            </w:pP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230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90</w:t>
            </w:r>
          </w:p>
        </w:tc>
      </w:tr>
      <w:tr w:rsidR="00237C0B">
        <w:trPr>
          <w:trHeight w:hRule="exact" w:val="562"/>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8" w:lineRule="exact"/>
            </w:pPr>
            <w:r>
              <w:rPr>
                <w:rStyle w:val="211pt2"/>
              </w:rPr>
              <w:t>с ваннами длиной от 1500 до 1700 мм, оборудованными душами</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237C0B">
            <w:pPr>
              <w:pStyle w:val="23"/>
              <w:spacing w:line="88" w:lineRule="exact"/>
              <w:jc w:val="center"/>
            </w:pP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250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105</w:t>
            </w:r>
          </w:p>
        </w:tc>
      </w:tr>
      <w:tr w:rsidR="00237C0B">
        <w:trPr>
          <w:trHeight w:hRule="exact" w:val="845"/>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высотой св. 12 этажей с централизованным горячим водоснабжением и повышенными требованиями к их благоустройству</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 житель</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360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115</w:t>
            </w:r>
          </w:p>
        </w:tc>
      </w:tr>
      <w:tr w:rsidR="00237C0B">
        <w:trPr>
          <w:trHeight w:hRule="exact" w:val="29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2. Общежития:</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28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с общими душевыми</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 xml:space="preserve">то </w:t>
            </w:r>
            <w:r>
              <w:rPr>
                <w:rStyle w:val="211pt2"/>
              </w:rPr>
              <w:t>же</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85</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50</w:t>
            </w:r>
          </w:p>
        </w:tc>
      </w:tr>
      <w:tr w:rsidR="00237C0B">
        <w:trPr>
          <w:trHeight w:hRule="exact" w:val="283"/>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с душами при всех жилых комнатах</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pStyle w:val="23"/>
              <w:spacing w:line="88" w:lineRule="exact"/>
              <w:jc w:val="center"/>
            </w:pP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110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60</w:t>
            </w:r>
          </w:p>
        </w:tc>
      </w:tr>
      <w:tr w:rsidR="00237C0B">
        <w:trPr>
          <w:trHeight w:hRule="exact" w:val="850"/>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с общими кухнями и блоками душевых на этажах при жилых комнатах в каждой секции здания</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140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80</w:t>
            </w:r>
          </w:p>
        </w:tc>
      </w:tr>
      <w:tr w:rsidR="00237C0B">
        <w:trPr>
          <w:trHeight w:hRule="exact" w:val="581"/>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8" w:lineRule="exact"/>
            </w:pPr>
            <w:r>
              <w:rPr>
                <w:rStyle w:val="211pt2"/>
              </w:rPr>
              <w:t>3. Гостиницы, пансионаты и мотели с общими ваннами и душами</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237C0B">
            <w:pPr>
              <w:pStyle w:val="23"/>
              <w:spacing w:line="88" w:lineRule="exact"/>
              <w:jc w:val="center"/>
            </w:pP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120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70</w:t>
            </w:r>
          </w:p>
        </w:tc>
      </w:tr>
      <w:tr w:rsidR="00237C0B">
        <w:trPr>
          <w:trHeight w:hRule="exact" w:val="581"/>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 xml:space="preserve">4. Гостиницы и пансионаты с душами во </w:t>
            </w:r>
            <w:r>
              <w:rPr>
                <w:rStyle w:val="211pt2"/>
              </w:rPr>
              <w:t>всех отдельных номерах</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230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140</w:t>
            </w:r>
          </w:p>
        </w:tc>
      </w:tr>
      <w:tr w:rsidR="00237C0B">
        <w:trPr>
          <w:trHeight w:hRule="exact" w:val="850"/>
        </w:trPr>
        <w:tc>
          <w:tcPr>
            <w:tcW w:w="4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78" w:lineRule="exact"/>
            </w:pPr>
            <w:r>
              <w:rPr>
                <w:rStyle w:val="211pt2"/>
              </w:rPr>
              <w:t>5. Гостиницы с ваннами в отдельных номерах, % от общего числа номеров:</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384"/>
        </w:trPr>
        <w:tc>
          <w:tcPr>
            <w:tcW w:w="4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до 25</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200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100</w:t>
            </w:r>
          </w:p>
        </w:tc>
      </w:tr>
      <w:tr w:rsidR="00237C0B">
        <w:trPr>
          <w:trHeight w:hRule="exact" w:val="288"/>
        </w:trPr>
        <w:tc>
          <w:tcPr>
            <w:tcW w:w="4786"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44" w:lineRule="exact"/>
            </w:pPr>
            <w:r>
              <w:rPr>
                <w:rStyle w:val="211pt2"/>
              </w:rPr>
              <w:t>„ 75</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250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150</w:t>
            </w:r>
          </w:p>
        </w:tc>
      </w:tr>
      <w:tr w:rsidR="00237C0B">
        <w:trPr>
          <w:trHeight w:hRule="exact" w:val="571"/>
        </w:trPr>
        <w:tc>
          <w:tcPr>
            <w:tcW w:w="4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 100</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300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180</w:t>
            </w:r>
          </w:p>
        </w:tc>
      </w:tr>
      <w:tr w:rsidR="00237C0B">
        <w:trPr>
          <w:trHeight w:hRule="exact" w:val="29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6. Больницы:</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283"/>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с общими ваннами и душевыми</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 койка</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115</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75</w:t>
            </w:r>
          </w:p>
        </w:tc>
      </w:tr>
      <w:tr w:rsidR="00237C0B">
        <w:trPr>
          <w:trHeight w:hRule="exact" w:val="312"/>
        </w:trPr>
        <w:tc>
          <w:tcPr>
            <w:tcW w:w="4786"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4" w:lineRule="exact"/>
            </w:pPr>
            <w:r>
              <w:rPr>
                <w:rStyle w:val="211pt2"/>
              </w:rPr>
              <w:t>с санитарными узлами, приближенными к</w:t>
            </w:r>
          </w:p>
        </w:tc>
        <w:tc>
          <w:tcPr>
            <w:tcW w:w="2280"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 xml:space="preserve">1 </w:t>
            </w:r>
            <w:r>
              <w:rPr>
                <w:rStyle w:val="211pt2"/>
              </w:rPr>
              <w:t>койка</w:t>
            </w:r>
          </w:p>
        </w:tc>
        <w:tc>
          <w:tcPr>
            <w:tcW w:w="178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200</w:t>
            </w:r>
          </w:p>
        </w:tc>
        <w:tc>
          <w:tcPr>
            <w:tcW w:w="1469"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90</w:t>
            </w:r>
          </w:p>
        </w:tc>
      </w:tr>
    </w:tbl>
    <w:p w:rsidR="00237C0B" w:rsidRDefault="00237C0B">
      <w:pPr>
        <w:rPr>
          <w:sz w:val="2"/>
        </w:rPr>
      </w:pPr>
    </w:p>
    <w:p w:rsidR="00237C0B" w:rsidRDefault="00237C0B">
      <w:pPr>
        <w:rPr>
          <w:sz w:val="2"/>
        </w:rPr>
      </w:pPr>
    </w:p>
    <w:tbl>
      <w:tblPr>
        <w:tblW w:w="0" w:type="auto"/>
        <w:tblLayout w:type="fixed"/>
        <w:tblCellMar>
          <w:left w:w="10" w:type="dxa"/>
          <w:right w:w="10" w:type="dxa"/>
        </w:tblCellMar>
        <w:tblLook w:val="04A0" w:firstRow="1" w:lastRow="0" w:firstColumn="1" w:lastColumn="0" w:noHBand="0" w:noVBand="1"/>
      </w:tblPr>
      <w:tblGrid>
        <w:gridCol w:w="4786"/>
        <w:gridCol w:w="2280"/>
        <w:gridCol w:w="1786"/>
        <w:gridCol w:w="1469"/>
      </w:tblGrid>
      <w:tr w:rsidR="00237C0B">
        <w:trPr>
          <w:trHeight w:hRule="exact" w:val="307"/>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lastRenderedPageBreak/>
              <w:t>палатам</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29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инфекционные</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то же</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240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110</w:t>
            </w:r>
          </w:p>
        </w:tc>
      </w:tr>
      <w:tr w:rsidR="00237C0B">
        <w:trPr>
          <w:trHeight w:hRule="exact" w:val="29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7. Санатории и дома отдыха:</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283"/>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с ваннами при всех жилых комнатах</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pStyle w:val="23"/>
              <w:spacing w:line="90" w:lineRule="exact"/>
              <w:jc w:val="center"/>
            </w:pP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200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120</w:t>
            </w:r>
          </w:p>
        </w:tc>
      </w:tr>
      <w:tr w:rsidR="00237C0B">
        <w:trPr>
          <w:trHeight w:hRule="exact" w:val="29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с душами при всех жилых комнатах</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237C0B">
            <w:pPr>
              <w:pStyle w:val="23"/>
              <w:spacing w:line="90" w:lineRule="exact"/>
              <w:jc w:val="center"/>
            </w:pP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150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75</w:t>
            </w:r>
          </w:p>
        </w:tc>
      </w:tr>
      <w:tr w:rsidR="00237C0B">
        <w:trPr>
          <w:trHeight w:hRule="exact" w:val="581"/>
        </w:trPr>
        <w:tc>
          <w:tcPr>
            <w:tcW w:w="4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8. Поликлиники и амбулатории</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69" w:lineRule="exact"/>
              <w:jc w:val="center"/>
            </w:pPr>
            <w:r>
              <w:rPr>
                <w:rStyle w:val="211pt2"/>
              </w:rPr>
              <w:t>1 больной в смену</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13</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5,2</w:t>
            </w:r>
          </w:p>
        </w:tc>
      </w:tr>
      <w:tr w:rsidR="00237C0B">
        <w:trPr>
          <w:trHeight w:hRule="exact" w:val="571"/>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69" w:lineRule="exact"/>
            </w:pPr>
            <w:r>
              <w:rPr>
                <w:rStyle w:val="211pt2"/>
              </w:rPr>
              <w:t xml:space="preserve">9. Детские ясли-сады: с </w:t>
            </w:r>
            <w:r>
              <w:rPr>
                <w:rStyle w:val="211pt2"/>
              </w:rPr>
              <w:t>дневным пребыванием детей:</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562"/>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со столовыми, работающими на полуфабрикатах</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 ребенок</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21,5</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11,5</w:t>
            </w:r>
          </w:p>
        </w:tc>
      </w:tr>
      <w:tr w:rsidR="00237C0B">
        <w:trPr>
          <w:trHeight w:hRule="exact" w:val="840"/>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то же</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75</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25</w:t>
            </w:r>
          </w:p>
        </w:tc>
      </w:tr>
      <w:tr w:rsidR="00237C0B">
        <w:trPr>
          <w:trHeight w:hRule="exact" w:val="840"/>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8" w:lineRule="exact"/>
            </w:pPr>
            <w:r>
              <w:rPr>
                <w:rStyle w:val="211pt2"/>
              </w:rPr>
              <w:t xml:space="preserve">с круглосуточным пребыванием детей: со </w:t>
            </w:r>
            <w:r>
              <w:rPr>
                <w:rStyle w:val="211pt2"/>
              </w:rPr>
              <w:t>столовыми, работающими на полуфабрикатах</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237C0B">
            <w:pPr>
              <w:pStyle w:val="23"/>
              <w:spacing w:line="90" w:lineRule="exact"/>
              <w:jc w:val="center"/>
            </w:pP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39</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21,4</w:t>
            </w:r>
          </w:p>
        </w:tc>
      </w:tr>
      <w:tr w:rsidR="00237C0B">
        <w:trPr>
          <w:trHeight w:hRule="exact" w:val="845"/>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 ребенок</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93</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28,5</w:t>
            </w:r>
          </w:p>
        </w:tc>
      </w:tr>
      <w:tr w:rsidR="00237C0B">
        <w:trPr>
          <w:trHeight w:hRule="exact" w:val="571"/>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10. Пионерские лагеря (в том числе круглогодичного действия):</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840"/>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 xml:space="preserve">со столовыми, </w:t>
            </w:r>
            <w:r>
              <w:rPr>
                <w:rStyle w:val="211pt2"/>
              </w:rPr>
              <w:t>работающими на сырье и прачечными, оборудованными автоматическими стиральными машинами</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 место</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200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40</w:t>
            </w:r>
          </w:p>
        </w:tc>
      </w:tr>
      <w:tr w:rsidR="00237C0B">
        <w:trPr>
          <w:trHeight w:hRule="exact" w:val="845"/>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со столовыми, работающими на полуфабрикатах и стиркой белья в централизованных прачечных</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то же</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55</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30</w:t>
            </w:r>
          </w:p>
        </w:tc>
      </w:tr>
      <w:tr w:rsidR="00237C0B">
        <w:trPr>
          <w:trHeight w:hRule="exact" w:val="29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11. Прачечные:</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28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механизированные</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ind w:left="280"/>
            </w:pPr>
            <w:r>
              <w:rPr>
                <w:rStyle w:val="211pt2"/>
              </w:rPr>
              <w:t xml:space="preserve">1 кг сухого </w:t>
            </w:r>
            <w:r>
              <w:rPr>
                <w:rStyle w:val="211pt2"/>
              </w:rPr>
              <w:t>белья</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75</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25</w:t>
            </w:r>
          </w:p>
        </w:tc>
      </w:tr>
      <w:tr w:rsidR="00237C0B">
        <w:trPr>
          <w:trHeight w:hRule="exact" w:val="293"/>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немеханизированные</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то же</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40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15</w:t>
            </w:r>
          </w:p>
        </w:tc>
      </w:tr>
      <w:tr w:rsidR="00237C0B">
        <w:trPr>
          <w:trHeight w:hRule="exact" w:val="307"/>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12. Административные здания</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 работающий</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12</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5</w:t>
            </w:r>
          </w:p>
        </w:tc>
      </w:tr>
      <w:tr w:rsidR="00237C0B">
        <w:trPr>
          <w:trHeight w:hRule="exact" w:val="1133"/>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13. Учебные заведения (в том числе высшие и средние специальные) с душевыми при гимнастических залах и буфетами, реализующими готовую продукцию</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83" w:lineRule="exact"/>
              <w:jc w:val="center"/>
            </w:pPr>
            <w:r>
              <w:rPr>
                <w:rStyle w:val="211pt2"/>
              </w:rPr>
              <w:t xml:space="preserve">1 учащийся и 1 </w:t>
            </w:r>
            <w:r>
              <w:rPr>
                <w:rStyle w:val="211pt2"/>
              </w:rPr>
              <w:t>преподаватель</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17,2</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6</w:t>
            </w:r>
          </w:p>
        </w:tc>
      </w:tr>
      <w:tr w:rsidR="00237C0B">
        <w:trPr>
          <w:trHeight w:hRule="exact" w:val="586"/>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8" w:lineRule="exact"/>
            </w:pPr>
            <w:r>
              <w:rPr>
                <w:rStyle w:val="211pt2"/>
              </w:rPr>
              <w:t>14. Лаборатории высших и средних специальных учебных заведений</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8" w:lineRule="exact"/>
              <w:jc w:val="center"/>
            </w:pPr>
            <w:r>
              <w:rPr>
                <w:rStyle w:val="211pt2"/>
              </w:rPr>
              <w:t>1 прибор в смену</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224</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112</w:t>
            </w:r>
          </w:p>
        </w:tc>
      </w:tr>
      <w:tr w:rsidR="00237C0B">
        <w:trPr>
          <w:trHeight w:hRule="exact" w:val="1123"/>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15. Общеобразовательные школы с душевыми при гимнастических залах и столовыми, работающими на полуфабрикатах</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78" w:lineRule="exact"/>
              <w:jc w:val="center"/>
            </w:pPr>
            <w:r>
              <w:rPr>
                <w:rStyle w:val="211pt2"/>
              </w:rPr>
              <w:t>1 учащийся и 1 преподаватель в смену</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3</w:t>
            </w:r>
          </w:p>
        </w:tc>
      </w:tr>
      <w:tr w:rsidR="00237C0B">
        <w:trPr>
          <w:trHeight w:hRule="exact" w:val="293"/>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То же, с продленным днем</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то же</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12</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3,4</w:t>
            </w:r>
          </w:p>
        </w:tc>
      </w:tr>
      <w:tr w:rsidR="00237C0B">
        <w:trPr>
          <w:trHeight w:hRule="exact" w:val="113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8" w:lineRule="exact"/>
            </w:pPr>
            <w:r>
              <w:rPr>
                <w:rStyle w:val="211pt2"/>
              </w:rPr>
              <w:t>16. Профессионально-технические училища с душевыми при гимнастических залах и столовыми, работающими на полуфабрикатах</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8</w:t>
            </w:r>
          </w:p>
        </w:tc>
      </w:tr>
      <w:tr w:rsidR="00237C0B">
        <w:trPr>
          <w:trHeight w:hRule="exact" w:val="845"/>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8" w:lineRule="exact"/>
            </w:pPr>
            <w:r>
              <w:rPr>
                <w:rStyle w:val="211pt2"/>
              </w:rPr>
              <w:t>17. Школы-интернаты с помещениями: учебными (с душевыми при гимнастических залах)</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9</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2,7</w:t>
            </w:r>
          </w:p>
        </w:tc>
      </w:tr>
      <w:tr w:rsidR="00237C0B">
        <w:trPr>
          <w:trHeight w:hRule="exact" w:val="317"/>
        </w:trPr>
        <w:tc>
          <w:tcPr>
            <w:tcW w:w="478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спальными</w:t>
            </w:r>
          </w:p>
        </w:tc>
        <w:tc>
          <w:tcPr>
            <w:tcW w:w="2280"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 место</w:t>
            </w:r>
          </w:p>
        </w:tc>
        <w:tc>
          <w:tcPr>
            <w:tcW w:w="178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70</w:t>
            </w:r>
          </w:p>
        </w:tc>
        <w:tc>
          <w:tcPr>
            <w:tcW w:w="1469"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30</w:t>
            </w:r>
          </w:p>
        </w:tc>
      </w:tr>
    </w:tbl>
    <w:p w:rsidR="00237C0B" w:rsidRDefault="00237C0B">
      <w:pPr>
        <w:rPr>
          <w:sz w:val="2"/>
        </w:rPr>
      </w:pPr>
    </w:p>
    <w:p w:rsidR="00237C0B" w:rsidRDefault="00237C0B">
      <w:pPr>
        <w:rPr>
          <w:sz w:val="2"/>
        </w:rPr>
      </w:pPr>
    </w:p>
    <w:tbl>
      <w:tblPr>
        <w:tblW w:w="0" w:type="auto"/>
        <w:tblLayout w:type="fixed"/>
        <w:tblCellMar>
          <w:left w:w="10" w:type="dxa"/>
          <w:right w:w="10" w:type="dxa"/>
        </w:tblCellMar>
        <w:tblLook w:val="04A0" w:firstRow="1" w:lastRow="0" w:firstColumn="1" w:lastColumn="0" w:noHBand="0" w:noVBand="1"/>
      </w:tblPr>
      <w:tblGrid>
        <w:gridCol w:w="4786"/>
        <w:gridCol w:w="2280"/>
        <w:gridCol w:w="1786"/>
        <w:gridCol w:w="1469"/>
      </w:tblGrid>
      <w:tr w:rsidR="00237C0B">
        <w:trPr>
          <w:trHeight w:hRule="exact" w:val="586"/>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83" w:lineRule="exact"/>
            </w:pPr>
            <w:r>
              <w:rPr>
                <w:rStyle w:val="211pt2"/>
              </w:rPr>
              <w:lastRenderedPageBreak/>
              <w:t>18. Научно-исследовательские институты и лаборатории:</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283"/>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химического профиля</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 работающий</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460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60</w:t>
            </w:r>
          </w:p>
        </w:tc>
      </w:tr>
      <w:tr w:rsidR="00237C0B">
        <w:trPr>
          <w:trHeight w:hRule="exact" w:val="28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биологического профиля</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то же</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310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55</w:t>
            </w:r>
          </w:p>
        </w:tc>
      </w:tr>
      <w:tr w:rsidR="00237C0B">
        <w:trPr>
          <w:trHeight w:hRule="exact" w:val="288"/>
        </w:trPr>
        <w:tc>
          <w:tcPr>
            <w:tcW w:w="4786"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44" w:lineRule="exact"/>
            </w:pPr>
            <w:r>
              <w:rPr>
                <w:rStyle w:val="211pt2"/>
              </w:rPr>
              <w:t>физического профиля</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90" w:lineRule="exact"/>
              <w:jc w:val="center"/>
            </w:pPr>
            <w:r>
              <w:rPr>
                <w:rStyle w:val="2FranklinGothicHeavy4pt0pt0"/>
              </w:rPr>
              <w:t>I!</w:t>
            </w:r>
          </w:p>
        </w:tc>
        <w:tc>
          <w:tcPr>
            <w:tcW w:w="1786"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125</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15</w:t>
            </w:r>
          </w:p>
        </w:tc>
      </w:tr>
      <w:tr w:rsidR="00237C0B">
        <w:trPr>
          <w:trHeight w:hRule="exact" w:val="293"/>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естественных наук</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90" w:lineRule="exact"/>
              <w:jc w:val="center"/>
            </w:pPr>
            <w:r>
              <w:rPr>
                <w:rStyle w:val="2FranklinGothicHeavy4pt0pt0"/>
              </w:rPr>
              <w:t>I!</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12</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5</w:t>
            </w:r>
          </w:p>
        </w:tc>
      </w:tr>
      <w:tr w:rsidR="00237C0B">
        <w:trPr>
          <w:trHeight w:hRule="exact" w:val="29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19. Аптеки:</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283"/>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 xml:space="preserve">торговый зал </w:t>
            </w:r>
            <w:r>
              <w:rPr>
                <w:rStyle w:val="211pt2"/>
              </w:rPr>
              <w:t>и подсобные помещения</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90" w:lineRule="exact"/>
              <w:jc w:val="center"/>
            </w:pPr>
            <w:r>
              <w:rPr>
                <w:rStyle w:val="2FranklinGothicHeavy4pt0pt0"/>
              </w:rPr>
              <w:t>I!</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12</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5</w:t>
            </w:r>
          </w:p>
        </w:tc>
      </w:tr>
      <w:tr w:rsidR="00237C0B">
        <w:trPr>
          <w:trHeight w:hRule="exact" w:val="298"/>
        </w:trPr>
        <w:tc>
          <w:tcPr>
            <w:tcW w:w="4786"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44" w:lineRule="exact"/>
            </w:pPr>
            <w:r>
              <w:rPr>
                <w:rStyle w:val="211pt2"/>
              </w:rPr>
              <w:t>лаборатория приготовления лекарств</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90" w:lineRule="exact"/>
              <w:jc w:val="center"/>
            </w:pPr>
            <w:r>
              <w:rPr>
                <w:rStyle w:val="2FranklinGothicHeavy4pt0pt0"/>
              </w:rPr>
              <w:t>I!</w:t>
            </w:r>
          </w:p>
        </w:tc>
        <w:tc>
          <w:tcPr>
            <w:tcW w:w="1786"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310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A02294">
            <w:pPr>
              <w:pStyle w:val="23"/>
              <w:spacing w:line="244" w:lineRule="exact"/>
              <w:jc w:val="center"/>
            </w:pPr>
            <w:r>
              <w:rPr>
                <w:rStyle w:val="211pt2"/>
              </w:rPr>
              <w:t>55</w:t>
            </w:r>
          </w:p>
        </w:tc>
      </w:tr>
      <w:tr w:rsidR="00237C0B">
        <w:trPr>
          <w:trHeight w:hRule="exact" w:val="571"/>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20. Предприятия общественного питания: для приготовления пищи:</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28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реализуемой в обеденном зале</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ind w:left="260"/>
            </w:pPr>
            <w:r>
              <w:rPr>
                <w:rStyle w:val="211pt2"/>
              </w:rPr>
              <w:t>1 условное блюдо</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12</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4</w:t>
            </w:r>
          </w:p>
        </w:tc>
      </w:tr>
      <w:tr w:rsidR="00237C0B">
        <w:trPr>
          <w:trHeight w:hRule="exact" w:val="283"/>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продаваемой на дом</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то же</w:t>
            </w:r>
          </w:p>
        </w:tc>
        <w:tc>
          <w:tcPr>
            <w:tcW w:w="1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10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3</w:t>
            </w:r>
          </w:p>
        </w:tc>
      </w:tr>
      <w:tr w:rsidR="00237C0B">
        <w:trPr>
          <w:trHeight w:hRule="exact" w:val="28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выпускающие полуфабрикаты:</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288"/>
        </w:trPr>
        <w:tc>
          <w:tcPr>
            <w:tcW w:w="4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мясные</w:t>
            </w:r>
          </w:p>
        </w:tc>
        <w:tc>
          <w:tcPr>
            <w:tcW w:w="228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 т</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90" w:lineRule="exact"/>
              <w:jc w:val="center"/>
            </w:pPr>
            <w:r>
              <w:rPr>
                <w:rStyle w:val="2FranklinGothicHeavy4pt0pt0"/>
              </w:rPr>
              <w:t>—</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90" w:lineRule="exact"/>
              <w:jc w:val="center"/>
            </w:pPr>
            <w:r>
              <w:rPr>
                <w:rStyle w:val="2FranklinGothicHeavy4pt0pt0"/>
              </w:rPr>
              <w:t>—</w:t>
            </w:r>
          </w:p>
        </w:tc>
      </w:tr>
      <w:tr w:rsidR="00237C0B">
        <w:trPr>
          <w:trHeight w:hRule="exact" w:val="283"/>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рыбные</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то же</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90" w:lineRule="exact"/>
              <w:jc w:val="center"/>
            </w:pPr>
            <w:r>
              <w:rPr>
                <w:rStyle w:val="2FranklinGothicHeavy4pt0pt0"/>
              </w:rPr>
              <w:t>—</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90" w:lineRule="exact"/>
              <w:jc w:val="center"/>
            </w:pPr>
            <w:r>
              <w:rPr>
                <w:rStyle w:val="2FranklinGothicHeavy4pt0pt0"/>
              </w:rPr>
              <w:t>—</w:t>
            </w:r>
          </w:p>
        </w:tc>
      </w:tr>
      <w:tr w:rsidR="00237C0B">
        <w:trPr>
          <w:trHeight w:hRule="exact" w:val="28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овощные</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90" w:lineRule="exact"/>
              <w:jc w:val="center"/>
            </w:pPr>
            <w:r>
              <w:rPr>
                <w:rStyle w:val="2FranklinGothicHeavy4pt0pt0"/>
              </w:rPr>
              <w:t>JJ</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90" w:lineRule="exact"/>
              <w:jc w:val="center"/>
            </w:pPr>
            <w:r>
              <w:rPr>
                <w:rStyle w:val="2FranklinGothicHeavy4pt0pt0"/>
              </w:rPr>
              <w:t>—</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90" w:lineRule="exact"/>
              <w:jc w:val="center"/>
            </w:pPr>
            <w:r>
              <w:rPr>
                <w:rStyle w:val="2FranklinGothicHeavy4pt0pt0"/>
              </w:rPr>
              <w:t>—</w:t>
            </w:r>
          </w:p>
        </w:tc>
      </w:tr>
      <w:tr w:rsidR="00237C0B">
        <w:trPr>
          <w:trHeight w:hRule="exact" w:val="293"/>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кулинарные</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298"/>
        </w:trPr>
        <w:tc>
          <w:tcPr>
            <w:tcW w:w="47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21. Магазины:</w:t>
            </w:r>
          </w:p>
        </w:tc>
        <w:tc>
          <w:tcPr>
            <w:tcW w:w="2280"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786" w:type="dxa"/>
            <w:tcBorders>
              <w:top w:val="single" w:sz="4" w:space="0" w:color="000000"/>
              <w:left w:val="single" w:sz="4" w:space="0" w:color="000000"/>
            </w:tcBorders>
            <w:shd w:val="clear" w:color="auto" w:fill="FFFFFF"/>
            <w:tcMar>
              <w:left w:w="10" w:type="dxa"/>
              <w:right w:w="10" w:type="dxa"/>
            </w:tcMar>
          </w:tcPr>
          <w:p w:rsidR="00237C0B" w:rsidRDefault="00237C0B">
            <w:pPr>
              <w:rPr>
                <w:sz w:val="10"/>
              </w:rPr>
            </w:pP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hRule="exact" w:val="864"/>
        </w:trPr>
        <w:tc>
          <w:tcPr>
            <w:tcW w:w="4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продовольственные</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ind w:right="400"/>
              <w:jc w:val="right"/>
            </w:pPr>
            <w:r>
              <w:rPr>
                <w:rStyle w:val="211pt2"/>
              </w:rPr>
              <w:t>1 работающий в смену (20 м</w:t>
            </w:r>
            <w:r>
              <w:rPr>
                <w:rStyle w:val="211pt2"/>
                <w:vertAlign w:val="superscript"/>
              </w:rPr>
              <w:t xml:space="preserve">2 </w:t>
            </w:r>
            <w:r>
              <w:rPr>
                <w:rStyle w:val="211pt2"/>
              </w:rPr>
              <w:t>торгового зала)</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250</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65</w:t>
            </w:r>
          </w:p>
        </w:tc>
      </w:tr>
      <w:tr w:rsidR="00237C0B">
        <w:trPr>
          <w:trHeight w:hRule="exact" w:val="571"/>
        </w:trPr>
        <w:tc>
          <w:tcPr>
            <w:tcW w:w="4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промтоварные</w:t>
            </w:r>
          </w:p>
        </w:tc>
        <w:tc>
          <w:tcPr>
            <w:tcW w:w="228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1 работающий в смену</w:t>
            </w:r>
          </w:p>
        </w:tc>
        <w:tc>
          <w:tcPr>
            <w:tcW w:w="17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12</w:t>
            </w:r>
          </w:p>
        </w:tc>
        <w:tc>
          <w:tcPr>
            <w:tcW w:w="146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5</w:t>
            </w:r>
          </w:p>
        </w:tc>
      </w:tr>
      <w:tr w:rsidR="00237C0B">
        <w:trPr>
          <w:trHeight w:hRule="exact" w:val="600"/>
        </w:trPr>
        <w:tc>
          <w:tcPr>
            <w:tcW w:w="4786"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22. Парикмахерские</w:t>
            </w:r>
          </w:p>
        </w:tc>
        <w:tc>
          <w:tcPr>
            <w:tcW w:w="2280"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1 рабочее место в смену</w:t>
            </w:r>
          </w:p>
        </w:tc>
        <w:tc>
          <w:tcPr>
            <w:tcW w:w="1786"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56</w:t>
            </w:r>
          </w:p>
        </w:tc>
        <w:tc>
          <w:tcPr>
            <w:tcW w:w="1469"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33</w:t>
            </w:r>
          </w:p>
        </w:tc>
      </w:tr>
    </w:tbl>
    <w:p w:rsidR="00237C0B" w:rsidRDefault="00237C0B">
      <w:pPr>
        <w:rPr>
          <w:sz w:val="2"/>
        </w:rPr>
      </w:pPr>
    </w:p>
    <w:p w:rsidR="00237C0B" w:rsidRDefault="00237C0B">
      <w:pPr>
        <w:rPr>
          <w:sz w:val="2"/>
        </w:rPr>
      </w:pPr>
    </w:p>
    <w:p w:rsidR="00237C0B" w:rsidRDefault="00237C0B">
      <w:pPr>
        <w:rPr>
          <w:sz w:val="2"/>
        </w:rPr>
      </w:pPr>
    </w:p>
    <w:p w:rsidR="00237C0B" w:rsidRDefault="00237C0B"/>
    <w:p w:rsidR="00237C0B" w:rsidRDefault="00A02294">
      <w:pPr>
        <w:pStyle w:val="a5"/>
      </w:pPr>
      <w:r>
        <w:t>Таблица 2.14 - Результаты расчета перспективной тепловой нагрузки на ГВС</w:t>
      </w:r>
    </w:p>
    <w:tbl>
      <w:tblPr>
        <w:tblW w:w="0" w:type="auto"/>
        <w:tblLayout w:type="fixed"/>
        <w:tblCellMar>
          <w:left w:w="10" w:type="dxa"/>
          <w:right w:w="10" w:type="dxa"/>
        </w:tblCellMar>
        <w:tblLook w:val="04A0" w:firstRow="1" w:lastRow="0" w:firstColumn="1" w:lastColumn="0" w:noHBand="0" w:noVBand="1"/>
      </w:tblPr>
      <w:tblGrid>
        <w:gridCol w:w="2290"/>
        <w:gridCol w:w="1133"/>
        <w:gridCol w:w="883"/>
        <w:gridCol w:w="1022"/>
        <w:gridCol w:w="1022"/>
        <w:gridCol w:w="1027"/>
        <w:gridCol w:w="1013"/>
        <w:gridCol w:w="1032"/>
      </w:tblGrid>
      <w:tr w:rsidR="00237C0B">
        <w:trPr>
          <w:trHeight w:hRule="exact" w:val="883"/>
        </w:trPr>
        <w:tc>
          <w:tcPr>
            <w:tcW w:w="229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8" w:lineRule="exact"/>
              <w:jc w:val="center"/>
            </w:pPr>
            <w:r>
              <w:rPr>
                <w:rStyle w:val="211pt2"/>
              </w:rPr>
              <w:t>Вид (назначение) строительных фондов</w:t>
            </w:r>
          </w:p>
        </w:tc>
        <w:tc>
          <w:tcPr>
            <w:tcW w:w="113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Ед. изм.</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2019г.</w:t>
            </w:r>
          </w:p>
        </w:tc>
        <w:tc>
          <w:tcPr>
            <w:tcW w:w="102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2020г.</w:t>
            </w:r>
          </w:p>
        </w:tc>
        <w:tc>
          <w:tcPr>
            <w:tcW w:w="102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2021г.</w:t>
            </w:r>
          </w:p>
        </w:tc>
        <w:tc>
          <w:tcPr>
            <w:tcW w:w="102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2022г.</w:t>
            </w:r>
          </w:p>
        </w:tc>
        <w:tc>
          <w:tcPr>
            <w:tcW w:w="101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2023г.</w:t>
            </w:r>
          </w:p>
        </w:tc>
        <w:tc>
          <w:tcPr>
            <w:tcW w:w="10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after="60" w:line="244" w:lineRule="exact"/>
              <w:ind w:left="240"/>
            </w:pPr>
            <w:r>
              <w:rPr>
                <w:rStyle w:val="211pt2"/>
              </w:rPr>
              <w:t>2024</w:t>
            </w:r>
          </w:p>
          <w:p w:rsidR="00237C0B" w:rsidRDefault="00A02294">
            <w:pPr>
              <w:pStyle w:val="23"/>
              <w:spacing w:before="60" w:line="244" w:lineRule="exact"/>
              <w:ind w:left="160"/>
            </w:pPr>
            <w:r>
              <w:rPr>
                <w:rStyle w:val="211pt2"/>
              </w:rPr>
              <w:t>2028гг.</w:t>
            </w:r>
          </w:p>
        </w:tc>
      </w:tr>
      <w:tr w:rsidR="00237C0B">
        <w:trPr>
          <w:trHeight w:hRule="exact" w:val="576"/>
        </w:trPr>
        <w:tc>
          <w:tcPr>
            <w:tcW w:w="229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83" w:lineRule="exact"/>
              <w:jc w:val="center"/>
            </w:pPr>
            <w:r>
              <w:rPr>
                <w:rStyle w:val="211pt2"/>
              </w:rPr>
              <w:t>Индивидуальные жилые дома</w:t>
            </w:r>
          </w:p>
        </w:tc>
        <w:tc>
          <w:tcPr>
            <w:tcW w:w="113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Гкал/час</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2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2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2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1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562"/>
        </w:trPr>
        <w:tc>
          <w:tcPr>
            <w:tcW w:w="229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20"/>
            </w:pPr>
            <w:r>
              <w:rPr>
                <w:rStyle w:val="211pt2"/>
              </w:rPr>
              <w:t>Многоквартирные</w:t>
            </w:r>
          </w:p>
          <w:p w:rsidR="00237C0B" w:rsidRDefault="00A02294">
            <w:pPr>
              <w:pStyle w:val="23"/>
              <w:spacing w:line="244" w:lineRule="exact"/>
              <w:jc w:val="center"/>
            </w:pPr>
            <w:r>
              <w:rPr>
                <w:rStyle w:val="211pt2"/>
              </w:rPr>
              <w:t>дома</w:t>
            </w:r>
          </w:p>
        </w:tc>
        <w:tc>
          <w:tcPr>
            <w:tcW w:w="113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Гкал/час</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2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2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2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1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562"/>
        </w:trPr>
        <w:tc>
          <w:tcPr>
            <w:tcW w:w="229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Общественные</w:t>
            </w:r>
          </w:p>
          <w:p w:rsidR="00237C0B" w:rsidRDefault="00A02294">
            <w:pPr>
              <w:pStyle w:val="23"/>
              <w:spacing w:line="244" w:lineRule="exact"/>
              <w:jc w:val="center"/>
            </w:pPr>
            <w:r>
              <w:rPr>
                <w:rStyle w:val="211pt2"/>
              </w:rPr>
              <w:t>здания</w:t>
            </w:r>
          </w:p>
        </w:tc>
        <w:tc>
          <w:tcPr>
            <w:tcW w:w="113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Гкал/час</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2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2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2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1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1142"/>
        </w:trPr>
        <w:tc>
          <w:tcPr>
            <w:tcW w:w="2290"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74" w:lineRule="exact"/>
              <w:ind w:left="220"/>
            </w:pPr>
            <w:r>
              <w:rPr>
                <w:rStyle w:val="211pt2"/>
              </w:rPr>
              <w:t>Производственные</w:t>
            </w:r>
          </w:p>
          <w:p w:rsidR="00237C0B" w:rsidRDefault="00A02294">
            <w:pPr>
              <w:pStyle w:val="23"/>
              <w:spacing w:line="274" w:lineRule="exact"/>
              <w:jc w:val="center"/>
            </w:pPr>
            <w:r>
              <w:rPr>
                <w:rStyle w:val="211pt2"/>
              </w:rPr>
              <w:t>здания</w:t>
            </w:r>
          </w:p>
          <w:p w:rsidR="00237C0B" w:rsidRDefault="00A02294">
            <w:pPr>
              <w:pStyle w:val="23"/>
              <w:spacing w:line="274" w:lineRule="exact"/>
              <w:jc w:val="center"/>
            </w:pPr>
            <w:r>
              <w:rPr>
                <w:rStyle w:val="211pt2"/>
              </w:rPr>
              <w:t>промышленных</w:t>
            </w:r>
          </w:p>
          <w:p w:rsidR="00237C0B" w:rsidRDefault="00A02294">
            <w:pPr>
              <w:pStyle w:val="23"/>
              <w:spacing w:line="274" w:lineRule="exact"/>
              <w:jc w:val="center"/>
            </w:pPr>
            <w:r>
              <w:rPr>
                <w:rStyle w:val="211pt2"/>
              </w:rPr>
              <w:t>предприятий</w:t>
            </w:r>
          </w:p>
        </w:tc>
        <w:tc>
          <w:tcPr>
            <w:tcW w:w="113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Гкал/час</w:t>
            </w:r>
          </w:p>
        </w:tc>
        <w:tc>
          <w:tcPr>
            <w:tcW w:w="88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2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2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27"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1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bl>
    <w:p w:rsidR="00237C0B" w:rsidRDefault="00237C0B">
      <w:pPr>
        <w:rPr>
          <w:sz w:val="2"/>
        </w:rPr>
      </w:pPr>
    </w:p>
    <w:p w:rsidR="00237C0B" w:rsidRDefault="00237C0B">
      <w:pPr>
        <w:rPr>
          <w:sz w:val="2"/>
        </w:rPr>
      </w:pPr>
    </w:p>
    <w:p w:rsidR="00237C0B" w:rsidRDefault="00A02294">
      <w:pPr>
        <w:pStyle w:val="23"/>
        <w:spacing w:before="339" w:line="240" w:lineRule="auto"/>
        <w:ind w:firstLine="700"/>
      </w:pPr>
      <w:r>
        <w:rPr>
          <w:rStyle w:val="2f6"/>
        </w:rPr>
        <w:t>Расчет перспективной тепловой нагрузки на вентиляцию</w:t>
      </w:r>
    </w:p>
    <w:p w:rsidR="00237C0B" w:rsidRDefault="00A02294">
      <w:pPr>
        <w:pStyle w:val="23"/>
        <w:spacing w:line="240" w:lineRule="auto"/>
        <w:ind w:firstLine="700"/>
      </w:pPr>
      <w:r>
        <w:t xml:space="preserve">При проектировании жилых зданий учитывается естественная вентиляция, соответственно, </w:t>
      </w:r>
      <w:r>
        <w:t>нагрузка на приточно-вытяжную вентиляцию равна нулю.</w:t>
      </w:r>
    </w:p>
    <w:p w:rsidR="00237C0B" w:rsidRDefault="00A02294">
      <w:pPr>
        <w:pStyle w:val="23"/>
        <w:spacing w:line="240" w:lineRule="auto"/>
        <w:ind w:firstLine="700"/>
      </w:pPr>
      <w:r>
        <w:t>Расчет перспективной тепловой нагрузки на вентиляцию общественных зданий производится по формуле:</w:t>
      </w:r>
    </w:p>
    <w:p w:rsidR="00237C0B" w:rsidRDefault="00A02294">
      <w:pPr>
        <w:pStyle w:val="23"/>
        <w:spacing w:line="310" w:lineRule="exact"/>
        <w:ind w:right="560"/>
        <w:jc w:val="center"/>
      </w:pPr>
      <w:r>
        <w:t>Q</w:t>
      </w:r>
      <w:r>
        <w:rPr>
          <w:vertAlign w:val="subscript"/>
        </w:rPr>
        <w:t>вmax</w:t>
      </w:r>
      <w:r>
        <w:t xml:space="preserve"> = </w:t>
      </w:r>
      <w:r>
        <w:rPr>
          <w:rStyle w:val="213pt0"/>
        </w:rPr>
        <w:t>q</w:t>
      </w:r>
      <w:r>
        <w:rPr>
          <w:rStyle w:val="213pt0"/>
          <w:vertAlign w:val="subscript"/>
        </w:rPr>
        <w:t>0</w:t>
      </w:r>
      <w:r>
        <w:rPr>
          <w:rStyle w:val="213pt0"/>
        </w:rPr>
        <w:t xml:space="preserve"> </w:t>
      </w:r>
      <w:r>
        <w:rPr>
          <w:rStyle w:val="26"/>
        </w:rPr>
        <w:t>K</w:t>
      </w:r>
      <w:r>
        <w:rPr>
          <w:rStyle w:val="26"/>
          <w:vertAlign w:val="subscript"/>
        </w:rPr>
        <w:t>1</w:t>
      </w:r>
      <w:r>
        <w:rPr>
          <w:rStyle w:val="26"/>
        </w:rPr>
        <w:t>K</w:t>
      </w:r>
      <w:r>
        <w:rPr>
          <w:rStyle w:val="26"/>
          <w:vertAlign w:val="subscript"/>
        </w:rPr>
        <w:t>2</w:t>
      </w:r>
      <w:r>
        <w:rPr>
          <w:rStyle w:val="26"/>
        </w:rPr>
        <w:t>S,</w:t>
      </w:r>
      <w:r>
        <w:t xml:space="preserve"> Вт</w:t>
      </w:r>
    </w:p>
    <w:p w:rsidR="00237C0B" w:rsidRDefault="00A02294">
      <w:pPr>
        <w:pStyle w:val="23"/>
        <w:spacing w:line="240" w:lineRule="auto"/>
        <w:ind w:firstLine="700"/>
        <w:jc w:val="both"/>
      </w:pPr>
      <w:r>
        <w:t xml:space="preserve">где: </w:t>
      </w:r>
      <w:r>
        <w:rPr>
          <w:rStyle w:val="26"/>
        </w:rPr>
        <w:t>q</w:t>
      </w:r>
      <w:r>
        <w:rPr>
          <w:vertAlign w:val="subscript"/>
        </w:rPr>
        <w:t>0T</w:t>
      </w:r>
      <w:r>
        <w:t xml:space="preserve">- удельный расход тепловой энергии на отопление, кДж/(м -°С-сутки) </w:t>
      </w:r>
      <w:r>
        <w:lastRenderedPageBreak/>
        <w:t>(принимается согласно таблицы 2.5);;</w:t>
      </w:r>
    </w:p>
    <w:p w:rsidR="00237C0B" w:rsidRDefault="00A02294">
      <w:pPr>
        <w:pStyle w:val="23"/>
        <w:spacing w:line="240" w:lineRule="auto"/>
        <w:ind w:firstLine="700"/>
        <w:jc w:val="both"/>
      </w:pPr>
      <w:r>
        <w:rPr>
          <w:rStyle w:val="26"/>
        </w:rPr>
        <w:t>К</w:t>
      </w:r>
      <w:r>
        <w:rPr>
          <w:rStyle w:val="26"/>
          <w:vertAlign w:val="subscript"/>
        </w:rPr>
        <w:t>1</w:t>
      </w:r>
      <w:r>
        <w:rPr>
          <w:rStyle w:val="26"/>
        </w:rPr>
        <w:t>-</w:t>
      </w:r>
      <w:r>
        <w:t xml:space="preserve"> коэффициент, учитывающий тепловой поток на отопление общественных зданий, при отсутствии данных </w:t>
      </w:r>
      <w:r>
        <w:rPr>
          <w:rStyle w:val="26"/>
        </w:rPr>
        <w:t>К</w:t>
      </w:r>
      <w:r>
        <w:rPr>
          <w:vertAlign w:val="subscript"/>
        </w:rPr>
        <w:t>1</w:t>
      </w:r>
      <w:r>
        <w:t>следует принимать равным 0,25;</w:t>
      </w:r>
    </w:p>
    <w:p w:rsidR="00237C0B" w:rsidRDefault="00A02294">
      <w:pPr>
        <w:pStyle w:val="23"/>
        <w:spacing w:line="240" w:lineRule="auto"/>
        <w:ind w:firstLine="700"/>
        <w:jc w:val="both"/>
      </w:pPr>
      <w:r>
        <w:rPr>
          <w:rStyle w:val="26"/>
        </w:rPr>
        <w:t>К</w:t>
      </w:r>
      <w:r>
        <w:rPr>
          <w:rStyle w:val="26"/>
          <w:vertAlign w:val="subscript"/>
        </w:rPr>
        <w:t>2</w:t>
      </w:r>
      <w:r>
        <w:rPr>
          <w:rStyle w:val="26"/>
        </w:rPr>
        <w:t>-</w:t>
      </w:r>
      <w:r>
        <w:t xml:space="preserve"> коэффициент, учитывающий тепловой поток на вентиляцию общественных зданий, при отс</w:t>
      </w:r>
      <w:r>
        <w:t xml:space="preserve">утствии данных </w:t>
      </w:r>
      <w:r>
        <w:rPr>
          <w:rStyle w:val="26"/>
        </w:rPr>
        <w:t>К</w:t>
      </w:r>
      <w:r>
        <w:rPr>
          <w:rStyle w:val="26"/>
          <w:vertAlign w:val="subscript"/>
        </w:rPr>
        <w:t>2</w:t>
      </w:r>
      <w:r>
        <w:t xml:space="preserve"> следует принимать равным для общественных зданий построенных после 1985 года - 0,6;</w:t>
      </w:r>
    </w:p>
    <w:p w:rsidR="00237C0B" w:rsidRDefault="00A02294">
      <w:pPr>
        <w:pStyle w:val="23"/>
        <w:spacing w:after="462" w:line="240" w:lineRule="auto"/>
        <w:ind w:firstLine="700"/>
        <w:jc w:val="both"/>
      </w:pPr>
      <w:r>
        <w:rPr>
          <w:rStyle w:val="26"/>
        </w:rPr>
        <w:t>S-</w:t>
      </w:r>
      <w:r>
        <w:t xml:space="preserve"> площадь строительных фондов общественных зданий, м</w:t>
      </w:r>
      <w:r>
        <w:rPr>
          <w:vertAlign w:val="superscript"/>
        </w:rPr>
        <w:t>2</w:t>
      </w:r>
      <w:r>
        <w:t>.</w:t>
      </w:r>
    </w:p>
    <w:p w:rsidR="00237C0B" w:rsidRDefault="00A02294">
      <w:pPr>
        <w:pStyle w:val="a5"/>
        <w:spacing w:line="322" w:lineRule="exact"/>
      </w:pPr>
      <w:r>
        <w:t>Таблица 2.15 - Результаты расчета перспективной тепловой нагрузки на вентиляцию</w:t>
      </w:r>
    </w:p>
    <w:tbl>
      <w:tblPr>
        <w:tblW w:w="0" w:type="auto"/>
        <w:tblLayout w:type="fixed"/>
        <w:tblCellMar>
          <w:left w:w="10" w:type="dxa"/>
          <w:right w:w="10" w:type="dxa"/>
        </w:tblCellMar>
        <w:tblLook w:val="04A0" w:firstRow="1" w:lastRow="0" w:firstColumn="1" w:lastColumn="0" w:noHBand="0" w:noVBand="1"/>
      </w:tblPr>
      <w:tblGrid>
        <w:gridCol w:w="2424"/>
        <w:gridCol w:w="1133"/>
        <w:gridCol w:w="878"/>
        <w:gridCol w:w="1003"/>
        <w:gridCol w:w="998"/>
        <w:gridCol w:w="998"/>
        <w:gridCol w:w="1003"/>
        <w:gridCol w:w="998"/>
      </w:tblGrid>
      <w:tr w:rsidR="00237C0B">
        <w:trPr>
          <w:trHeight w:hRule="exact" w:val="874"/>
        </w:trPr>
        <w:tc>
          <w:tcPr>
            <w:tcW w:w="242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8" w:lineRule="exact"/>
              <w:jc w:val="center"/>
            </w:pPr>
            <w:r>
              <w:rPr>
                <w:rStyle w:val="211pt2"/>
              </w:rPr>
              <w:t>Вид (назначение) с</w:t>
            </w:r>
            <w:r>
              <w:rPr>
                <w:rStyle w:val="211pt2"/>
              </w:rPr>
              <w:t>троительных фондов</w:t>
            </w:r>
          </w:p>
        </w:tc>
        <w:tc>
          <w:tcPr>
            <w:tcW w:w="113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Ед. изм.</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2019г.</w:t>
            </w:r>
          </w:p>
        </w:tc>
        <w:tc>
          <w:tcPr>
            <w:tcW w:w="100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2020г.</w:t>
            </w:r>
          </w:p>
        </w:tc>
        <w:tc>
          <w:tcPr>
            <w:tcW w:w="99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2021г.</w:t>
            </w:r>
          </w:p>
        </w:tc>
        <w:tc>
          <w:tcPr>
            <w:tcW w:w="99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2022г.</w:t>
            </w:r>
          </w:p>
        </w:tc>
        <w:tc>
          <w:tcPr>
            <w:tcW w:w="100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2023г.</w:t>
            </w:r>
          </w:p>
        </w:tc>
        <w:tc>
          <w:tcPr>
            <w:tcW w:w="99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after="60" w:line="244" w:lineRule="exact"/>
              <w:ind w:left="240"/>
            </w:pPr>
            <w:r>
              <w:rPr>
                <w:rStyle w:val="211pt2"/>
              </w:rPr>
              <w:t>2024</w:t>
            </w:r>
          </w:p>
          <w:p w:rsidR="00237C0B" w:rsidRDefault="00A02294">
            <w:pPr>
              <w:pStyle w:val="23"/>
              <w:spacing w:before="60" w:line="244" w:lineRule="exact"/>
              <w:ind w:left="160"/>
            </w:pPr>
            <w:r>
              <w:rPr>
                <w:rStyle w:val="211pt2"/>
              </w:rPr>
              <w:t>2028гг.</w:t>
            </w:r>
          </w:p>
        </w:tc>
      </w:tr>
      <w:tr w:rsidR="00237C0B">
        <w:trPr>
          <w:trHeight w:hRule="exact" w:val="571"/>
        </w:trPr>
        <w:tc>
          <w:tcPr>
            <w:tcW w:w="242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78" w:lineRule="exact"/>
              <w:jc w:val="center"/>
            </w:pPr>
            <w:r>
              <w:rPr>
                <w:rStyle w:val="211pt2"/>
              </w:rPr>
              <w:t>Индивидуальные жилые дома</w:t>
            </w:r>
          </w:p>
        </w:tc>
        <w:tc>
          <w:tcPr>
            <w:tcW w:w="113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Гкал/час</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0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99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99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0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99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557"/>
        </w:trPr>
        <w:tc>
          <w:tcPr>
            <w:tcW w:w="242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320"/>
            </w:pPr>
            <w:r>
              <w:rPr>
                <w:rStyle w:val="211pt2"/>
              </w:rPr>
              <w:t>Многоквартирные</w:t>
            </w:r>
          </w:p>
          <w:p w:rsidR="00237C0B" w:rsidRDefault="00A02294">
            <w:pPr>
              <w:pStyle w:val="23"/>
              <w:spacing w:line="244" w:lineRule="exact"/>
              <w:jc w:val="center"/>
            </w:pPr>
            <w:r>
              <w:rPr>
                <w:rStyle w:val="211pt2"/>
              </w:rPr>
              <w:t>дома</w:t>
            </w:r>
          </w:p>
        </w:tc>
        <w:tc>
          <w:tcPr>
            <w:tcW w:w="113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Гкал/час</w:t>
            </w:r>
          </w:p>
        </w:tc>
        <w:tc>
          <w:tcPr>
            <w:tcW w:w="87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0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99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99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0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99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590"/>
        </w:trPr>
        <w:tc>
          <w:tcPr>
            <w:tcW w:w="2424"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Общественные</w:t>
            </w:r>
          </w:p>
          <w:p w:rsidR="00237C0B" w:rsidRDefault="00A02294">
            <w:pPr>
              <w:pStyle w:val="23"/>
              <w:spacing w:line="244" w:lineRule="exact"/>
              <w:jc w:val="center"/>
            </w:pPr>
            <w:r>
              <w:rPr>
                <w:rStyle w:val="211pt2"/>
              </w:rPr>
              <w:t>здания</w:t>
            </w:r>
          </w:p>
        </w:tc>
        <w:tc>
          <w:tcPr>
            <w:tcW w:w="113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Гкал/час</w:t>
            </w:r>
          </w:p>
        </w:tc>
        <w:tc>
          <w:tcPr>
            <w:tcW w:w="878"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0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998"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998"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0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99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bl>
    <w:p w:rsidR="00237C0B" w:rsidRDefault="00237C0B">
      <w:pPr>
        <w:rPr>
          <w:sz w:val="2"/>
        </w:rPr>
      </w:pPr>
    </w:p>
    <w:p w:rsidR="00237C0B" w:rsidRDefault="00237C0B">
      <w:pPr>
        <w:rPr>
          <w:sz w:val="2"/>
        </w:rPr>
      </w:pPr>
    </w:p>
    <w:p w:rsidR="00237C0B" w:rsidRDefault="00A02294">
      <w:pPr>
        <w:pStyle w:val="23"/>
        <w:spacing w:before="359" w:after="463" w:line="240" w:lineRule="auto"/>
        <w:ind w:firstLine="700"/>
        <w:jc w:val="both"/>
      </w:pPr>
      <w:r>
        <w:t xml:space="preserve">Результаты расчета перспективной суммарной </w:t>
      </w:r>
      <w:r>
        <w:t>тепловой нагрузки на теплоснабжение представлены в таблице 2.16.</w:t>
      </w:r>
    </w:p>
    <w:p w:rsidR="00237C0B" w:rsidRDefault="00A02294">
      <w:pPr>
        <w:pStyle w:val="a5"/>
        <w:tabs>
          <w:tab w:val="left" w:leader="underscore" w:pos="10224"/>
        </w:tabs>
        <w:spacing w:line="322" w:lineRule="exact"/>
      </w:pPr>
      <w:r>
        <w:t xml:space="preserve">Таблица 2.16 - Результаты расчета приростов суммарной перспективной </w:t>
      </w:r>
      <w:r>
        <w:rPr>
          <w:rStyle w:val="af9"/>
          <w:u w:val="none"/>
        </w:rPr>
        <w:t>тепловой нагрузки</w:t>
      </w:r>
    </w:p>
    <w:tbl>
      <w:tblPr>
        <w:tblW w:w="0" w:type="auto"/>
        <w:tblLayout w:type="fixed"/>
        <w:tblCellMar>
          <w:left w:w="10" w:type="dxa"/>
          <w:right w:w="10" w:type="dxa"/>
        </w:tblCellMar>
        <w:tblLook w:val="04A0" w:firstRow="1" w:lastRow="0" w:firstColumn="1" w:lastColumn="0" w:noHBand="0" w:noVBand="1"/>
      </w:tblPr>
      <w:tblGrid>
        <w:gridCol w:w="2237"/>
        <w:gridCol w:w="1128"/>
        <w:gridCol w:w="883"/>
        <w:gridCol w:w="1032"/>
        <w:gridCol w:w="1032"/>
        <w:gridCol w:w="1032"/>
        <w:gridCol w:w="1032"/>
        <w:gridCol w:w="1032"/>
      </w:tblGrid>
      <w:tr w:rsidR="00237C0B">
        <w:trPr>
          <w:trHeight w:hRule="exact" w:val="888"/>
        </w:trPr>
        <w:tc>
          <w:tcPr>
            <w:tcW w:w="2237"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8" w:lineRule="exact"/>
              <w:jc w:val="center"/>
            </w:pPr>
            <w:r>
              <w:rPr>
                <w:rStyle w:val="211pt2"/>
              </w:rPr>
              <w:t>Вид (назначение) строительных фондов</w:t>
            </w:r>
          </w:p>
        </w:tc>
        <w:tc>
          <w:tcPr>
            <w:tcW w:w="112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Ед. изм.</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2019г.</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2020г.</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2021г.</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2022г.</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00"/>
            </w:pPr>
            <w:r>
              <w:rPr>
                <w:rStyle w:val="211pt2"/>
              </w:rPr>
              <w:t>2023г.</w:t>
            </w:r>
          </w:p>
        </w:tc>
        <w:tc>
          <w:tcPr>
            <w:tcW w:w="10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after="60" w:line="244" w:lineRule="exact"/>
              <w:ind w:left="240"/>
            </w:pPr>
            <w:r>
              <w:rPr>
                <w:rStyle w:val="211pt2"/>
              </w:rPr>
              <w:t>2024</w:t>
            </w:r>
          </w:p>
          <w:p w:rsidR="00237C0B" w:rsidRDefault="00A02294">
            <w:pPr>
              <w:pStyle w:val="23"/>
              <w:spacing w:before="60" w:line="244" w:lineRule="exact"/>
              <w:ind w:left="160"/>
            </w:pPr>
            <w:r>
              <w:rPr>
                <w:rStyle w:val="211pt2"/>
              </w:rPr>
              <w:t>2028гг.</w:t>
            </w:r>
          </w:p>
        </w:tc>
      </w:tr>
      <w:tr w:rsidR="00237C0B">
        <w:trPr>
          <w:trHeight w:hRule="exact" w:val="571"/>
        </w:trPr>
        <w:tc>
          <w:tcPr>
            <w:tcW w:w="223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83" w:lineRule="exact"/>
              <w:jc w:val="center"/>
            </w:pPr>
            <w:r>
              <w:rPr>
                <w:rStyle w:val="211pt2"/>
              </w:rPr>
              <w:t>Индивидуальные жилые дома</w:t>
            </w:r>
          </w:p>
        </w:tc>
        <w:tc>
          <w:tcPr>
            <w:tcW w:w="112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Гкал/час</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562"/>
        </w:trPr>
        <w:tc>
          <w:tcPr>
            <w:tcW w:w="223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20"/>
            </w:pPr>
            <w:r>
              <w:rPr>
                <w:rStyle w:val="211pt2"/>
              </w:rPr>
              <w:t>Многоквартирные</w:t>
            </w:r>
          </w:p>
          <w:p w:rsidR="00237C0B" w:rsidRDefault="00A02294">
            <w:pPr>
              <w:pStyle w:val="23"/>
              <w:spacing w:line="244" w:lineRule="exact"/>
              <w:jc w:val="center"/>
            </w:pPr>
            <w:r>
              <w:rPr>
                <w:rStyle w:val="211pt2"/>
              </w:rPr>
              <w:t>дома</w:t>
            </w:r>
          </w:p>
        </w:tc>
        <w:tc>
          <w:tcPr>
            <w:tcW w:w="112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Гкал/час</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562"/>
        </w:trPr>
        <w:tc>
          <w:tcPr>
            <w:tcW w:w="223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Общественные</w:t>
            </w:r>
          </w:p>
          <w:p w:rsidR="00237C0B" w:rsidRDefault="00A02294">
            <w:pPr>
              <w:pStyle w:val="23"/>
              <w:spacing w:line="244" w:lineRule="exact"/>
              <w:jc w:val="center"/>
            </w:pPr>
            <w:r>
              <w:rPr>
                <w:rStyle w:val="211pt2"/>
              </w:rPr>
              <w:t>здания</w:t>
            </w:r>
          </w:p>
        </w:tc>
        <w:tc>
          <w:tcPr>
            <w:tcW w:w="112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Гкал/час</w:t>
            </w:r>
          </w:p>
        </w:tc>
        <w:tc>
          <w:tcPr>
            <w:tcW w:w="88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r w:rsidR="00237C0B">
        <w:trPr>
          <w:trHeight w:hRule="exact" w:val="312"/>
        </w:trPr>
        <w:tc>
          <w:tcPr>
            <w:tcW w:w="2237"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Итого</w:t>
            </w:r>
          </w:p>
        </w:tc>
        <w:tc>
          <w:tcPr>
            <w:tcW w:w="1128"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pPr>
            <w:r>
              <w:rPr>
                <w:rStyle w:val="211pt2"/>
              </w:rPr>
              <w:t>Гкал/час</w:t>
            </w:r>
          </w:p>
        </w:tc>
        <w:tc>
          <w:tcPr>
            <w:tcW w:w="88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c>
          <w:tcPr>
            <w:tcW w:w="10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w:t>
            </w:r>
          </w:p>
        </w:tc>
      </w:tr>
    </w:tbl>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A02294">
      <w:pPr>
        <w:pStyle w:val="43"/>
        <w:numPr>
          <w:ilvl w:val="0"/>
          <w:numId w:val="6"/>
        </w:numPr>
        <w:tabs>
          <w:tab w:val="left" w:pos="1229"/>
        </w:tabs>
        <w:spacing w:after="484" w:line="240" w:lineRule="auto"/>
        <w:ind w:firstLine="601"/>
        <w:rPr>
          <w:caps/>
        </w:rPr>
      </w:pPr>
      <w:bookmarkStart w:id="32" w:name="bookmark34"/>
      <w:r>
        <w:rPr>
          <w:caps/>
        </w:rPr>
        <w:lastRenderedPageBreak/>
        <w:t>сУЩЕСТВУЮЩИЕ И ПерспективНЫЕ балансы тепловой мощности источников тепловой энергии и тепловой нагрузки</w:t>
      </w:r>
      <w:bookmarkEnd w:id="32"/>
    </w:p>
    <w:p w:rsidR="00237C0B" w:rsidRDefault="00A02294">
      <w:pPr>
        <w:pStyle w:val="23"/>
        <w:spacing w:line="240" w:lineRule="auto"/>
        <w:ind w:firstLine="600"/>
        <w:jc w:val="both"/>
      </w:pPr>
      <w:r>
        <w:t xml:space="preserve">В таблице 3.1 приведена информация по годовому потреблению тепловой энергии </w:t>
      </w:r>
      <w:r>
        <w:t>потребителями (с разбивкой по видам потребления и по группам потребителей), по потерям тепловой энергии в наружных тепловых сетях от источника тепловой энергии, величина собственных нужд источника тепловой энергии, величина производства тепловой энергии по</w:t>
      </w:r>
      <w:r>
        <w:t xml:space="preserve"> следующим источникам тепловой энергии.</w:t>
      </w:r>
    </w:p>
    <w:p w:rsidR="00237C0B" w:rsidRDefault="00A02294">
      <w:pPr>
        <w:pStyle w:val="a5"/>
      </w:pPr>
      <w:r>
        <w:rPr>
          <w:rStyle w:val="af9"/>
          <w:u w:val="none"/>
        </w:rPr>
        <w:t>Таблица 3.1 - Перспективный баланс тепловой мощности по источнику тепловой энергии – Котельная ул. Школьная 10</w:t>
      </w:r>
    </w:p>
    <w:tbl>
      <w:tblPr>
        <w:tblW w:w="0" w:type="auto"/>
        <w:tblLayout w:type="fixed"/>
        <w:tblCellMar>
          <w:left w:w="10" w:type="dxa"/>
          <w:right w:w="10" w:type="dxa"/>
        </w:tblCellMar>
        <w:tblLook w:val="04A0" w:firstRow="1" w:lastRow="0" w:firstColumn="1" w:lastColumn="0" w:noHBand="0" w:noVBand="1"/>
      </w:tblPr>
      <w:tblGrid>
        <w:gridCol w:w="5146"/>
        <w:gridCol w:w="1406"/>
        <w:gridCol w:w="1411"/>
        <w:gridCol w:w="1406"/>
      </w:tblGrid>
      <w:tr w:rsidR="00237C0B">
        <w:trPr>
          <w:trHeight w:hRule="exact" w:val="595"/>
        </w:trPr>
        <w:tc>
          <w:tcPr>
            <w:tcW w:w="514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Наименование показателя</w:t>
            </w:r>
          </w:p>
        </w:tc>
        <w:tc>
          <w:tcPr>
            <w:tcW w:w="140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2022г.</w:t>
            </w:r>
          </w:p>
        </w:tc>
        <w:tc>
          <w:tcPr>
            <w:tcW w:w="1411"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2023 г.</w:t>
            </w:r>
          </w:p>
        </w:tc>
        <w:tc>
          <w:tcPr>
            <w:tcW w:w="14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4" w:lineRule="exact"/>
              <w:jc w:val="center"/>
            </w:pPr>
            <w:r>
              <w:rPr>
                <w:rStyle w:val="211pt2"/>
              </w:rPr>
              <w:t>2023-2028 гг.</w:t>
            </w:r>
          </w:p>
        </w:tc>
      </w:tr>
      <w:tr w:rsidR="00237C0B">
        <w:trPr>
          <w:trHeight w:hRule="exact" w:val="298"/>
        </w:trPr>
        <w:tc>
          <w:tcPr>
            <w:tcW w:w="514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Установленная мощность, Гкал/час</w:t>
            </w:r>
          </w:p>
        </w:tc>
        <w:tc>
          <w:tcPr>
            <w:tcW w:w="140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2,32</w:t>
            </w:r>
          </w:p>
        </w:tc>
        <w:tc>
          <w:tcPr>
            <w:tcW w:w="141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2,32</w:t>
            </w:r>
          </w:p>
        </w:tc>
        <w:tc>
          <w:tcPr>
            <w:tcW w:w="14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2,32</w:t>
            </w:r>
          </w:p>
        </w:tc>
      </w:tr>
      <w:tr w:rsidR="00237C0B">
        <w:trPr>
          <w:trHeight w:hRule="exact" w:val="283"/>
        </w:trPr>
        <w:tc>
          <w:tcPr>
            <w:tcW w:w="514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Располагаемая мощность, Гкал/час</w:t>
            </w:r>
          </w:p>
        </w:tc>
        <w:tc>
          <w:tcPr>
            <w:tcW w:w="140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2,22</w:t>
            </w:r>
          </w:p>
        </w:tc>
        <w:tc>
          <w:tcPr>
            <w:tcW w:w="141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2,22</w:t>
            </w:r>
          </w:p>
        </w:tc>
        <w:tc>
          <w:tcPr>
            <w:tcW w:w="14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2,22</w:t>
            </w:r>
          </w:p>
        </w:tc>
      </w:tr>
      <w:tr w:rsidR="00237C0B">
        <w:trPr>
          <w:trHeight w:hRule="exact" w:val="293"/>
        </w:trPr>
        <w:tc>
          <w:tcPr>
            <w:tcW w:w="514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Мощность НЕТТО, Гкал/час</w:t>
            </w:r>
          </w:p>
        </w:tc>
        <w:tc>
          <w:tcPr>
            <w:tcW w:w="140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2,216</w:t>
            </w:r>
          </w:p>
        </w:tc>
        <w:tc>
          <w:tcPr>
            <w:tcW w:w="141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2,216</w:t>
            </w:r>
          </w:p>
        </w:tc>
        <w:tc>
          <w:tcPr>
            <w:tcW w:w="14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2,216</w:t>
            </w:r>
          </w:p>
        </w:tc>
      </w:tr>
      <w:tr w:rsidR="00237C0B">
        <w:trPr>
          <w:trHeight w:hRule="exact" w:val="288"/>
        </w:trPr>
        <w:tc>
          <w:tcPr>
            <w:tcW w:w="514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Присоединённая нагрузка, Гкал/час</w:t>
            </w:r>
          </w:p>
        </w:tc>
        <w:tc>
          <w:tcPr>
            <w:tcW w:w="140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Style w:val="211pt2"/>
              </w:rPr>
            </w:pPr>
            <w:r>
              <w:rPr>
                <w:rStyle w:val="211pt2"/>
              </w:rPr>
              <w:t>0,315</w:t>
            </w:r>
          </w:p>
        </w:tc>
        <w:tc>
          <w:tcPr>
            <w:tcW w:w="141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Style w:val="211pt2"/>
              </w:rPr>
            </w:pPr>
            <w:r>
              <w:rPr>
                <w:rStyle w:val="211pt2"/>
              </w:rPr>
              <w:t>0,315</w:t>
            </w:r>
          </w:p>
        </w:tc>
        <w:tc>
          <w:tcPr>
            <w:tcW w:w="14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rPr>
                <w:rStyle w:val="211pt2"/>
              </w:rPr>
            </w:pPr>
            <w:r>
              <w:rPr>
                <w:rStyle w:val="211pt2"/>
              </w:rPr>
              <w:t>0,315</w:t>
            </w:r>
          </w:p>
        </w:tc>
      </w:tr>
      <w:tr w:rsidR="00237C0B">
        <w:trPr>
          <w:trHeight w:hRule="exact" w:val="293"/>
        </w:trPr>
        <w:tc>
          <w:tcPr>
            <w:tcW w:w="514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Подключенная нагрузка, Гкал/час</w:t>
            </w:r>
          </w:p>
        </w:tc>
        <w:tc>
          <w:tcPr>
            <w:tcW w:w="140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0,24</w:t>
            </w:r>
          </w:p>
        </w:tc>
        <w:tc>
          <w:tcPr>
            <w:tcW w:w="141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0,24</w:t>
            </w:r>
          </w:p>
        </w:tc>
        <w:tc>
          <w:tcPr>
            <w:tcW w:w="14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0,24</w:t>
            </w:r>
          </w:p>
        </w:tc>
      </w:tr>
      <w:tr w:rsidR="00237C0B">
        <w:trPr>
          <w:trHeight w:hRule="exact" w:val="293"/>
        </w:trPr>
        <w:tc>
          <w:tcPr>
            <w:tcW w:w="514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Выработка тепловой энергии всего, Гкал/год</w:t>
            </w:r>
          </w:p>
        </w:tc>
        <w:tc>
          <w:tcPr>
            <w:tcW w:w="140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842</w:t>
            </w:r>
          </w:p>
        </w:tc>
        <w:tc>
          <w:tcPr>
            <w:tcW w:w="141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825,34</w:t>
            </w:r>
          </w:p>
        </w:tc>
        <w:tc>
          <w:tcPr>
            <w:tcW w:w="14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825,34</w:t>
            </w:r>
          </w:p>
        </w:tc>
      </w:tr>
      <w:tr w:rsidR="00237C0B">
        <w:trPr>
          <w:trHeight w:hRule="exact" w:val="288"/>
        </w:trPr>
        <w:tc>
          <w:tcPr>
            <w:tcW w:w="514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Расход на собственные нужды, Гкал/год</w:t>
            </w:r>
          </w:p>
        </w:tc>
        <w:tc>
          <w:tcPr>
            <w:tcW w:w="140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24</w:t>
            </w:r>
          </w:p>
        </w:tc>
        <w:tc>
          <w:tcPr>
            <w:tcW w:w="141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24</w:t>
            </w:r>
          </w:p>
        </w:tc>
        <w:tc>
          <w:tcPr>
            <w:tcW w:w="14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24</w:t>
            </w:r>
          </w:p>
        </w:tc>
      </w:tr>
      <w:tr w:rsidR="00237C0B">
        <w:trPr>
          <w:trHeight w:hRule="exact" w:val="293"/>
        </w:trPr>
        <w:tc>
          <w:tcPr>
            <w:tcW w:w="514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Отпуск в сеть, Гкал/год</w:t>
            </w:r>
          </w:p>
        </w:tc>
        <w:tc>
          <w:tcPr>
            <w:tcW w:w="140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Style w:val="211pt2"/>
              </w:rPr>
            </w:pPr>
            <w:r>
              <w:rPr>
                <w:rStyle w:val="211pt2"/>
              </w:rPr>
              <w:t>818</w:t>
            </w:r>
          </w:p>
        </w:tc>
        <w:tc>
          <w:tcPr>
            <w:tcW w:w="141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Style w:val="211pt2"/>
              </w:rPr>
            </w:pPr>
            <w:r>
              <w:rPr>
                <w:rStyle w:val="211pt2"/>
              </w:rPr>
              <w:t>801,34</w:t>
            </w:r>
          </w:p>
        </w:tc>
        <w:tc>
          <w:tcPr>
            <w:tcW w:w="14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rPr>
                <w:rStyle w:val="211pt2"/>
              </w:rPr>
            </w:pPr>
            <w:r>
              <w:rPr>
                <w:rStyle w:val="211pt2"/>
              </w:rPr>
              <w:t>801,34</w:t>
            </w:r>
          </w:p>
        </w:tc>
      </w:tr>
      <w:tr w:rsidR="00237C0B">
        <w:trPr>
          <w:trHeight w:hRule="exact" w:val="293"/>
        </w:trPr>
        <w:tc>
          <w:tcPr>
            <w:tcW w:w="514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Потери, Гкал/год</w:t>
            </w:r>
          </w:p>
        </w:tc>
        <w:tc>
          <w:tcPr>
            <w:tcW w:w="140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184</w:t>
            </w:r>
          </w:p>
        </w:tc>
        <w:tc>
          <w:tcPr>
            <w:tcW w:w="141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180,4</w:t>
            </w:r>
          </w:p>
        </w:tc>
        <w:tc>
          <w:tcPr>
            <w:tcW w:w="14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180,4</w:t>
            </w:r>
          </w:p>
        </w:tc>
      </w:tr>
      <w:tr w:rsidR="00237C0B">
        <w:trPr>
          <w:trHeight w:hRule="exact" w:val="288"/>
        </w:trPr>
        <w:tc>
          <w:tcPr>
            <w:tcW w:w="514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Полезный отпуск, всего в т. ч., Гкал/год</w:t>
            </w:r>
          </w:p>
        </w:tc>
        <w:tc>
          <w:tcPr>
            <w:tcW w:w="140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Style w:val="211pt2"/>
              </w:rPr>
            </w:pPr>
            <w:r>
              <w:rPr>
                <w:rStyle w:val="211pt2"/>
              </w:rPr>
              <w:t>620,94</w:t>
            </w:r>
          </w:p>
        </w:tc>
        <w:tc>
          <w:tcPr>
            <w:tcW w:w="141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Style w:val="211pt2"/>
              </w:rPr>
            </w:pPr>
            <w:r>
              <w:rPr>
                <w:rStyle w:val="211pt2"/>
              </w:rPr>
              <w:t>638</w:t>
            </w:r>
          </w:p>
        </w:tc>
        <w:tc>
          <w:tcPr>
            <w:tcW w:w="14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r>
              <w:t xml:space="preserve">  </w:t>
            </w:r>
            <w:r>
              <w:rPr>
                <w:rFonts w:ascii="Arial" w:hAnsi="Arial"/>
                <w:sz w:val="20"/>
              </w:rPr>
              <w:t xml:space="preserve"> 644,82</w:t>
            </w:r>
          </w:p>
        </w:tc>
      </w:tr>
      <w:tr w:rsidR="00237C0B">
        <w:trPr>
          <w:trHeight w:hRule="exact" w:val="293"/>
        </w:trPr>
        <w:tc>
          <w:tcPr>
            <w:tcW w:w="514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Резерв/Дефицит тепловой мощности, %</w:t>
            </w:r>
          </w:p>
        </w:tc>
        <w:tc>
          <w:tcPr>
            <w:tcW w:w="140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85,8</w:t>
            </w:r>
          </w:p>
        </w:tc>
        <w:tc>
          <w:tcPr>
            <w:tcW w:w="141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85,8</w:t>
            </w:r>
          </w:p>
        </w:tc>
        <w:tc>
          <w:tcPr>
            <w:tcW w:w="14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85,8</w:t>
            </w:r>
          </w:p>
        </w:tc>
      </w:tr>
      <w:tr w:rsidR="00237C0B">
        <w:trPr>
          <w:trHeight w:hRule="exact" w:val="312"/>
        </w:trPr>
        <w:tc>
          <w:tcPr>
            <w:tcW w:w="514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pPr>
            <w:r>
              <w:rPr>
                <w:rStyle w:val="211pt2"/>
              </w:rPr>
              <w:t xml:space="preserve">Коэффициент </w:t>
            </w:r>
            <w:r>
              <w:rPr>
                <w:rStyle w:val="211pt2"/>
              </w:rPr>
              <w:t>загрузки</w:t>
            </w:r>
          </w:p>
        </w:tc>
        <w:tc>
          <w:tcPr>
            <w:tcW w:w="140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0,142</w:t>
            </w:r>
          </w:p>
        </w:tc>
        <w:tc>
          <w:tcPr>
            <w:tcW w:w="1411"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0,142</w:t>
            </w:r>
          </w:p>
        </w:tc>
        <w:tc>
          <w:tcPr>
            <w:tcW w:w="140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pPr>
            <w:r>
              <w:rPr>
                <w:rStyle w:val="211pt2"/>
              </w:rPr>
              <w:t>0,142</w:t>
            </w:r>
          </w:p>
        </w:tc>
      </w:tr>
    </w:tbl>
    <w:p w:rsidR="00237C0B" w:rsidRDefault="00237C0B">
      <w:pPr>
        <w:rPr>
          <w:sz w:val="2"/>
        </w:rPr>
      </w:pPr>
    </w:p>
    <w:p w:rsidR="00237C0B" w:rsidRDefault="00A02294">
      <w:pPr>
        <w:pStyle w:val="23"/>
        <w:spacing w:line="240" w:lineRule="auto"/>
        <w:ind w:firstLine="600"/>
        <w:jc w:val="both"/>
      </w:pPr>
      <w:r>
        <w:t>В процессе актуализации и корректировки данной схемы теплоснабжения и при наличии данных о подключении тепловой нагрузки к существующим котельным необходимо учесть данные нагрузки в существующих балансах тепловой мощности.</w:t>
      </w:r>
    </w:p>
    <w:p w:rsidR="00237C0B" w:rsidRDefault="00237C0B">
      <w:pPr>
        <w:sectPr w:rsidR="00237C0B">
          <w:headerReference w:type="default" r:id="rId23"/>
          <w:footerReference w:type="default" r:id="rId24"/>
          <w:pgSz w:w="11900" w:h="16840"/>
          <w:pgMar w:top="1178" w:right="444" w:bottom="808" w:left="1002" w:header="0" w:footer="3" w:gutter="0"/>
          <w:cols w:space="720"/>
        </w:sectPr>
      </w:pPr>
    </w:p>
    <w:p w:rsidR="00237C0B" w:rsidRDefault="00A02294">
      <w:pPr>
        <w:pStyle w:val="43"/>
        <w:numPr>
          <w:ilvl w:val="0"/>
          <w:numId w:val="6"/>
        </w:numPr>
        <w:tabs>
          <w:tab w:val="left" w:pos="1339"/>
        </w:tabs>
        <w:spacing w:after="480" w:line="240" w:lineRule="auto"/>
        <w:ind w:firstLine="600"/>
        <w:rPr>
          <w:caps/>
        </w:rPr>
      </w:pPr>
      <w:bookmarkStart w:id="33" w:name="bookmark35"/>
      <w:r>
        <w:rPr>
          <w:caps/>
        </w:rPr>
        <w:lastRenderedPageBreak/>
        <w:t xml:space="preserve">СУЩЕСТВУЮЩИЕ И Перспективные балансы производительности водоподготовительных установок и </w:t>
      </w:r>
      <w:r>
        <w:rPr>
          <w:caps/>
        </w:rPr>
        <w:t>максимального потребления теплоносителя теплопотребляющими установками потребителей, в том числе в аварийных режимах</w:t>
      </w:r>
      <w:bookmarkEnd w:id="33"/>
    </w:p>
    <w:p w:rsidR="00237C0B" w:rsidRDefault="00A02294">
      <w:pPr>
        <w:pStyle w:val="43"/>
        <w:spacing w:after="0" w:line="240" w:lineRule="auto"/>
        <w:ind w:firstLine="600"/>
      </w:pPr>
      <w:bookmarkStart w:id="34" w:name="bookmark36"/>
      <w:r>
        <w:t>4.1. Перспективные балансы производительности водоподготовительных установок и максимального потребления теплоносителя теплопотребляющими у</w:t>
      </w:r>
      <w:r>
        <w:t>становками потребителей</w:t>
      </w:r>
      <w:bookmarkEnd w:id="34"/>
    </w:p>
    <w:p w:rsidR="00237C0B" w:rsidRDefault="00A02294">
      <w:pPr>
        <w:pStyle w:val="23"/>
        <w:spacing w:line="240" w:lineRule="auto"/>
        <w:ind w:firstLine="600"/>
        <w:jc w:val="both"/>
      </w:pPr>
      <w:r>
        <w:t>Баланс производительности водоподготовительных установок складывается из нижеприведенных статей:</w:t>
      </w:r>
    </w:p>
    <w:p w:rsidR="00237C0B" w:rsidRDefault="00A02294">
      <w:pPr>
        <w:pStyle w:val="23"/>
        <w:numPr>
          <w:ilvl w:val="0"/>
          <w:numId w:val="7"/>
        </w:numPr>
        <w:tabs>
          <w:tab w:val="left" w:pos="872"/>
        </w:tabs>
        <w:spacing w:line="240" w:lineRule="auto"/>
        <w:ind w:firstLine="600"/>
        <w:jc w:val="both"/>
      </w:pPr>
      <w:r>
        <w:t>объем воды на заполнение наружной тепловой сети, м</w:t>
      </w:r>
      <w:r>
        <w:rPr>
          <w:vertAlign w:val="superscript"/>
        </w:rPr>
        <w:t>3</w:t>
      </w:r>
      <w:r>
        <w:t>;</w:t>
      </w:r>
    </w:p>
    <w:p w:rsidR="00237C0B" w:rsidRDefault="00A02294">
      <w:pPr>
        <w:pStyle w:val="23"/>
        <w:numPr>
          <w:ilvl w:val="0"/>
          <w:numId w:val="7"/>
        </w:numPr>
        <w:tabs>
          <w:tab w:val="left" w:pos="872"/>
        </w:tabs>
        <w:spacing w:line="240" w:lineRule="auto"/>
        <w:ind w:firstLine="600"/>
        <w:jc w:val="both"/>
      </w:pPr>
      <w:r>
        <w:t>объем воды на подпитку системы теплоснабжения, м</w:t>
      </w:r>
      <w:r>
        <w:rPr>
          <w:vertAlign w:val="superscript"/>
        </w:rPr>
        <w:t>3</w:t>
      </w:r>
      <w:r>
        <w:t>;</w:t>
      </w:r>
    </w:p>
    <w:p w:rsidR="00237C0B" w:rsidRDefault="00A02294">
      <w:pPr>
        <w:pStyle w:val="23"/>
        <w:numPr>
          <w:ilvl w:val="0"/>
          <w:numId w:val="7"/>
        </w:numPr>
        <w:tabs>
          <w:tab w:val="left" w:pos="872"/>
        </w:tabs>
        <w:spacing w:line="240" w:lineRule="auto"/>
        <w:ind w:firstLine="600"/>
        <w:jc w:val="both"/>
      </w:pPr>
      <w:r>
        <w:t>объем воды на собственные нужды</w:t>
      </w:r>
      <w:r>
        <w:t xml:space="preserve"> котельной, м</w:t>
      </w:r>
      <w:r>
        <w:rPr>
          <w:vertAlign w:val="superscript"/>
        </w:rPr>
        <w:t>3</w:t>
      </w:r>
      <w:r>
        <w:t>;</w:t>
      </w:r>
    </w:p>
    <w:p w:rsidR="00237C0B" w:rsidRDefault="00A02294">
      <w:pPr>
        <w:pStyle w:val="23"/>
        <w:numPr>
          <w:ilvl w:val="0"/>
          <w:numId w:val="7"/>
        </w:numPr>
        <w:tabs>
          <w:tab w:val="left" w:pos="872"/>
        </w:tabs>
        <w:spacing w:line="240" w:lineRule="auto"/>
        <w:ind w:firstLine="600"/>
        <w:jc w:val="both"/>
      </w:pPr>
      <w:r>
        <w:t>объем воды на заполнение системы отопления (объектов), м ;</w:t>
      </w:r>
    </w:p>
    <w:p w:rsidR="00237C0B" w:rsidRDefault="00A02294">
      <w:pPr>
        <w:pStyle w:val="23"/>
        <w:numPr>
          <w:ilvl w:val="0"/>
          <w:numId w:val="7"/>
        </w:numPr>
        <w:tabs>
          <w:tab w:val="left" w:pos="872"/>
        </w:tabs>
        <w:spacing w:line="240" w:lineRule="auto"/>
        <w:ind w:firstLine="600"/>
        <w:jc w:val="both"/>
      </w:pPr>
      <w:r>
        <w:t>объем воды на горячее теплоснабжение, м</w:t>
      </w:r>
      <w:r>
        <w:rPr>
          <w:vertAlign w:val="superscript"/>
        </w:rPr>
        <w:t>3</w:t>
      </w:r>
      <w:r>
        <w:t>.</w:t>
      </w:r>
    </w:p>
    <w:p w:rsidR="00237C0B" w:rsidRDefault="00A02294">
      <w:pPr>
        <w:pStyle w:val="23"/>
        <w:spacing w:line="240" w:lineRule="auto"/>
        <w:ind w:firstLine="600"/>
        <w:jc w:val="both"/>
      </w:pPr>
      <w:r>
        <w:t>В процессе эксплуатации необходимо чтобы ВПУ обеспечивала подпитку тепловой сети, расход потребителями теплоносителя (ГВС) и собственные ну</w:t>
      </w:r>
      <w:r>
        <w:t>жды котельной.</w:t>
      </w:r>
    </w:p>
    <w:p w:rsidR="00237C0B" w:rsidRDefault="00A02294">
      <w:pPr>
        <w:pStyle w:val="23"/>
        <w:spacing w:after="480" w:line="240" w:lineRule="auto"/>
        <w:ind w:firstLine="600"/>
        <w:jc w:val="both"/>
      </w:pPr>
      <w:r>
        <w:t>Объем воды для наполнения трубопроводов тепловых сетей, м , вычисляется в зависимости от их площади сечения и протяженности по формуле:</w:t>
      </w:r>
    </w:p>
    <w:p w:rsidR="00237C0B" w:rsidRDefault="00237C0B">
      <w:pPr>
        <w:pStyle w:val="23"/>
        <w:spacing w:after="480" w:line="240" w:lineRule="auto"/>
        <w:ind w:firstLine="600"/>
        <w:jc w:val="both"/>
      </w:pPr>
    </w:p>
    <w:p w:rsidR="00237C0B" w:rsidRDefault="00A02294">
      <w:pPr>
        <w:pStyle w:val="23"/>
        <w:spacing w:line="240" w:lineRule="auto"/>
        <w:ind w:firstLine="600"/>
        <w:jc w:val="both"/>
      </w:pPr>
      <w:r>
        <w:t>где</w:t>
      </w:r>
    </w:p>
    <w:p w:rsidR="00237C0B" w:rsidRDefault="00A02294">
      <w:pPr>
        <w:pStyle w:val="23"/>
        <w:spacing w:line="240" w:lineRule="auto"/>
        <w:ind w:firstLine="600"/>
        <w:jc w:val="both"/>
      </w:pPr>
      <w:r>
        <w:rPr>
          <w:rStyle w:val="26"/>
        </w:rPr>
        <w:t>v</w:t>
      </w:r>
      <w:r>
        <w:rPr>
          <w:rStyle w:val="26"/>
          <w:vertAlign w:val="subscript"/>
        </w:rPr>
        <w:t>di</w:t>
      </w:r>
      <w:r>
        <w:t xml:space="preserve"> - удельный объем воды в трубопроводе i-го диаметра протяженностью 1, м</w:t>
      </w:r>
      <w:r>
        <w:rPr>
          <w:vertAlign w:val="superscript"/>
        </w:rPr>
        <w:t>3</w:t>
      </w:r>
      <w:r>
        <w:t>/м;</w:t>
      </w:r>
    </w:p>
    <w:p w:rsidR="00237C0B" w:rsidRDefault="00A02294">
      <w:pPr>
        <w:pStyle w:val="23"/>
        <w:spacing w:line="240" w:lineRule="auto"/>
        <w:ind w:left="600" w:right="2620"/>
      </w:pPr>
      <w:r>
        <w:rPr>
          <w:rStyle w:val="26"/>
        </w:rPr>
        <w:t>l</w:t>
      </w:r>
      <w:r>
        <w:rPr>
          <w:rStyle w:val="26"/>
          <w:vertAlign w:val="subscript"/>
        </w:rPr>
        <w:t>di</w:t>
      </w:r>
      <w:r>
        <w:rPr>
          <w:rStyle w:val="26"/>
        </w:rPr>
        <w:t xml:space="preserve"> -</w:t>
      </w:r>
      <w:r>
        <w:t xml:space="preserve"> протяженность участка тепловой сети i-го диаметра, м; </w:t>
      </w:r>
      <w:r>
        <w:rPr>
          <w:rStyle w:val="26"/>
        </w:rPr>
        <w:t>n -</w:t>
      </w:r>
      <w:r>
        <w:t xml:space="preserve"> количество участков сети;</w:t>
      </w:r>
    </w:p>
    <w:p w:rsidR="00237C0B" w:rsidRDefault="00237C0B">
      <w:pPr>
        <w:pStyle w:val="23"/>
        <w:spacing w:line="240" w:lineRule="auto"/>
        <w:ind w:firstLine="600"/>
        <w:jc w:val="both"/>
      </w:pPr>
    </w:p>
    <w:p w:rsidR="00237C0B" w:rsidRDefault="00A02294">
      <w:pPr>
        <w:pStyle w:val="23"/>
        <w:spacing w:line="240" w:lineRule="auto"/>
        <w:ind w:firstLine="600"/>
        <w:jc w:val="both"/>
      </w:pPr>
      <w:r>
        <w:t>Объем воды на заполнение тепловой системы отопления внутренней системы отопления объекта (здания):</w:t>
      </w:r>
    </w:p>
    <w:p w:rsidR="00237C0B" w:rsidRDefault="00237C0B">
      <w:pPr>
        <w:pStyle w:val="23"/>
        <w:spacing w:line="240" w:lineRule="auto"/>
        <w:ind w:firstLine="600"/>
        <w:jc w:val="both"/>
        <w:rPr>
          <w:i/>
        </w:rPr>
      </w:pPr>
    </w:p>
    <w:p w:rsidR="00237C0B" w:rsidRDefault="00237C0B">
      <w:pPr>
        <w:pStyle w:val="100"/>
        <w:ind w:left="7720"/>
      </w:pPr>
    </w:p>
    <w:p w:rsidR="00237C0B" w:rsidRDefault="00A02294">
      <w:pPr>
        <w:pStyle w:val="23"/>
        <w:spacing w:line="240" w:lineRule="auto"/>
        <w:ind w:firstLine="600"/>
      </w:pPr>
      <w:r>
        <w:rPr>
          <w:rStyle w:val="26"/>
        </w:rPr>
        <w:t>v</w:t>
      </w:r>
      <w:r>
        <w:rPr>
          <w:rStyle w:val="26"/>
          <w:vertAlign w:val="subscript"/>
        </w:rPr>
        <w:t>om</w:t>
      </w:r>
      <w:r>
        <w:t xml:space="preserve"> - удельный объем воды (справочная величина </w:t>
      </w:r>
      <w:r>
        <w:rPr>
          <w:rStyle w:val="26"/>
        </w:rPr>
        <w:t>v</w:t>
      </w:r>
      <w:r>
        <w:rPr>
          <w:rStyle w:val="26"/>
          <w:vertAlign w:val="subscript"/>
        </w:rPr>
        <w:t>om</w:t>
      </w:r>
      <w:r>
        <w:t xml:space="preserve"> =65 м /МВт);</w:t>
      </w:r>
    </w:p>
    <w:p w:rsidR="00237C0B" w:rsidRDefault="00A02294">
      <w:pPr>
        <w:pStyle w:val="23"/>
        <w:spacing w:line="240" w:lineRule="auto"/>
        <w:ind w:firstLine="600"/>
      </w:pPr>
      <w:r>
        <w:rPr>
          <w:rStyle w:val="26"/>
        </w:rPr>
        <w:t>Q</w:t>
      </w:r>
      <w:r>
        <w:rPr>
          <w:rStyle w:val="26"/>
          <w:vertAlign w:val="subscript"/>
        </w:rPr>
        <w:t>om</w:t>
      </w:r>
      <w:r>
        <w:t xml:space="preserve"> -</w:t>
      </w:r>
      <w:r>
        <w:t xml:space="preserve"> максимальный тепловой поток на отопление здания (расчетно - нормативная величина), Гкал/ч.</w:t>
      </w:r>
    </w:p>
    <w:p w:rsidR="00237C0B" w:rsidRDefault="00237C0B">
      <w:pPr>
        <w:pStyle w:val="23"/>
        <w:spacing w:line="240" w:lineRule="auto"/>
        <w:ind w:left="600"/>
      </w:pPr>
    </w:p>
    <w:p w:rsidR="00237C0B" w:rsidRDefault="00A02294">
      <w:pPr>
        <w:pStyle w:val="23"/>
        <w:spacing w:line="240" w:lineRule="auto"/>
        <w:ind w:left="600"/>
      </w:pPr>
      <w:r>
        <w:t xml:space="preserve">Объем воды на подпитку системы теплоснабжения </w:t>
      </w:r>
    </w:p>
    <w:p w:rsidR="00237C0B" w:rsidRDefault="00A02294">
      <w:pPr>
        <w:pStyle w:val="23"/>
        <w:spacing w:line="240" w:lineRule="auto"/>
        <w:ind w:left="600"/>
      </w:pPr>
      <w:r>
        <w:t>закрытая система</w:t>
      </w:r>
    </w:p>
    <w:p w:rsidR="00237C0B" w:rsidRDefault="00237C0B">
      <w:pPr>
        <w:pStyle w:val="8"/>
        <w:spacing w:line="240" w:lineRule="auto"/>
        <w:ind w:left="600" w:right="57" w:hanging="33"/>
        <w:jc w:val="center"/>
        <w:rPr>
          <w:rStyle w:val="84"/>
        </w:rPr>
      </w:pPr>
    </w:p>
    <w:p w:rsidR="00237C0B" w:rsidRDefault="00A02294">
      <w:pPr>
        <w:pStyle w:val="8"/>
        <w:spacing w:line="240" w:lineRule="auto"/>
        <w:ind w:left="600" w:right="57" w:hanging="33"/>
        <w:jc w:val="both"/>
      </w:pPr>
      <w:r>
        <w:rPr>
          <w:rStyle w:val="84"/>
        </w:rPr>
        <w:t>где</w:t>
      </w:r>
    </w:p>
    <w:p w:rsidR="00237C0B" w:rsidRDefault="00A02294">
      <w:pPr>
        <w:pStyle w:val="23"/>
        <w:spacing w:line="240" w:lineRule="auto"/>
        <w:ind w:left="600"/>
      </w:pPr>
      <w:r>
        <w:rPr>
          <w:rStyle w:val="26"/>
        </w:rPr>
        <w:t>V -</w:t>
      </w:r>
      <w:r>
        <w:t xml:space="preserve"> объем воды в трубопроводах т/сети и системе отопления, м</w:t>
      </w:r>
      <w:r>
        <w:rPr>
          <w:vertAlign w:val="superscript"/>
        </w:rPr>
        <w:t>3</w:t>
      </w:r>
      <w:r>
        <w:t xml:space="preserve"> . </w:t>
      </w:r>
    </w:p>
    <w:p w:rsidR="00237C0B" w:rsidRDefault="00A02294">
      <w:pPr>
        <w:pStyle w:val="23"/>
        <w:spacing w:line="240" w:lineRule="auto"/>
        <w:ind w:left="600"/>
      </w:pPr>
      <w:r>
        <w:lastRenderedPageBreak/>
        <w:t>открытая система</w:t>
      </w:r>
    </w:p>
    <w:p w:rsidR="00237C0B" w:rsidRDefault="00237C0B">
      <w:pPr>
        <w:pStyle w:val="8"/>
        <w:spacing w:line="240" w:lineRule="auto"/>
        <w:ind w:right="57"/>
        <w:rPr>
          <w:rStyle w:val="84"/>
          <w:i/>
        </w:rPr>
      </w:pPr>
    </w:p>
    <w:p w:rsidR="00237C0B" w:rsidRDefault="00A02294">
      <w:pPr>
        <w:pStyle w:val="8"/>
        <w:spacing w:line="240" w:lineRule="auto"/>
        <w:ind w:right="3580"/>
      </w:pPr>
      <w:r>
        <w:rPr>
          <w:rStyle w:val="84"/>
        </w:rPr>
        <w:t>где</w:t>
      </w:r>
    </w:p>
    <w:p w:rsidR="00237C0B" w:rsidRDefault="00A02294">
      <w:pPr>
        <w:pStyle w:val="23"/>
        <w:spacing w:line="240" w:lineRule="auto"/>
        <w:ind w:firstLine="600"/>
      </w:pPr>
      <w:r>
        <w:rPr>
          <w:rStyle w:val="26"/>
        </w:rPr>
        <w:t>О</w:t>
      </w:r>
      <w:r>
        <w:rPr>
          <w:rStyle w:val="26"/>
          <w:vertAlign w:val="subscript"/>
        </w:rPr>
        <w:t>гвс</w:t>
      </w:r>
      <w:r>
        <w:t xml:space="preserve"> - </w:t>
      </w:r>
      <w:r>
        <w:t>среднечасовой расход воды на горячее водоснабжение, м</w:t>
      </w:r>
      <w:r>
        <w:rPr>
          <w:vertAlign w:val="superscript"/>
        </w:rPr>
        <w:t>3</w:t>
      </w:r>
      <w:r>
        <w:t>.</w:t>
      </w:r>
    </w:p>
    <w:p w:rsidR="00237C0B" w:rsidRDefault="00A02294">
      <w:pPr>
        <w:pStyle w:val="23"/>
        <w:spacing w:line="240" w:lineRule="auto"/>
        <w:ind w:right="160" w:firstLine="600"/>
        <w:jc w:val="both"/>
      </w:pPr>
      <w:r>
        <w:t xml:space="preserve">Согласно СП 124.13330.2016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w:t>
      </w:r>
      <w:r>
        <w:t>следует принимать:</w:t>
      </w:r>
    </w:p>
    <w:p w:rsidR="00237C0B" w:rsidRDefault="00A02294">
      <w:pPr>
        <w:pStyle w:val="23"/>
        <w:spacing w:line="240" w:lineRule="auto"/>
        <w:ind w:right="160" w:firstLine="600"/>
        <w:jc w:val="both"/>
      </w:pPr>
      <w: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w:t>
      </w:r>
      <w:r>
        <w:t>ты без распределения теплоты расчетный расход воды следует принимать равным 0,5 % объема воды в этих трубопроводах;</w:t>
      </w:r>
    </w:p>
    <w:p w:rsidR="00237C0B" w:rsidRDefault="00A02294">
      <w:pPr>
        <w:pStyle w:val="23"/>
        <w:spacing w:line="240" w:lineRule="auto"/>
        <w:ind w:right="160" w:firstLine="600"/>
        <w:jc w:val="both"/>
      </w:pPr>
      <w:r>
        <w:t>в открытых системах теплоснабжения - равным расчетному среднему расходу воды на горячее водоснабжение с коэффициентом 1,2 плюс 0,75 % фактич</w:t>
      </w:r>
      <w:r>
        <w:t>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w:t>
      </w:r>
      <w:r>
        <w:t xml:space="preserve"> воды следует принимать равным 0,5 % объема воды в этих трубопроводах.</w:t>
      </w:r>
    </w:p>
    <w:p w:rsidR="00237C0B" w:rsidRDefault="00A02294">
      <w:pPr>
        <w:pStyle w:val="23"/>
        <w:spacing w:line="240" w:lineRule="auto"/>
        <w:ind w:firstLine="600"/>
      </w:pPr>
      <w:r>
        <w:t>Перспективный баланс производительности водоподготовительных установок для котельных представлен в таблице 4.1.</w:t>
      </w:r>
    </w:p>
    <w:p w:rsidR="00237C0B" w:rsidRDefault="00A02294">
      <w:pPr>
        <w:pStyle w:val="43"/>
        <w:numPr>
          <w:ilvl w:val="0"/>
          <w:numId w:val="8"/>
        </w:numPr>
        <w:tabs>
          <w:tab w:val="left" w:pos="1075"/>
        </w:tabs>
        <w:spacing w:after="0" w:line="240" w:lineRule="auto"/>
        <w:ind w:firstLine="600"/>
      </w:pPr>
      <w:bookmarkStart w:id="35" w:name="bookmark37"/>
      <w:r>
        <w:t xml:space="preserve">Перспективные балансы производительности водоподготовительных установок </w:t>
      </w:r>
      <w:r>
        <w:t>источников тепловой энергии для компенсации потерь теплоносителя в аварийных режимах работы систем теплоснабжения</w:t>
      </w:r>
      <w:bookmarkEnd w:id="35"/>
    </w:p>
    <w:p w:rsidR="00237C0B" w:rsidRDefault="00A02294">
      <w:pPr>
        <w:pStyle w:val="23"/>
        <w:spacing w:line="240" w:lineRule="auto"/>
        <w:ind w:right="160" w:firstLine="600"/>
        <w:jc w:val="both"/>
      </w:pPr>
      <w:r>
        <w:t>Согласно СП 124.13330.2012 «Тепловые сети» п. 6.17. Для открытых и закрытых систем теплоснабжения должна предусматриваться дополнительно авари</w:t>
      </w:r>
      <w:r>
        <w:t xml:space="preserve">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w:t>
      </w:r>
      <w:r>
        <w:t>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w:t>
      </w:r>
      <w:r>
        <w:t>итка должна обеспечиваться только из систем хозяйственно-питьевого водоснабжения.</w:t>
      </w:r>
    </w:p>
    <w:p w:rsidR="00237C0B" w:rsidRDefault="00A02294">
      <w:pPr>
        <w:pStyle w:val="23"/>
        <w:spacing w:line="240" w:lineRule="auto"/>
        <w:ind w:right="160" w:firstLine="600"/>
        <w:jc w:val="both"/>
      </w:pPr>
      <w:bookmarkStart w:id="36" w:name="bookmark38"/>
      <w:r>
        <w:t>Перспективный баланс производительности водоподготовительных установок для компенсации потерь теплоносителя в аварийных режимах работы систем теплоснабжения муниципального об</w:t>
      </w:r>
      <w:r>
        <w:t>разования представлен в таблице 4.1.</w:t>
      </w:r>
      <w:bookmarkEnd w:id="36"/>
    </w:p>
    <w:p w:rsidR="00237C0B" w:rsidRDefault="00237C0B">
      <w:pPr>
        <w:sectPr w:rsidR="00237C0B">
          <w:headerReference w:type="default" r:id="rId25"/>
          <w:footerReference w:type="default" r:id="rId26"/>
          <w:pgSz w:w="11900" w:h="16840"/>
          <w:pgMar w:top="1263" w:right="544" w:bottom="1205" w:left="1093" w:header="0" w:footer="3" w:gutter="0"/>
          <w:cols w:space="720"/>
        </w:sectPr>
      </w:pPr>
    </w:p>
    <w:p w:rsidR="00237C0B" w:rsidRDefault="00A02294">
      <w:pPr>
        <w:spacing w:line="360" w:lineRule="exact"/>
      </w:pPr>
      <w:r>
        <w:rPr>
          <w:noProof/>
        </w:rPr>
        <w:lastRenderedPageBreak/>
        <mc:AlternateContent>
          <mc:Choice Requires="wps">
            <w:drawing>
              <wp:anchor distT="0" distB="0" distL="63500" distR="63500" simplePos="0" relativeHeight="251649024" behindDoc="0" locked="0" layoutInCell="1" allowOverlap="1">
                <wp:simplePos x="0" y="0"/>
                <wp:positionH relativeFrom="margin">
                  <wp:posOffset>-101600</wp:posOffset>
                </wp:positionH>
                <wp:positionV relativeFrom="paragraph">
                  <wp:posOffset>64135</wp:posOffset>
                </wp:positionV>
                <wp:extent cx="6480175" cy="3141345"/>
                <wp:effectExtent l="0" t="0" r="0" b="0"/>
                <wp:wrapNone/>
                <wp:docPr id="38" name="Picture 38"/>
                <wp:cNvGraphicFramePr/>
                <a:graphic xmlns:a="http://schemas.openxmlformats.org/drawingml/2006/main">
                  <a:graphicData uri="http://schemas.microsoft.com/office/word/2010/wordprocessingShape">
                    <wps:wsp>
                      <wps:cNvSpPr txBox="1"/>
                      <wps:spPr>
                        <a:xfrm>
                          <a:off x="0" y="0"/>
                          <a:ext cx="6480175" cy="3141345"/>
                        </a:xfrm>
                        <a:prstGeom prst="rect">
                          <a:avLst/>
                        </a:prstGeom>
                        <a:noFill/>
                        <a:ln>
                          <a:noFill/>
                        </a:ln>
                      </wps:spPr>
                      <wps:txbx>
                        <w:txbxContent>
                          <w:p w:rsidR="00237C0B" w:rsidRDefault="00A02294">
                            <w:pPr>
                              <w:pStyle w:val="23"/>
                              <w:spacing w:line="310" w:lineRule="exact"/>
                            </w:pPr>
                            <w:r>
                              <w:rPr>
                                <w:rStyle w:val="Exact0"/>
                              </w:rPr>
                              <w:t>Таблица 4.1- Перспективный баланс производительности</w:t>
                            </w:r>
                            <w:r>
                              <w:rPr>
                                <w:rStyle w:val="2Exact2"/>
                                <w:u w:val="none"/>
                              </w:rPr>
                              <w:t xml:space="preserve"> водоподготовительных установок</w:t>
                            </w:r>
                          </w:p>
                          <w:p w:rsidR="00237C0B" w:rsidRDefault="00237C0B">
                            <w:pPr>
                              <w:pStyle w:val="a5"/>
                              <w:tabs>
                                <w:tab w:val="left" w:pos="2544"/>
                              </w:tabs>
                              <w:jc w:val="both"/>
                            </w:pPr>
                          </w:p>
                          <w:p w:rsidR="00237C0B" w:rsidRDefault="00237C0B">
                            <w:pPr>
                              <w:rPr>
                                <w:sz w:val="2"/>
                              </w:rPr>
                            </w:pPr>
                          </w:p>
                        </w:txbxContent>
                      </wps:txbx>
                      <wps:bodyPr vert="horz" wrap="square" lIns="0" tIns="0" rIns="0" bIns="0" anchor="t">
                        <a:spAutoFit/>
                      </wps:bodyPr>
                    </wps:wsp>
                  </a:graphicData>
                </a:graphic>
              </wp:anchor>
            </w:drawing>
          </mc:Choice>
          <mc:Fallback>
            <w:pict>
              <v:shape id="Picture 38" o:spid="_x0000_s1032" type="#_x0000_t202" style="position:absolute;margin-left:-8pt;margin-top:5.05pt;width:510.25pt;height:247.35pt;z-index:251649024;visibility:visible;mso-wrap-style:square;mso-wrap-distance-left:5pt;mso-wrap-distance-top:0;mso-wrap-distance-right:5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" filled="f" stroked="f">
                <v:textbox style="mso-fit-shape-to-text:t" inset="0,0,0,0">
                  <w:txbxContent>
                    <w:p w:rsidR="00237C0B" w:rsidRDefault="00A02294">
                      <w:pPr>
                        <w:pStyle w:val="23"/>
                        <w:spacing w:line="310" w:lineRule="exact"/>
                      </w:pPr>
                      <w:r>
                        <w:rPr>
                          <w:rStyle w:val="Exact0"/>
                        </w:rPr>
                        <w:t>Таблица 4.1- Перспективный баланс производительности</w:t>
                      </w:r>
                      <w:r>
                        <w:rPr>
                          <w:rStyle w:val="2Exact2"/>
                          <w:u w:val="none"/>
                        </w:rPr>
                        <w:t xml:space="preserve"> водоподготовительных установок</w:t>
                      </w:r>
                    </w:p>
                    <w:p w:rsidR="00237C0B" w:rsidRDefault="00237C0B">
                      <w:pPr>
                        <w:pStyle w:val="a5"/>
                        <w:tabs>
                          <w:tab w:val="left" w:pos="2544"/>
                        </w:tabs>
                        <w:jc w:val="both"/>
                      </w:pPr>
                    </w:p>
                    <w:p w:rsidR="00237C0B" w:rsidRDefault="00237C0B">
                      <w:pPr>
                        <w:rPr>
                          <w:sz w:val="2"/>
                        </w:rPr>
                      </w:pPr>
                    </w:p>
                  </w:txbxContent>
                </v:textbox>
                <w10:wrap anchorx="margin"/>
              </v:shape>
            </w:pict>
          </mc:Fallback>
        </mc:AlternateContent>
      </w: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A02294">
      <w:pPr>
        <w:pStyle w:val="43"/>
        <w:numPr>
          <w:ilvl w:val="0"/>
          <w:numId w:val="6"/>
        </w:numPr>
        <w:tabs>
          <w:tab w:val="left" w:pos="1104"/>
        </w:tabs>
        <w:spacing w:after="0" w:line="240" w:lineRule="auto"/>
        <w:ind w:firstLine="709"/>
        <w:rPr>
          <w:caps/>
        </w:rPr>
      </w:pPr>
      <w:r>
        <w:rPr>
          <w:caps/>
        </w:rPr>
        <w:lastRenderedPageBreak/>
        <w:t>Предложения по строительству, реконструкции, техническому перевооружению И (ИЛИ) МОДЕРНИЗАЦИИ источников тепловой энергии</w:t>
      </w:r>
    </w:p>
    <w:p w:rsidR="00237C0B" w:rsidRDefault="00237C0B">
      <w:pPr>
        <w:pStyle w:val="43"/>
        <w:tabs>
          <w:tab w:val="left" w:pos="1104"/>
        </w:tabs>
        <w:spacing w:after="0" w:line="240" w:lineRule="auto"/>
        <w:ind w:left="709"/>
      </w:pPr>
    </w:p>
    <w:p w:rsidR="00237C0B" w:rsidRDefault="00A02294">
      <w:pPr>
        <w:pStyle w:val="43"/>
        <w:numPr>
          <w:ilvl w:val="1"/>
          <w:numId w:val="6"/>
        </w:numPr>
        <w:tabs>
          <w:tab w:val="left" w:pos="1550"/>
        </w:tabs>
        <w:spacing w:after="480" w:line="240" w:lineRule="auto"/>
        <w:ind w:firstLine="600"/>
      </w:pPr>
      <w:bookmarkStart w:id="37" w:name="bookmark39"/>
      <w:r>
        <w:t xml:space="preserve">Определение условий организации централизованного </w:t>
      </w:r>
      <w:r>
        <w:t>теплоснабжения, индивидуального теплоснабжения, а так же поквартирного отопления</w:t>
      </w:r>
      <w:bookmarkEnd w:id="37"/>
    </w:p>
    <w:p w:rsidR="00237C0B" w:rsidRDefault="00A02294">
      <w:pPr>
        <w:pStyle w:val="23"/>
        <w:spacing w:line="240" w:lineRule="auto"/>
        <w:ind w:firstLine="600"/>
        <w:jc w:val="both"/>
      </w:pPr>
      <w:r>
        <w:t xml:space="preserve">Организация теплоснабжения в зонах перспективного строительства и реконструкции осуществляется на основе принципов, определяемых статьёй 3 Федерального закона от 27.07.2010г. </w:t>
      </w:r>
      <w:r>
        <w:t>№ 190-ФЗ «О теплоснабжении»:</w:t>
      </w:r>
    </w:p>
    <w:p w:rsidR="00237C0B" w:rsidRDefault="00A02294">
      <w:pPr>
        <w:pStyle w:val="23"/>
        <w:numPr>
          <w:ilvl w:val="0"/>
          <w:numId w:val="9"/>
        </w:numPr>
        <w:tabs>
          <w:tab w:val="left" w:pos="942"/>
        </w:tabs>
        <w:spacing w:line="240" w:lineRule="auto"/>
        <w:ind w:firstLine="600"/>
        <w:jc w:val="both"/>
      </w:pPr>
      <w:r>
        <w:t>Обеспечение надежности теплоснабжения в соответствии с требованиями технических регламентов.</w:t>
      </w:r>
    </w:p>
    <w:p w:rsidR="00237C0B" w:rsidRDefault="00A02294">
      <w:pPr>
        <w:pStyle w:val="23"/>
        <w:numPr>
          <w:ilvl w:val="0"/>
          <w:numId w:val="9"/>
        </w:numPr>
        <w:tabs>
          <w:tab w:val="left" w:pos="942"/>
        </w:tabs>
        <w:spacing w:line="240" w:lineRule="auto"/>
        <w:ind w:firstLine="600"/>
        <w:jc w:val="both"/>
      </w:pPr>
      <w:r>
        <w:t>Обеспечение энергетической эффективности теплоснабжения и потребления тепловой энергии с учетом требований, установленных федеральными</w:t>
      </w:r>
      <w:r>
        <w:t xml:space="preserve"> законами.</w:t>
      </w:r>
    </w:p>
    <w:p w:rsidR="00237C0B" w:rsidRDefault="00A02294">
      <w:pPr>
        <w:pStyle w:val="23"/>
        <w:numPr>
          <w:ilvl w:val="0"/>
          <w:numId w:val="9"/>
        </w:numPr>
        <w:tabs>
          <w:tab w:val="left" w:pos="942"/>
        </w:tabs>
        <w:spacing w:line="240" w:lineRule="auto"/>
        <w:ind w:firstLine="600"/>
        <w:jc w:val="both"/>
      </w:pPr>
      <w:r>
        <w:t>Обеспечение приоритетного использования комбинированной выработки электрической и тепловой энергии для организации теплоснабжения.</w:t>
      </w:r>
    </w:p>
    <w:p w:rsidR="00237C0B" w:rsidRDefault="00A02294">
      <w:pPr>
        <w:pStyle w:val="23"/>
        <w:numPr>
          <w:ilvl w:val="0"/>
          <w:numId w:val="9"/>
        </w:numPr>
        <w:tabs>
          <w:tab w:val="left" w:pos="971"/>
        </w:tabs>
        <w:spacing w:line="240" w:lineRule="auto"/>
        <w:ind w:firstLine="600"/>
        <w:jc w:val="both"/>
      </w:pPr>
      <w:r>
        <w:t>Развитие систем централизованного теплоснабжения.</w:t>
      </w:r>
    </w:p>
    <w:p w:rsidR="00237C0B" w:rsidRDefault="00A02294">
      <w:pPr>
        <w:pStyle w:val="23"/>
        <w:numPr>
          <w:ilvl w:val="0"/>
          <w:numId w:val="9"/>
        </w:numPr>
        <w:spacing w:line="240" w:lineRule="auto"/>
        <w:ind w:firstLine="600"/>
        <w:jc w:val="both"/>
      </w:pPr>
      <w:r>
        <w:t xml:space="preserve"> Соблюдение баланса экономических интересов теплоснабжающих организаций и интересов потребителей.</w:t>
      </w:r>
    </w:p>
    <w:p w:rsidR="00237C0B" w:rsidRDefault="00A02294">
      <w:pPr>
        <w:pStyle w:val="23"/>
        <w:numPr>
          <w:ilvl w:val="0"/>
          <w:numId w:val="9"/>
        </w:numPr>
        <w:tabs>
          <w:tab w:val="left" w:pos="942"/>
        </w:tabs>
        <w:spacing w:line="240" w:lineRule="auto"/>
        <w:ind w:firstLine="600"/>
        <w:jc w:val="both"/>
      </w:pPr>
      <w:r>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w:t>
      </w:r>
      <w:r>
        <w:t>ности в сфере теплоснабжения инвестированного капитала.</w:t>
      </w:r>
    </w:p>
    <w:p w:rsidR="00237C0B" w:rsidRDefault="00A02294">
      <w:pPr>
        <w:pStyle w:val="23"/>
        <w:numPr>
          <w:ilvl w:val="0"/>
          <w:numId w:val="9"/>
        </w:numPr>
        <w:tabs>
          <w:tab w:val="left" w:pos="937"/>
        </w:tabs>
        <w:spacing w:line="240" w:lineRule="auto"/>
        <w:ind w:firstLine="600"/>
        <w:jc w:val="both"/>
      </w:pPr>
      <w:r>
        <w:t>Обеспечение недискриминационных и стабильных условий осуществления предпринимательской деятельности в сфере теплоснабжения.</w:t>
      </w:r>
    </w:p>
    <w:p w:rsidR="00237C0B" w:rsidRDefault="00A02294">
      <w:pPr>
        <w:pStyle w:val="23"/>
        <w:numPr>
          <w:ilvl w:val="0"/>
          <w:numId w:val="9"/>
        </w:numPr>
        <w:tabs>
          <w:tab w:val="left" w:pos="966"/>
        </w:tabs>
        <w:spacing w:line="240" w:lineRule="auto"/>
        <w:ind w:firstLine="600"/>
        <w:jc w:val="both"/>
      </w:pPr>
      <w:r>
        <w:t>Обеспечение экологической безопасности теплоснабжения.</w:t>
      </w:r>
    </w:p>
    <w:p w:rsidR="00237C0B" w:rsidRDefault="00A02294">
      <w:pPr>
        <w:pStyle w:val="23"/>
        <w:tabs>
          <w:tab w:val="left" w:pos="1104"/>
          <w:tab w:val="left" w:pos="2962"/>
          <w:tab w:val="left" w:pos="7891"/>
        </w:tabs>
        <w:spacing w:line="240" w:lineRule="auto"/>
        <w:ind w:firstLine="600"/>
        <w:jc w:val="both"/>
      </w:pPr>
      <w:r>
        <w:t>В</w:t>
      </w:r>
      <w:r>
        <w:tab/>
        <w:t>перспективе</w:t>
      </w:r>
      <w:r>
        <w:tab/>
        <w:t>схема т</w:t>
      </w:r>
      <w:r>
        <w:t>еплоснабжения остается</w:t>
      </w:r>
      <w:r>
        <w:tab/>
        <w:t>традиционной -</w:t>
      </w:r>
    </w:p>
    <w:p w:rsidR="00237C0B" w:rsidRDefault="00A02294">
      <w:pPr>
        <w:pStyle w:val="23"/>
        <w:spacing w:line="240" w:lineRule="auto"/>
        <w:jc w:val="both"/>
      </w:pPr>
      <w:r>
        <w:t>централизованной, основным теплоносителем - сетевая вода. Тепловые сети двухтрубные, циркуляционные, подающие тепло на отопление.</w:t>
      </w:r>
    </w:p>
    <w:p w:rsidR="00A02294" w:rsidRDefault="00A02294" w:rsidP="00A02294">
      <w:pPr>
        <w:pStyle w:val="2b"/>
        <w:spacing w:line="240" w:lineRule="auto"/>
        <w:jc w:val="both"/>
      </w:pPr>
      <w:r>
        <w:t xml:space="preserve">        9.</w:t>
      </w:r>
      <w:r w:rsidRPr="00A02294">
        <w:t xml:space="preserve"> </w:t>
      </w:r>
      <w:r>
        <w:t>Модернизация тягодутьевого оборудования котельной с установкой газоочистного оборудования (циклон ЗУ-1: 2 шт.)</w:t>
      </w:r>
    </w:p>
    <w:p w:rsidR="00237C0B" w:rsidRDefault="00237C0B">
      <w:pPr>
        <w:pStyle w:val="23"/>
        <w:spacing w:line="240" w:lineRule="auto"/>
        <w:jc w:val="both"/>
      </w:pPr>
    </w:p>
    <w:p w:rsidR="00237C0B" w:rsidRDefault="00A02294">
      <w:pPr>
        <w:pStyle w:val="43"/>
        <w:numPr>
          <w:ilvl w:val="1"/>
          <w:numId w:val="6"/>
        </w:numPr>
        <w:tabs>
          <w:tab w:val="left" w:pos="1166"/>
        </w:tabs>
        <w:spacing w:after="0" w:line="240" w:lineRule="auto"/>
        <w:ind w:firstLine="600"/>
      </w:pPr>
      <w:bookmarkStart w:id="38" w:name="bookmark40"/>
      <w:r>
        <w:t>Обоснование предлагаемых для строительства источников тепловой энергии с комбинированно</w:t>
      </w:r>
      <w:r>
        <w:t>й выработкой тепловой и электрической энергии для обеспечения перспективных тепловых нагрузок</w:t>
      </w:r>
      <w:bookmarkEnd w:id="38"/>
    </w:p>
    <w:p w:rsidR="00237C0B" w:rsidRDefault="00A02294">
      <w:pPr>
        <w:pStyle w:val="23"/>
        <w:spacing w:line="240" w:lineRule="auto"/>
        <w:ind w:firstLine="600"/>
        <w:jc w:val="both"/>
      </w:pPr>
      <w:r>
        <w:t>Строительство новых источников тепловой энергии не планируется.</w:t>
      </w:r>
    </w:p>
    <w:p w:rsidR="00237C0B" w:rsidRDefault="00237C0B">
      <w:pPr>
        <w:pStyle w:val="23"/>
        <w:spacing w:line="240" w:lineRule="auto"/>
        <w:ind w:firstLine="600"/>
        <w:jc w:val="both"/>
      </w:pPr>
    </w:p>
    <w:p w:rsidR="00237C0B" w:rsidRDefault="00A02294">
      <w:pPr>
        <w:pStyle w:val="43"/>
        <w:numPr>
          <w:ilvl w:val="1"/>
          <w:numId w:val="6"/>
        </w:numPr>
        <w:tabs>
          <w:tab w:val="left" w:pos="1258"/>
        </w:tabs>
        <w:spacing w:after="0" w:line="240" w:lineRule="auto"/>
        <w:ind w:firstLine="600"/>
      </w:pPr>
      <w:bookmarkStart w:id="39" w:name="bookmark41"/>
      <w:r>
        <w:t>Обоснование предлагаемых для реконструкции действующих источников тепловой энергии с комбинирован</w:t>
      </w:r>
      <w:r>
        <w:t>ной выработкой тепловой и электрической энергии для обеспечения перспективных приростов тепловых нагрузок</w:t>
      </w:r>
      <w:bookmarkEnd w:id="39"/>
    </w:p>
    <w:p w:rsidR="00237C0B" w:rsidRDefault="00A02294">
      <w:pPr>
        <w:pStyle w:val="23"/>
        <w:spacing w:line="240" w:lineRule="auto"/>
        <w:ind w:firstLine="600"/>
        <w:jc w:val="both"/>
      </w:pPr>
      <w:r>
        <w:t>Реконструкция для обеспечения перспективных приростов тепловой энергии не требуется. Мероприятия для повышения эффективности приведены в главе 9 Обосн</w:t>
      </w:r>
      <w:r>
        <w:t>овывающих материалов.</w:t>
      </w:r>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A02294">
      <w:pPr>
        <w:pStyle w:val="43"/>
        <w:numPr>
          <w:ilvl w:val="1"/>
          <w:numId w:val="6"/>
        </w:numPr>
        <w:tabs>
          <w:tab w:val="left" w:pos="1166"/>
        </w:tabs>
        <w:spacing w:after="484" w:line="240" w:lineRule="auto"/>
        <w:ind w:firstLine="600"/>
      </w:pPr>
      <w:bookmarkStart w:id="40" w:name="bookmark42"/>
      <w:r>
        <w:t>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bookmarkEnd w:id="40"/>
    </w:p>
    <w:p w:rsidR="00237C0B" w:rsidRDefault="00A02294">
      <w:pPr>
        <w:pStyle w:val="23"/>
        <w:spacing w:after="480" w:line="240" w:lineRule="auto"/>
        <w:ind w:firstLine="600"/>
        <w:jc w:val="both"/>
      </w:pPr>
      <w:r>
        <w:t>Реконструкция котельных для выработки электроэнергии в комбинированном</w:t>
      </w:r>
      <w:r>
        <w:t xml:space="preserve"> цикле на базе существующих и перспективных тепловых нагрузок не планируется.</w:t>
      </w:r>
    </w:p>
    <w:p w:rsidR="00237C0B" w:rsidRDefault="00A02294">
      <w:pPr>
        <w:pStyle w:val="43"/>
        <w:numPr>
          <w:ilvl w:val="1"/>
          <w:numId w:val="6"/>
        </w:numPr>
        <w:tabs>
          <w:tab w:val="left" w:pos="1258"/>
        </w:tabs>
        <w:spacing w:after="476" w:line="240" w:lineRule="auto"/>
        <w:ind w:firstLine="600"/>
      </w:pPr>
      <w:bookmarkStart w:id="41" w:name="bookmark43"/>
      <w: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41"/>
    </w:p>
    <w:p w:rsidR="00237C0B" w:rsidRDefault="00A02294">
      <w:pPr>
        <w:pStyle w:val="23"/>
        <w:tabs>
          <w:tab w:val="left" w:pos="4843"/>
          <w:tab w:val="left" w:pos="6643"/>
        </w:tabs>
        <w:spacing w:line="240" w:lineRule="auto"/>
        <w:ind w:firstLine="600"/>
        <w:jc w:val="both"/>
      </w:pPr>
      <w:r>
        <w:t>Обоснование реконс</w:t>
      </w:r>
      <w:r>
        <w:t>трукции котельной, в эффективный радиус теплоснабжения которой входит другой тепловой источник меньшей мощности предоставлено на рисунке 5.1.</w:t>
      </w:r>
    </w:p>
    <w:p w:rsidR="00237C0B" w:rsidRDefault="00A02294">
      <w:pPr>
        <w:jc w:val="center"/>
        <w:rPr>
          <w:sz w:val="2"/>
        </w:rPr>
      </w:pPr>
      <w:r>
        <w:rPr>
          <w:noProof/>
        </w:rPr>
        <w:drawing>
          <wp:inline distT="0" distB="0" distL="0" distR="0">
            <wp:extent cx="5279390" cy="4158615"/>
            <wp:effectExtent l="0" t="0" r="0" b="0"/>
            <wp:docPr id="40" name="Picture 40"/>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27"/>
                    <a:srcRect/>
                    <a:stretch/>
                  </pic:blipFill>
                  <pic:spPr>
                    <a:xfrm>
                      <a:off x="0" y="0"/>
                      <a:ext cx="5279390" cy="4158615"/>
                    </a:xfrm>
                    <a:prstGeom prst="rect">
                      <a:avLst/>
                    </a:prstGeom>
                  </pic:spPr>
                </pic:pic>
              </a:graphicData>
            </a:graphic>
          </wp:inline>
        </w:drawing>
      </w:r>
    </w:p>
    <w:p w:rsidR="00237C0B" w:rsidRDefault="00A02294">
      <w:pPr>
        <w:pStyle w:val="aff0"/>
        <w:spacing w:line="240" w:lineRule="auto"/>
        <w:jc w:val="left"/>
      </w:pPr>
      <w:r>
        <w:t>Рисунок 5.1 - Блок-схема обоснования реконструкции котельной К</w:t>
      </w:r>
      <w:r>
        <w:rPr>
          <w:vertAlign w:val="subscript"/>
        </w:rPr>
        <w:t>ь</w:t>
      </w:r>
      <w:r>
        <w:t xml:space="preserve"> К</w:t>
      </w:r>
      <w:r>
        <w:rPr>
          <w:vertAlign w:val="subscript"/>
        </w:rPr>
        <w:t>2</w:t>
      </w:r>
      <w:r>
        <w:t xml:space="preserve"> - котельная №1 и котельная №2;</w:t>
      </w:r>
    </w:p>
    <w:p w:rsidR="00237C0B" w:rsidRDefault="00A02294">
      <w:pPr>
        <w:pStyle w:val="aff0"/>
        <w:spacing w:line="240" w:lineRule="auto"/>
      </w:pPr>
      <w:r>
        <w:t>Ri, R</w:t>
      </w:r>
      <w:r>
        <w:rPr>
          <w:vertAlign w:val="subscript"/>
        </w:rPr>
        <w:t>2</w:t>
      </w:r>
      <w:r>
        <w:t xml:space="preserve"> - радиу</w:t>
      </w:r>
      <w:r>
        <w:t>сы эффективного теплоснабжения котельной №1 и котельной №2; Qi - тепловая мощность котельной №1;</w:t>
      </w:r>
    </w:p>
    <w:p w:rsidR="00237C0B" w:rsidRDefault="00A02294">
      <w:pPr>
        <w:pStyle w:val="aff0"/>
        <w:spacing w:line="240" w:lineRule="auto"/>
      </w:pPr>
      <w:r>
        <w:t>P</w:t>
      </w:r>
      <w:r>
        <w:rPr>
          <w:vertAlign w:val="subscript"/>
        </w:rPr>
        <w:t>1</w:t>
      </w:r>
      <w:r>
        <w:t>, P</w:t>
      </w:r>
      <w:r>
        <w:rPr>
          <w:vertAlign w:val="subscript"/>
        </w:rPr>
        <w:t>2</w:t>
      </w:r>
      <w:r>
        <w:t xml:space="preserve"> - подключённая тепловая нагрузка к котельной №1 и котельной №2.</w:t>
      </w:r>
    </w:p>
    <w:p w:rsidR="00237C0B" w:rsidRDefault="00A02294">
      <w:pPr>
        <w:pStyle w:val="aff0"/>
        <w:spacing w:line="240" w:lineRule="auto"/>
      </w:pPr>
      <w:r>
        <w:t>На основании выше изложенной методики можно утверждать, что радиус эффективного теплосна</w:t>
      </w:r>
      <w:r>
        <w:t xml:space="preserve">бжения котельной №2 находится внутри радиуса котельной №1, соответственно возможно подключение потребителей котельной №2 к </w:t>
      </w:r>
      <w:r>
        <w:lastRenderedPageBreak/>
        <w:t>котельной №1.</w:t>
      </w:r>
    </w:p>
    <w:p w:rsidR="00237C0B" w:rsidRDefault="00237C0B">
      <w:pPr>
        <w:rPr>
          <w:sz w:val="2"/>
        </w:rPr>
      </w:pPr>
    </w:p>
    <w:p w:rsidR="00237C0B" w:rsidRDefault="00A02294">
      <w:pPr>
        <w:pStyle w:val="43"/>
        <w:numPr>
          <w:ilvl w:val="1"/>
          <w:numId w:val="6"/>
        </w:numPr>
        <w:tabs>
          <w:tab w:val="left" w:pos="1054"/>
        </w:tabs>
        <w:spacing w:before="548" w:after="476" w:line="240" w:lineRule="auto"/>
        <w:ind w:firstLine="600"/>
      </w:pPr>
      <w:bookmarkStart w:id="42" w:name="bookmark44"/>
      <w:r>
        <w:t>Обоснование предложений по расширению зон действия действующих источников тепловой энергии с комбинированной выработко</w:t>
      </w:r>
      <w:r>
        <w:t>й тепловой и электрической энергии</w:t>
      </w:r>
      <w:bookmarkEnd w:id="42"/>
    </w:p>
    <w:p w:rsidR="00237C0B" w:rsidRDefault="00A02294">
      <w:pPr>
        <w:pStyle w:val="23"/>
        <w:spacing w:line="240" w:lineRule="auto"/>
        <w:ind w:firstLine="600"/>
        <w:jc w:val="both"/>
      </w:pPr>
      <w:r>
        <w:t>В расширении зон действия существующих источников тепловой энергии расположенных на территории муниципального образования нет необходимости.</w:t>
      </w:r>
    </w:p>
    <w:p w:rsidR="00237C0B" w:rsidRDefault="00237C0B">
      <w:pPr>
        <w:pStyle w:val="23"/>
        <w:spacing w:line="240" w:lineRule="auto"/>
        <w:ind w:firstLine="600"/>
        <w:jc w:val="both"/>
      </w:pPr>
    </w:p>
    <w:p w:rsidR="00237C0B" w:rsidRDefault="00A02294">
      <w:pPr>
        <w:pStyle w:val="43"/>
        <w:numPr>
          <w:ilvl w:val="1"/>
          <w:numId w:val="6"/>
        </w:numPr>
        <w:tabs>
          <w:tab w:val="left" w:pos="1058"/>
        </w:tabs>
        <w:spacing w:after="0" w:line="240" w:lineRule="auto"/>
        <w:ind w:firstLine="601"/>
      </w:pPr>
      <w:bookmarkStart w:id="43" w:name="bookmark45"/>
      <w:r>
        <w:t xml:space="preserve">Обоснование предлагаемых для вывода в резерв и (или) вывода из эксплуатации </w:t>
      </w:r>
      <w:r>
        <w:t>котельных при передаче тепловых нагрузок на другие источники тепловой энергии</w:t>
      </w:r>
      <w:bookmarkEnd w:id="43"/>
    </w:p>
    <w:p w:rsidR="00237C0B" w:rsidRDefault="00237C0B">
      <w:pPr>
        <w:pStyle w:val="43"/>
        <w:tabs>
          <w:tab w:val="left" w:pos="1058"/>
        </w:tabs>
        <w:spacing w:after="0" w:line="240" w:lineRule="auto"/>
        <w:ind w:left="601"/>
      </w:pPr>
    </w:p>
    <w:p w:rsidR="00237C0B" w:rsidRDefault="00A02294">
      <w:pPr>
        <w:pStyle w:val="23"/>
        <w:spacing w:line="240" w:lineRule="auto"/>
        <w:ind w:firstLine="601"/>
        <w:jc w:val="both"/>
      </w:pPr>
      <w:r>
        <w:t>Вывод из эксплуатации существующих источников тепловой энергии расположенных на территории муниципального образования не планируется.</w:t>
      </w:r>
    </w:p>
    <w:p w:rsidR="00237C0B" w:rsidRDefault="00A02294">
      <w:pPr>
        <w:pStyle w:val="31"/>
        <w:keepNext/>
        <w:keepLines/>
        <w:numPr>
          <w:ilvl w:val="1"/>
          <w:numId w:val="6"/>
        </w:numPr>
        <w:tabs>
          <w:tab w:val="left" w:pos="1058"/>
        </w:tabs>
        <w:spacing w:after="480" w:line="240" w:lineRule="auto"/>
        <w:jc w:val="both"/>
      </w:pPr>
      <w:bookmarkStart w:id="44" w:name="bookmark46"/>
      <w:bookmarkStart w:id="45" w:name="bookmark47"/>
      <w:r>
        <w:t>Обоснование организации индивидуального теп</w:t>
      </w:r>
      <w:r>
        <w:t>лоснабжения в зонах застройки поселения малоэтажными жилыми зданиями</w:t>
      </w:r>
      <w:bookmarkEnd w:id="44"/>
      <w:bookmarkEnd w:id="45"/>
    </w:p>
    <w:p w:rsidR="00237C0B" w:rsidRDefault="00A02294">
      <w:pPr>
        <w:pStyle w:val="23"/>
        <w:spacing w:line="240" w:lineRule="auto"/>
        <w:ind w:firstLine="600"/>
        <w:jc w:val="both"/>
      </w:pPr>
      <w:r>
        <w:t>Индивидуальный жилищный фонд, расположенный вне радиуса эффективного теплоснабжения, подключать к централизованным сетям нецелесообразно, ввиду малой плотности распределения тепловой нагр</w:t>
      </w:r>
      <w:r>
        <w:t>узки.</w:t>
      </w:r>
    </w:p>
    <w:p w:rsidR="00237C0B" w:rsidRDefault="00A02294">
      <w:pPr>
        <w:pStyle w:val="23"/>
        <w:spacing w:after="472" w:line="240" w:lineRule="auto"/>
        <w:ind w:firstLine="600"/>
        <w:jc w:val="both"/>
      </w:pPr>
      <w:r>
        <w:t>В случае обращения абонента, находящегося в зоне действия источника тепловой энергии, в теплоснабжающую организацию с заявкой о подключении к централизованным тепловым сетям рекомендуется осуществить подключение данного абонента.</w:t>
      </w:r>
    </w:p>
    <w:p w:rsidR="00237C0B" w:rsidRDefault="00A02294">
      <w:pPr>
        <w:pStyle w:val="31"/>
        <w:keepNext/>
        <w:keepLines/>
        <w:numPr>
          <w:ilvl w:val="1"/>
          <w:numId w:val="6"/>
        </w:numPr>
        <w:tabs>
          <w:tab w:val="left" w:pos="1058"/>
        </w:tabs>
        <w:spacing w:after="488" w:line="240" w:lineRule="auto"/>
        <w:jc w:val="both"/>
      </w:pPr>
      <w:bookmarkStart w:id="46" w:name="bookmark48"/>
      <w:bookmarkStart w:id="47" w:name="bookmark49"/>
      <w:r>
        <w:t>Обоснование организа</w:t>
      </w:r>
      <w:r>
        <w:t>ции теплоснабжения в производственных зонах на территории поселения, городского округа</w:t>
      </w:r>
      <w:bookmarkEnd w:id="46"/>
      <w:bookmarkEnd w:id="47"/>
    </w:p>
    <w:p w:rsidR="00237C0B" w:rsidRDefault="00A02294">
      <w:pPr>
        <w:pStyle w:val="23"/>
        <w:spacing w:line="240" w:lineRule="auto"/>
        <w:ind w:firstLine="740"/>
        <w:jc w:val="both"/>
      </w:pPr>
      <w:r>
        <w:t xml:space="preserve">Производственные зоны предназначены для размещения промышленных, коммунальных и складских объектов и объектов инженерной и транспортной инфраструктуры для обеспечения </w:t>
      </w:r>
      <w:r>
        <w:t>деятельности производственных объектов. В производственную зону включается и территория санитарно-защитных зон самих объектов.</w:t>
      </w:r>
    </w:p>
    <w:p w:rsidR="00237C0B" w:rsidRDefault="00A02294">
      <w:pPr>
        <w:pStyle w:val="23"/>
        <w:spacing w:line="240" w:lineRule="auto"/>
        <w:ind w:firstLine="740"/>
        <w:jc w:val="both"/>
      </w:pPr>
      <w:r>
        <w:t xml:space="preserve">В случае строительства промышленных объектов в границах муниципального образования, теплоснабжение данных объектов рекомендуется </w:t>
      </w:r>
      <w:r>
        <w:t>организовать от собственных источников тепловой энергии.</w:t>
      </w:r>
    </w:p>
    <w:p w:rsidR="00237C0B" w:rsidRDefault="00A02294">
      <w:pPr>
        <w:pStyle w:val="43"/>
        <w:numPr>
          <w:ilvl w:val="1"/>
          <w:numId w:val="6"/>
        </w:numPr>
        <w:tabs>
          <w:tab w:val="left" w:pos="1440"/>
        </w:tabs>
        <w:spacing w:after="480" w:line="240" w:lineRule="auto"/>
        <w:ind w:firstLine="600"/>
      </w:pPr>
      <w:bookmarkStart w:id="48" w:name="bookmark50"/>
      <w:r>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w:t>
      </w:r>
      <w:r>
        <w:t>егодное распределение объемов тепловой нагрузки между источниками тепловой энергии</w:t>
      </w:r>
      <w:bookmarkEnd w:id="48"/>
    </w:p>
    <w:p w:rsidR="00237C0B" w:rsidRDefault="00A02294">
      <w:pPr>
        <w:pStyle w:val="23"/>
        <w:spacing w:after="480" w:line="240" w:lineRule="auto"/>
        <w:ind w:firstLine="600"/>
        <w:jc w:val="both"/>
      </w:pPr>
      <w:r>
        <w:lastRenderedPageBreak/>
        <w:t>Согласно расчетам балансов тепловой мощности (Глава 3 Обосновывающих материалов) существующих источников теплоснабжения с учетом перспективного развития на период 2019-2028</w:t>
      </w:r>
      <w:r>
        <w:t xml:space="preserve"> гг., все источники теплоснабжения муниципального образования, имеют резервы по тепловой мощности и покрывают присоединенные нагрузки с учетом перспективы в полном объеме.</w:t>
      </w:r>
    </w:p>
    <w:p w:rsidR="00237C0B" w:rsidRDefault="00A02294">
      <w:pPr>
        <w:pStyle w:val="43"/>
        <w:numPr>
          <w:ilvl w:val="1"/>
          <w:numId w:val="6"/>
        </w:numPr>
        <w:tabs>
          <w:tab w:val="left" w:pos="1286"/>
        </w:tabs>
        <w:spacing w:after="480" w:line="240" w:lineRule="auto"/>
        <w:ind w:firstLine="600"/>
      </w:pPr>
      <w:bookmarkStart w:id="49" w:name="bookmark51"/>
      <w:r>
        <w:t>Расчет радиусов эффективного теплоснабжения (зоны действия источников тепловой энерг</w:t>
      </w:r>
      <w:r>
        <w:t>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bookmarkEnd w:id="49"/>
    </w:p>
    <w:p w:rsidR="00237C0B" w:rsidRDefault="00A02294">
      <w:pPr>
        <w:pStyle w:val="23"/>
        <w:spacing w:line="240" w:lineRule="auto"/>
        <w:ind w:firstLine="600"/>
        <w:jc w:val="both"/>
      </w:pPr>
      <w:r>
        <w:t>Расчет выполняется согласно ме</w:t>
      </w:r>
      <w:r>
        <w:t>тодике, разработанной ОАО «Всероссийский теплотехнический научно-исследовательский институт» совместно с Минэнерго России.</w:t>
      </w:r>
    </w:p>
    <w:p w:rsidR="00237C0B" w:rsidRDefault="00A02294">
      <w:pPr>
        <w:pStyle w:val="23"/>
        <w:spacing w:line="240" w:lineRule="auto"/>
        <w:ind w:firstLine="600"/>
        <w:jc w:val="both"/>
      </w:pPr>
      <w:r>
        <w:t>В соответствии с федеральным законом «О теплоснабжении» радиусом эффективного теплоснабжения (далее РЭТ) называется максимальное расс</w:t>
      </w:r>
      <w:r>
        <w:t>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w:t>
      </w:r>
      <w:r>
        <w:t>ов в системе теплоснабжения. В связи с этим требуется внести некоторые пояснения об использовании нормативного определения «радиус эффективного теплоснабжения» в схемах теплоснабжения.</w:t>
      </w:r>
    </w:p>
    <w:p w:rsidR="00237C0B" w:rsidRDefault="00A02294">
      <w:pPr>
        <w:pStyle w:val="23"/>
        <w:spacing w:line="240" w:lineRule="auto"/>
        <w:ind w:firstLine="600"/>
        <w:jc w:val="both"/>
      </w:pPr>
      <w:r>
        <w:t>Вопросы с использованием понятия «радиус эффективного теплоснабжения» в</w:t>
      </w:r>
      <w:r>
        <w:t xml:space="preserve"> схемах теплоснабжения наиболее часто возникают в трех случаях:</w:t>
      </w:r>
    </w:p>
    <w:p w:rsidR="00237C0B" w:rsidRDefault="00A02294">
      <w:pPr>
        <w:pStyle w:val="23"/>
        <w:numPr>
          <w:ilvl w:val="0"/>
          <w:numId w:val="10"/>
        </w:numPr>
        <w:tabs>
          <w:tab w:val="left" w:pos="938"/>
        </w:tabs>
        <w:spacing w:line="240" w:lineRule="auto"/>
        <w:ind w:firstLine="600"/>
        <w:jc w:val="both"/>
      </w:pPr>
      <w:r>
        <w:t>При определении фактического (сложившегося) радиуса теплоснабжения в зоне действия источника тепловой мо</w:t>
      </w:r>
      <w:r>
        <w:rPr>
          <w:rStyle w:val="2f6"/>
          <w:u w:val="none"/>
        </w:rPr>
        <w:t>щ</w:t>
      </w:r>
      <w:r>
        <w:t>ности и сравнении его с РЭТ</w:t>
      </w:r>
    </w:p>
    <w:p w:rsidR="00237C0B" w:rsidRDefault="00A02294">
      <w:pPr>
        <w:pStyle w:val="23"/>
        <w:numPr>
          <w:ilvl w:val="0"/>
          <w:numId w:val="10"/>
        </w:numPr>
        <w:tabs>
          <w:tab w:val="left" w:pos="938"/>
        </w:tabs>
        <w:spacing w:line="240" w:lineRule="auto"/>
        <w:ind w:firstLine="600"/>
        <w:jc w:val="both"/>
      </w:pPr>
      <w:r>
        <w:t>При определении возможности расширения зоны действия источн</w:t>
      </w:r>
      <w:r>
        <w:t>ика тепловой мощности, с целью обеспечении новых потребителей, планируемых к строительству вне существующей зоны действия источника</w:t>
      </w:r>
    </w:p>
    <w:p w:rsidR="00237C0B" w:rsidRDefault="00A02294">
      <w:pPr>
        <w:pStyle w:val="23"/>
        <w:numPr>
          <w:ilvl w:val="0"/>
          <w:numId w:val="10"/>
        </w:numPr>
        <w:tabs>
          <w:tab w:val="left" w:pos="1085"/>
        </w:tabs>
        <w:spacing w:line="240" w:lineRule="auto"/>
        <w:ind w:firstLine="600"/>
        <w:jc w:val="both"/>
      </w:pPr>
      <w:r>
        <w:t>При оценке эффектов, возникающих при принятии решения о перераспределении тепловой нагрузки между источниками, с пресекающим</w:t>
      </w:r>
      <w:r>
        <w:t>ися (или вложенными) зонами действия.</w:t>
      </w:r>
    </w:p>
    <w:p w:rsidR="00237C0B" w:rsidRDefault="00A02294">
      <w:pPr>
        <w:pStyle w:val="23"/>
        <w:spacing w:line="240" w:lineRule="auto"/>
        <w:ind w:firstLine="600"/>
        <w:jc w:val="both"/>
      </w:pPr>
      <w:r>
        <w:t xml:space="preserve">Совокупные затраты включают в себя затраты, обеспечивающие производство и отпуск тепловой энергии для существующих и перспективных потребителей. Для ТЭЦ в совокупные затраты дополнительно включаются затраты на топливо </w:t>
      </w:r>
      <w:r>
        <w:t>для производства электроэнергии. Если на существующем источнике осуществляется комбинированная выработка тепловой и электрической энергии, то в совокупные затраты включаются затраты на топливо для производства электроэнергии за базовый год.</w:t>
      </w:r>
    </w:p>
    <w:p w:rsidR="00237C0B" w:rsidRDefault="00A02294">
      <w:pPr>
        <w:pStyle w:val="23"/>
        <w:spacing w:line="240" w:lineRule="auto"/>
        <w:ind w:firstLine="600"/>
        <w:jc w:val="both"/>
      </w:pPr>
      <w:r>
        <w:t xml:space="preserve">На рисунке 5.2 </w:t>
      </w:r>
      <w:r>
        <w:t>показана зависимость эффективного радиуса от величины подключаемой присоединенной нагрузки, рассчитанной для способа подключения непосредственно к котельной и к тепловой камере, расположенной на расстоянии 1,5 км от котельной.</w:t>
      </w:r>
    </w:p>
    <w:p w:rsidR="00237C0B" w:rsidRDefault="00A02294">
      <w:pPr>
        <w:pStyle w:val="23"/>
        <w:spacing w:line="240" w:lineRule="auto"/>
        <w:ind w:firstLine="600"/>
        <w:jc w:val="both"/>
      </w:pPr>
      <w:r>
        <w:t>При всех значениях новой нагр</w:t>
      </w:r>
      <w:r>
        <w:t xml:space="preserve">узки, при которых нет необходимости в </w:t>
      </w:r>
      <w:r>
        <w:lastRenderedPageBreak/>
        <w:t>реконструкции существующей тепловой сети, зависимость эффективного радиуса от нагрузки идентична для обоих способов подключения. С ростом присоединенной нагрузки новых потребителей эффективный радиус возрастает, причем</w:t>
      </w:r>
      <w:r>
        <w:t xml:space="preserve"> его величина при подключении к тепловой камере выше на 1,5 км, чем при подключении к котельной.</w:t>
      </w:r>
    </w:p>
    <w:p w:rsidR="00237C0B" w:rsidRDefault="00A02294">
      <w:pPr>
        <w:pStyle w:val="23"/>
        <w:spacing w:line="240" w:lineRule="auto"/>
        <w:ind w:firstLine="600"/>
        <w:jc w:val="both"/>
      </w:pPr>
      <w:r>
        <w:t xml:space="preserve">При подключении к тепловой камере новой нагрузки более 4 Гкал/ч требуется перекладка четырех участков тепловой сети и это сказывается на характере зависимости </w:t>
      </w:r>
      <w:r>
        <w:t>эффективного радиуса от нагрузки.</w:t>
      </w:r>
    </w:p>
    <w:p w:rsidR="00237C0B" w:rsidRDefault="00A02294">
      <w:pPr>
        <w:jc w:val="center"/>
        <w:rPr>
          <w:sz w:val="2"/>
        </w:rPr>
      </w:pPr>
      <w:r>
        <w:rPr>
          <w:noProof/>
        </w:rPr>
        <w:drawing>
          <wp:inline distT="0" distB="0" distL="0" distR="0">
            <wp:extent cx="4881880" cy="2520315"/>
            <wp:effectExtent l="0" t="0" r="0" b="0"/>
            <wp:docPr id="42" name="Picture 42"/>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8"/>
                    <a:srcRect/>
                    <a:stretch/>
                  </pic:blipFill>
                  <pic:spPr>
                    <a:xfrm>
                      <a:off x="0" y="0"/>
                      <a:ext cx="4881880" cy="2520315"/>
                    </a:xfrm>
                    <a:prstGeom prst="rect">
                      <a:avLst/>
                    </a:prstGeom>
                  </pic:spPr>
                </pic:pic>
              </a:graphicData>
            </a:graphic>
          </wp:inline>
        </w:drawing>
      </w:r>
    </w:p>
    <w:p w:rsidR="00237C0B" w:rsidRDefault="00A02294">
      <w:pPr>
        <w:pStyle w:val="aff0"/>
        <w:spacing w:line="240" w:lineRule="auto"/>
        <w:jc w:val="left"/>
      </w:pPr>
      <w:r>
        <w:t>Рисунок 5.2 - Зависимость эффективного радиуса от присоединенной нагрузки</w:t>
      </w:r>
    </w:p>
    <w:p w:rsidR="00237C0B" w:rsidRDefault="00237C0B">
      <w:pPr>
        <w:rPr>
          <w:sz w:val="2"/>
        </w:rPr>
      </w:pPr>
    </w:p>
    <w:p w:rsidR="00237C0B" w:rsidRDefault="00A02294">
      <w:pPr>
        <w:pStyle w:val="23"/>
        <w:spacing w:before="493" w:line="240" w:lineRule="auto"/>
        <w:ind w:firstLine="600"/>
        <w:jc w:val="both"/>
      </w:pPr>
      <w:r>
        <w:t>Эффективный радиус перестает увеличиваться и даже несколько снижается при увеличении новой нагрузки. При нагрузке около 30 Гкал/ч значения эффект</w:t>
      </w:r>
      <w:r>
        <w:t>ивных радиусов становятся одинаковым при обоих способах подключения.</w:t>
      </w:r>
    </w:p>
    <w:p w:rsidR="00237C0B" w:rsidRDefault="00A02294">
      <w:pPr>
        <w:pStyle w:val="23"/>
        <w:spacing w:line="240" w:lineRule="auto"/>
        <w:ind w:firstLine="600"/>
        <w:jc w:val="both"/>
      </w:pPr>
      <w:r>
        <w:t xml:space="preserve">Дальнейшее увеличение новой нагрузки приводит к резкому снижению эффективного радиуса. Подключение таких нагрузок требует значительного увеличения затрат на перекладку существующей </w:t>
      </w:r>
      <w:r>
        <w:t>тепловой сети. Для компенсации этих затрат приходится уменьшать затраты на строительство новой магистральной тепловой сети, а вместе с этим уменьшается и эффективный радиус.</w:t>
      </w:r>
    </w:p>
    <w:p w:rsidR="00237C0B" w:rsidRDefault="00A02294">
      <w:pPr>
        <w:pStyle w:val="23"/>
        <w:spacing w:line="240" w:lineRule="auto"/>
        <w:ind w:firstLine="600"/>
        <w:jc w:val="both"/>
      </w:pPr>
      <w:r>
        <w:t>При проведении расчетов предполагалось, что новая магистральная тепловая сеть имее</w:t>
      </w:r>
      <w:r>
        <w:t>т надземный способ прокладки. Если способ прокладки поменять на подземный, то это приведет к увеличению затрат на прокладку новой сети и к увеличению совокупных затраты в варианте 1. Увеличение совокупных затрат повлечет за собой уменьшение эффективного ра</w:t>
      </w:r>
      <w:r>
        <w:t>диуса. Иллюстрацией этого служат рисунки 2 и 3, где показаны результаты расчетов эффективного радиуса при тех же условиях, что были рассмотрены выше, но с единственным отличием: магистральные трубопроводы новой тепловой сети имеют не надземную прокладку, а</w:t>
      </w:r>
      <w:r>
        <w:t xml:space="preserve"> подземную прокладку в канале.</w:t>
      </w:r>
    </w:p>
    <w:p w:rsidR="00237C0B" w:rsidRDefault="00A02294">
      <w:pPr>
        <w:jc w:val="center"/>
        <w:rPr>
          <w:sz w:val="2"/>
        </w:rPr>
      </w:pPr>
      <w:r>
        <w:rPr>
          <w:noProof/>
        </w:rPr>
        <w:lastRenderedPageBreak/>
        <w:drawing>
          <wp:inline distT="0" distB="0" distL="0" distR="0">
            <wp:extent cx="5033010" cy="2814955"/>
            <wp:effectExtent l="0" t="0" r="0" b="0"/>
            <wp:docPr id="44" name="Picture 44"/>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29"/>
                    <a:srcRect/>
                    <a:stretch/>
                  </pic:blipFill>
                  <pic:spPr>
                    <a:xfrm>
                      <a:off x="0" y="0"/>
                      <a:ext cx="5033010" cy="2814955"/>
                    </a:xfrm>
                    <a:prstGeom prst="rect">
                      <a:avLst/>
                    </a:prstGeom>
                  </pic:spPr>
                </pic:pic>
              </a:graphicData>
            </a:graphic>
          </wp:inline>
        </w:drawing>
      </w:r>
    </w:p>
    <w:p w:rsidR="00237C0B" w:rsidRDefault="00A02294">
      <w:pPr>
        <w:pStyle w:val="aff0"/>
        <w:spacing w:line="310" w:lineRule="exact"/>
        <w:jc w:val="left"/>
      </w:pPr>
      <w:r>
        <w:t>Рисунок 5.3 - Влияния способа прокладки на эффективный радиус</w:t>
      </w:r>
    </w:p>
    <w:p w:rsidR="00237C0B" w:rsidRDefault="00237C0B">
      <w:pPr>
        <w:rPr>
          <w:sz w:val="2"/>
        </w:rPr>
      </w:pPr>
    </w:p>
    <w:p w:rsidR="00237C0B" w:rsidRDefault="00A02294">
      <w:pPr>
        <w:jc w:val="center"/>
        <w:rPr>
          <w:sz w:val="2"/>
        </w:rPr>
      </w:pPr>
      <w:r>
        <w:rPr>
          <w:noProof/>
        </w:rPr>
        <w:drawing>
          <wp:inline distT="0" distB="0" distL="0" distR="0">
            <wp:extent cx="5088890" cy="2862580"/>
            <wp:effectExtent l="0" t="0" r="0" b="0"/>
            <wp:docPr id="46" name="Picture 46"/>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30"/>
                    <a:srcRect/>
                    <a:stretch/>
                  </pic:blipFill>
                  <pic:spPr>
                    <a:xfrm>
                      <a:off x="0" y="0"/>
                      <a:ext cx="5088890" cy="2862580"/>
                    </a:xfrm>
                    <a:prstGeom prst="rect">
                      <a:avLst/>
                    </a:prstGeom>
                  </pic:spPr>
                </pic:pic>
              </a:graphicData>
            </a:graphic>
          </wp:inline>
        </w:drawing>
      </w:r>
    </w:p>
    <w:p w:rsidR="00237C0B" w:rsidRDefault="00A02294">
      <w:pPr>
        <w:pStyle w:val="aff0"/>
        <w:spacing w:line="310" w:lineRule="exact"/>
        <w:jc w:val="left"/>
      </w:pPr>
      <w:r>
        <w:t>Рисунок 5.4 - Влияния способа прокладки на эффективный радиус</w:t>
      </w:r>
    </w:p>
    <w:p w:rsidR="00237C0B" w:rsidRDefault="00237C0B">
      <w:pPr>
        <w:rPr>
          <w:sz w:val="2"/>
        </w:rPr>
      </w:pPr>
    </w:p>
    <w:p w:rsidR="00237C0B" w:rsidRDefault="00A02294">
      <w:pPr>
        <w:pStyle w:val="23"/>
        <w:spacing w:before="488" w:line="240" w:lineRule="auto"/>
        <w:ind w:firstLine="600"/>
        <w:jc w:val="both"/>
      </w:pPr>
      <w:r>
        <w:t>Как следует из представленных данных, способ прокладки оказывает существенное влияние на значен</w:t>
      </w:r>
      <w:r>
        <w:t>ие эффективного радиуса. При замене надземной прокладки магистральных трубопроводов на подземную канальную прокладку эффективный радиус уменьшается на 20^40% при подключении к тепловой камере и на 50^80% при подключении к котельной.</w:t>
      </w:r>
    </w:p>
    <w:p w:rsidR="00237C0B" w:rsidRDefault="00A02294">
      <w:pPr>
        <w:pStyle w:val="23"/>
        <w:spacing w:line="240" w:lineRule="auto"/>
        <w:ind w:firstLine="600"/>
        <w:jc w:val="both"/>
      </w:pPr>
      <w:r>
        <w:t>Результаты расчетов рад</w:t>
      </w:r>
      <w:r>
        <w:t>иусов эффективного теплоснабжения представлены в таблице 5.1.</w:t>
      </w:r>
    </w:p>
    <w:p w:rsidR="00237C0B" w:rsidRDefault="00A02294">
      <w:pPr>
        <w:pStyle w:val="a5"/>
      </w:pPr>
      <w:r>
        <w:rPr>
          <w:rStyle w:val="af9"/>
          <w:u w:val="none"/>
        </w:rPr>
        <w:t>Таблица 5.1 - Радиус эффективного теплоснабжения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4613"/>
        <w:gridCol w:w="5232"/>
      </w:tblGrid>
      <w:tr w:rsidR="00237C0B">
        <w:trPr>
          <w:trHeight w:hRule="exact" w:val="413"/>
        </w:trPr>
        <w:tc>
          <w:tcPr>
            <w:tcW w:w="461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Источник тепловой энергии</w:t>
            </w:r>
          </w:p>
        </w:tc>
        <w:tc>
          <w:tcPr>
            <w:tcW w:w="52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Эффективный радиус теплоснабжения, м</w:t>
            </w:r>
          </w:p>
        </w:tc>
      </w:tr>
      <w:tr w:rsidR="00237C0B">
        <w:trPr>
          <w:trHeight w:hRule="exact" w:val="298"/>
        </w:trPr>
        <w:tc>
          <w:tcPr>
            <w:tcW w:w="461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Котельная ул. Школьная 10</w:t>
            </w:r>
          </w:p>
        </w:tc>
        <w:tc>
          <w:tcPr>
            <w:tcW w:w="523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215,4</w:t>
            </w:r>
          </w:p>
        </w:tc>
      </w:tr>
    </w:tbl>
    <w:p w:rsidR="00237C0B" w:rsidRDefault="00237C0B">
      <w:pPr>
        <w:rPr>
          <w:sz w:val="2"/>
        </w:rPr>
      </w:pPr>
    </w:p>
    <w:p w:rsidR="00237C0B" w:rsidRDefault="00237C0B">
      <w:pPr>
        <w:rPr>
          <w:sz w:val="2"/>
        </w:rPr>
      </w:pPr>
    </w:p>
    <w:p w:rsidR="00237C0B" w:rsidRDefault="00237C0B">
      <w:pPr>
        <w:sectPr w:rsidR="00237C0B">
          <w:headerReference w:type="default" r:id="rId31"/>
          <w:footerReference w:type="default" r:id="rId32"/>
          <w:pgSz w:w="11900" w:h="16840"/>
          <w:pgMar w:top="1218" w:right="542" w:bottom="676" w:left="1096" w:header="0" w:footer="3" w:gutter="0"/>
          <w:cols w:space="720"/>
        </w:sectPr>
      </w:pPr>
    </w:p>
    <w:p w:rsidR="00237C0B" w:rsidRDefault="00A02294">
      <w:pPr>
        <w:pStyle w:val="31"/>
        <w:keepNext/>
        <w:keepLines/>
        <w:spacing w:after="484" w:line="240" w:lineRule="auto"/>
        <w:jc w:val="both"/>
      </w:pPr>
      <w:bookmarkStart w:id="50" w:name="bookmark52"/>
      <w:bookmarkStart w:id="51" w:name="bookmark53"/>
      <w:r>
        <w:lastRenderedPageBreak/>
        <w:t xml:space="preserve">6. </w:t>
      </w:r>
      <w:bookmarkEnd w:id="50"/>
      <w:bookmarkEnd w:id="51"/>
      <w:r>
        <w:rPr>
          <w:caps/>
        </w:rPr>
        <w:t>Предложения по строительству, реконструкции И (ИЛИ) МОДЕРНИЗАЦИИ тепловых сетей</w:t>
      </w:r>
    </w:p>
    <w:p w:rsidR="00237C0B" w:rsidRDefault="00A02294">
      <w:pPr>
        <w:pStyle w:val="43"/>
        <w:numPr>
          <w:ilvl w:val="0"/>
          <w:numId w:val="11"/>
        </w:numPr>
        <w:tabs>
          <w:tab w:val="left" w:pos="1094"/>
        </w:tabs>
        <w:spacing w:after="476" w:line="240" w:lineRule="auto"/>
        <w:ind w:firstLine="600"/>
      </w:pPr>
      <w:bookmarkStart w:id="52" w:name="bookmark54"/>
      <w:r>
        <w:t xml:space="preserve">Реконструкция и строительство тепловых сетей, </w:t>
      </w:r>
      <w:r>
        <w:t>обеспечивающих перераспределение тепловой нагрузки из зон с дефицитом тепловой мощности в зоны с избытком тепловой мощности</w:t>
      </w:r>
      <w:bookmarkEnd w:id="52"/>
    </w:p>
    <w:p w:rsidR="00237C0B" w:rsidRDefault="00A02294">
      <w:pPr>
        <w:pStyle w:val="23"/>
        <w:spacing w:after="484" w:line="240" w:lineRule="auto"/>
        <w:ind w:firstLine="600"/>
        <w:jc w:val="both"/>
      </w:pPr>
      <w:r>
        <w:t>В муниципальном образовании источников тепловой энергии с дефицитом тепловой мо</w:t>
      </w:r>
      <w:r>
        <w:rPr>
          <w:rStyle w:val="2f6"/>
          <w:u w:val="none"/>
        </w:rPr>
        <w:t>щ</w:t>
      </w:r>
      <w:r>
        <w:t>ности не выявлено. Следовательно, реконструкция и ст</w:t>
      </w:r>
      <w:r>
        <w:t>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требуется.</w:t>
      </w:r>
    </w:p>
    <w:p w:rsidR="00237C0B" w:rsidRDefault="00A02294">
      <w:pPr>
        <w:pStyle w:val="43"/>
        <w:numPr>
          <w:ilvl w:val="0"/>
          <w:numId w:val="11"/>
        </w:numPr>
        <w:tabs>
          <w:tab w:val="left" w:pos="1094"/>
        </w:tabs>
        <w:spacing w:after="476" w:line="240" w:lineRule="auto"/>
        <w:ind w:firstLine="600"/>
      </w:pPr>
      <w:bookmarkStart w:id="53" w:name="bookmark55"/>
      <w:r>
        <w:t>Строительство тепловых сетей для обеспечения перспективных приростов тепловой нагрузки по</w:t>
      </w:r>
      <w:r>
        <w:t>д жилищную, комплексную или производственную застройку во вновь осваиваемых районах поселения</w:t>
      </w:r>
      <w:bookmarkEnd w:id="53"/>
    </w:p>
    <w:p w:rsidR="00237C0B" w:rsidRDefault="00A02294">
      <w:pPr>
        <w:pStyle w:val="23"/>
        <w:spacing w:line="240" w:lineRule="auto"/>
        <w:ind w:firstLine="600"/>
        <w:jc w:val="both"/>
      </w:pPr>
      <w:r>
        <w:t>В случае прироста площадей строительных фондов в муниципальном образовании, для обеспечения транспортировки тепловой энергии новым потребителям, необходима прокла</w:t>
      </w:r>
      <w:r>
        <w:t>дка тепловых сетей.</w:t>
      </w:r>
    </w:p>
    <w:p w:rsidR="00237C0B" w:rsidRDefault="00A02294">
      <w:pPr>
        <w:pStyle w:val="23"/>
        <w:spacing w:after="480" w:line="240" w:lineRule="auto"/>
        <w:ind w:firstLine="600"/>
        <w:jc w:val="both"/>
      </w:pPr>
      <w:r>
        <w:t>Для обеспечения требований ФЗ 261 «Об энергосбережении и о повышении энергетической эффективности и о внесении изменений в отдельные законодательные акты Российской Федерации» при прокладке тепловых сетей рекомендуется использовать новы</w:t>
      </w:r>
      <w:r>
        <w:t>е энергосберегающие технологии и материалы.</w:t>
      </w:r>
    </w:p>
    <w:p w:rsidR="00237C0B" w:rsidRDefault="00A02294">
      <w:pPr>
        <w:pStyle w:val="43"/>
        <w:numPr>
          <w:ilvl w:val="0"/>
          <w:numId w:val="11"/>
        </w:numPr>
        <w:tabs>
          <w:tab w:val="left" w:pos="1094"/>
        </w:tabs>
        <w:spacing w:after="0" w:line="240" w:lineRule="auto"/>
        <w:ind w:firstLine="600"/>
      </w:pPr>
      <w:bookmarkStart w:id="54" w:name="bookmark56"/>
      <w:r>
        <w:t xml:space="preserve">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w:t>
      </w:r>
      <w:r>
        <w:t>теплоснабжения</w:t>
      </w:r>
      <w:bookmarkEnd w:id="54"/>
    </w:p>
    <w:p w:rsidR="00237C0B" w:rsidRDefault="00A02294">
      <w:pPr>
        <w:pStyle w:val="23"/>
        <w:spacing w:after="484" w:line="240" w:lineRule="auto"/>
        <w:ind w:firstLine="600"/>
        <w:jc w:val="both"/>
      </w:pPr>
      <w:r>
        <w:t>Строительство тепловых сетей, обеспечивающих условия, при наличии которых существует возможность поставок тепловой энергии, не является целесообразным.</w:t>
      </w:r>
    </w:p>
    <w:p w:rsidR="00237C0B" w:rsidRDefault="00A02294">
      <w:pPr>
        <w:pStyle w:val="43"/>
        <w:numPr>
          <w:ilvl w:val="0"/>
          <w:numId w:val="11"/>
        </w:numPr>
        <w:tabs>
          <w:tab w:val="left" w:pos="1147"/>
        </w:tabs>
        <w:spacing w:after="480" w:line="240" w:lineRule="auto"/>
        <w:ind w:firstLine="600"/>
      </w:pPr>
      <w:bookmarkStart w:id="55" w:name="bookmark57"/>
      <w:r>
        <w:t>Строительство или реконструкция тепловых сетей для повышения эффективности функционирован</w:t>
      </w:r>
      <w:r>
        <w:t>ия системы теплоснабжения, в том числе за счет перевода котельных в пиковый режим работы или ликвидации котельных</w:t>
      </w:r>
      <w:bookmarkEnd w:id="55"/>
    </w:p>
    <w:p w:rsidR="00237C0B" w:rsidRDefault="00A02294">
      <w:pPr>
        <w:pStyle w:val="23"/>
        <w:tabs>
          <w:tab w:val="left" w:pos="2962"/>
        </w:tabs>
        <w:spacing w:line="240" w:lineRule="auto"/>
        <w:ind w:firstLine="600"/>
        <w:jc w:val="both"/>
      </w:pPr>
      <w:r>
        <w:t>Нормальная работа систем теплоснабжения - обеспечение потребителей тепловой энергией</w:t>
      </w:r>
      <w:r>
        <w:tab/>
        <w:t>соответствующего качества, и заключается для</w:t>
      </w:r>
    </w:p>
    <w:p w:rsidR="00237C0B" w:rsidRDefault="00A02294">
      <w:pPr>
        <w:pStyle w:val="23"/>
        <w:tabs>
          <w:tab w:val="left" w:pos="4790"/>
          <w:tab w:val="left" w:pos="9096"/>
        </w:tabs>
        <w:spacing w:line="240" w:lineRule="auto"/>
        <w:jc w:val="both"/>
      </w:pPr>
      <w:r>
        <w:t>энергоснабжа</w:t>
      </w:r>
      <w:r>
        <w:t>ющей организации</w:t>
      </w:r>
      <w:r>
        <w:tab/>
        <w:t>в выдерживании параметров</w:t>
      </w:r>
      <w:r>
        <w:tab/>
        <w:t>режима</w:t>
      </w:r>
    </w:p>
    <w:p w:rsidR="00237C0B" w:rsidRDefault="00A02294">
      <w:pPr>
        <w:pStyle w:val="23"/>
        <w:tabs>
          <w:tab w:val="left" w:pos="2962"/>
        </w:tabs>
        <w:spacing w:line="240" w:lineRule="auto"/>
        <w:jc w:val="both"/>
      </w:pPr>
      <w:r>
        <w:t>теплоснабжения на</w:t>
      </w:r>
      <w:r>
        <w:tab/>
        <w:t>уровне, регламентируемом Правилами Технической</w:t>
      </w:r>
    </w:p>
    <w:p w:rsidR="00237C0B" w:rsidRDefault="00A02294">
      <w:pPr>
        <w:pStyle w:val="23"/>
        <w:spacing w:line="240" w:lineRule="auto"/>
        <w:jc w:val="both"/>
      </w:pPr>
      <w:r>
        <w:t>Эксплуатации (ПТЭ) электростанций и сетей РФ, ПТЭ тепловых энергоустановок.</w:t>
      </w:r>
    </w:p>
    <w:p w:rsidR="00237C0B" w:rsidRDefault="00A02294">
      <w:pPr>
        <w:pStyle w:val="23"/>
        <w:spacing w:after="480" w:line="240" w:lineRule="auto"/>
        <w:ind w:firstLine="600"/>
        <w:jc w:val="both"/>
      </w:pPr>
      <w:r>
        <w:t xml:space="preserve">В процессе эксплуатации в действующей системе централизованного </w:t>
      </w:r>
      <w:r>
        <w:lastRenderedPageBreak/>
        <w:t>т</w:t>
      </w:r>
      <w:r>
        <w:t>еплоснабжения из-за износа существующих тепловых сетей происходит увеличение шероховатости трубопроводов, уменьшение надёжности и увеличение аварий в системе теплоснабжения, как правило, неравномерная подача тепла потребителям, завышение расходов сетевой в</w:t>
      </w:r>
      <w:r>
        <w:t>оды и сокращение пропускной способности трубопроводов. В связи с вышеизложенным рекомендуется при реконструкции и прокладке новых тепловых сетей использовать передовые технологии и материалы, обеспечивающие наибольший эксплуатационный срок данной системе т</w:t>
      </w:r>
      <w:r>
        <w:t>еплоснабжения. К таким материалам можно отнести предизолированные трубы различных производителей.</w:t>
      </w:r>
    </w:p>
    <w:p w:rsidR="00237C0B" w:rsidRDefault="00A02294">
      <w:pPr>
        <w:pStyle w:val="31"/>
        <w:keepNext/>
        <w:keepLines/>
        <w:numPr>
          <w:ilvl w:val="0"/>
          <w:numId w:val="11"/>
        </w:numPr>
        <w:tabs>
          <w:tab w:val="left" w:pos="1147"/>
        </w:tabs>
        <w:spacing w:after="480" w:line="240" w:lineRule="auto"/>
        <w:jc w:val="both"/>
      </w:pPr>
      <w:bookmarkStart w:id="56" w:name="bookmark58"/>
      <w:bookmarkStart w:id="57" w:name="bookmark59"/>
      <w:r>
        <w:t>Строительство тепловых сетей для обеспечения нормативной надежности теплоснабжения</w:t>
      </w:r>
      <w:bookmarkEnd w:id="56"/>
      <w:bookmarkEnd w:id="57"/>
    </w:p>
    <w:p w:rsidR="00237C0B" w:rsidRDefault="00A02294">
      <w:pPr>
        <w:pStyle w:val="23"/>
        <w:spacing w:line="240" w:lineRule="auto"/>
        <w:ind w:firstLine="600"/>
        <w:jc w:val="both"/>
      </w:pPr>
      <w:r>
        <w:t>Действующие нормативные документы требуют периодического проведения освидет</w:t>
      </w:r>
      <w:r>
        <w:t>ельствования тепловых сетей, а также по истечении нормативного срока эксплуатации (25 лет) с целью выявления мест утонения трубопроводов более чем на 20 % от первоначальной толщины их прочностной расчет и замену участков, имеющих недостаточный ресурс, т. е</w:t>
      </w:r>
      <w:r>
        <w:t>. подразумевается необходимость 100 % надежности тепловых сетей за счет предупредительных мер вместо устранения разрывов трубопроводов. В реальности на большей части тепловых сетей разрывы трубопроводов из-за коррозии появляются задолго до истечения нормат</w:t>
      </w:r>
      <w:r>
        <w:t>ивного срока, что приводит к их преждевременной замене.</w:t>
      </w:r>
    </w:p>
    <w:p w:rsidR="00237C0B" w:rsidRDefault="00A02294">
      <w:pPr>
        <w:pStyle w:val="23"/>
        <w:spacing w:line="240" w:lineRule="auto"/>
        <w:ind w:firstLine="600"/>
        <w:jc w:val="both"/>
      </w:pPr>
      <w:r>
        <w:t>Основные недостатки стальных трубопроводов следующие:</w:t>
      </w:r>
    </w:p>
    <w:p w:rsidR="00237C0B" w:rsidRDefault="00A02294">
      <w:pPr>
        <w:pStyle w:val="23"/>
        <w:spacing w:line="240" w:lineRule="auto"/>
        <w:ind w:firstLine="600"/>
        <w:jc w:val="both"/>
      </w:pPr>
      <w:r>
        <w:t>-небольшой фактический срок службы стальных трубопроводов - до 10-15 лет, т.е. в 2 раза меньше нормативного, вследствие низкой коррозионной стойко</w:t>
      </w:r>
      <w:r>
        <w:t>сти стали и внутренней и наружной коррозии трубопроводов;</w:t>
      </w:r>
    </w:p>
    <w:p w:rsidR="00237C0B" w:rsidRDefault="00A02294">
      <w:pPr>
        <w:pStyle w:val="23"/>
        <w:numPr>
          <w:ilvl w:val="0"/>
          <w:numId w:val="7"/>
        </w:numPr>
        <w:tabs>
          <w:tab w:val="left" w:pos="857"/>
        </w:tabs>
        <w:spacing w:line="240" w:lineRule="auto"/>
        <w:ind w:firstLine="600"/>
        <w:jc w:val="both"/>
      </w:pPr>
      <w:r>
        <w:t>сокращение пропускной способности стальных трубопроводов на 20-25 % вследствие зарастания их внутренней поверхности продуктами коррозии (отложениями) и уменьшения площади их поперечного сечения;</w:t>
      </w:r>
    </w:p>
    <w:p w:rsidR="00237C0B" w:rsidRDefault="00A02294">
      <w:pPr>
        <w:pStyle w:val="23"/>
        <w:numPr>
          <w:ilvl w:val="0"/>
          <w:numId w:val="7"/>
        </w:numPr>
        <w:tabs>
          <w:tab w:val="left" w:pos="862"/>
        </w:tabs>
        <w:spacing w:line="240" w:lineRule="auto"/>
        <w:ind w:firstLine="600"/>
        <w:jc w:val="both"/>
      </w:pPr>
      <w:r>
        <w:t>обязательное применение тепловой изоляции для сокращения значительных потери теплоты через стенки стальных трубопроводов из-за высокой теплопроводности стали - коэффициент теплопроводности Хст = 50 - 70 Вт/ (м * °С);</w:t>
      </w:r>
    </w:p>
    <w:p w:rsidR="00237C0B" w:rsidRDefault="00A02294">
      <w:pPr>
        <w:pStyle w:val="23"/>
        <w:numPr>
          <w:ilvl w:val="0"/>
          <w:numId w:val="7"/>
        </w:numPr>
        <w:tabs>
          <w:tab w:val="left" w:pos="862"/>
        </w:tabs>
        <w:spacing w:line="240" w:lineRule="auto"/>
        <w:ind w:firstLine="600"/>
        <w:jc w:val="both"/>
      </w:pPr>
      <w:r>
        <w:t>значительный вес стальных трубопроводов</w:t>
      </w:r>
      <w:r>
        <w:t>: масса одного метра стального трубопровода, в зависимости от диаметра, составляет от 0,8 до 482 кг.</w:t>
      </w:r>
    </w:p>
    <w:p w:rsidR="00237C0B" w:rsidRDefault="00A02294">
      <w:pPr>
        <w:pStyle w:val="23"/>
        <w:spacing w:line="240" w:lineRule="auto"/>
        <w:ind w:firstLine="600"/>
        <w:jc w:val="both"/>
      </w:pPr>
      <w:r>
        <w:t>В связи с вышеизложенным, рекомендуется применять предизолированные гофрированные трубопроводы, преимущества которых описаны ниже.</w:t>
      </w:r>
    </w:p>
    <w:p w:rsidR="00237C0B" w:rsidRDefault="00A02294">
      <w:pPr>
        <w:pStyle w:val="23"/>
        <w:spacing w:line="240" w:lineRule="auto"/>
        <w:ind w:firstLine="600"/>
        <w:jc w:val="both"/>
      </w:pPr>
      <w:r>
        <w:t>Преимущества гибких гофр</w:t>
      </w:r>
      <w:r>
        <w:t>ированных трубопроводов:</w:t>
      </w:r>
    </w:p>
    <w:p w:rsidR="00237C0B" w:rsidRDefault="00A02294">
      <w:pPr>
        <w:pStyle w:val="23"/>
        <w:spacing w:line="240" w:lineRule="auto"/>
        <w:ind w:firstLine="600"/>
        <w:jc w:val="both"/>
      </w:pPr>
      <w:r>
        <w:t>-трубопроводы самокомпенсируемые, т.е. при прокладке таких трубопроводов не требуется установка компенсаторов (сальниковых, сильфонных, П-образных);</w:t>
      </w:r>
    </w:p>
    <w:p w:rsidR="00237C0B" w:rsidRDefault="00A02294">
      <w:pPr>
        <w:pStyle w:val="23"/>
        <w:spacing w:line="240" w:lineRule="auto"/>
        <w:ind w:firstLine="600"/>
        <w:jc w:val="both"/>
      </w:pPr>
      <w:r>
        <w:t>-гибкость трубопроводов позволяет плавно обходить препятствия на трассе тепловых с</w:t>
      </w:r>
      <w:r>
        <w:t>етей;</w:t>
      </w:r>
    </w:p>
    <w:p w:rsidR="00237C0B" w:rsidRDefault="00A02294">
      <w:pPr>
        <w:pStyle w:val="23"/>
        <w:spacing w:line="240" w:lineRule="auto"/>
        <w:ind w:firstLine="600"/>
        <w:jc w:val="both"/>
      </w:pPr>
      <w:r>
        <w:t>-по сравнению с традиционными стальными трубопроводами предизолированные гофрированные трубы меньше подвержены наружной и внутренней коррозии (из-за использования нержавеющей хромо-никелевой стали, более устойчивой к коррозии по сравнению с остальным</w:t>
      </w:r>
      <w:r>
        <w:t>и сортами стали).</w:t>
      </w:r>
    </w:p>
    <w:p w:rsidR="00237C0B" w:rsidRDefault="00A02294">
      <w:pPr>
        <w:pStyle w:val="31"/>
        <w:keepNext/>
        <w:keepLines/>
        <w:numPr>
          <w:ilvl w:val="0"/>
          <w:numId w:val="12"/>
        </w:numPr>
        <w:tabs>
          <w:tab w:val="left" w:pos="1047"/>
        </w:tabs>
        <w:spacing w:after="480" w:line="240" w:lineRule="auto"/>
        <w:jc w:val="both"/>
      </w:pPr>
      <w:bookmarkStart w:id="58" w:name="bookmark60"/>
      <w:bookmarkStart w:id="59" w:name="bookmark61"/>
      <w:r>
        <w:lastRenderedPageBreak/>
        <w:t>Реконструкция тепловых сетей с увеличением диаметра трубопроводов для обеспечения перспективных приростов тепловой нагрузки</w:t>
      </w:r>
      <w:bookmarkEnd w:id="58"/>
      <w:bookmarkEnd w:id="59"/>
    </w:p>
    <w:p w:rsidR="00237C0B" w:rsidRDefault="00A02294">
      <w:pPr>
        <w:pStyle w:val="23"/>
        <w:spacing w:after="480" w:line="240" w:lineRule="auto"/>
        <w:ind w:firstLine="600"/>
        <w:jc w:val="both"/>
      </w:pPr>
      <w:r>
        <w:t>Реконструкция с увеличением диаметров трубопроводов для обеспечения перспективных нагрузок не планируется.</w:t>
      </w:r>
    </w:p>
    <w:p w:rsidR="00237C0B" w:rsidRDefault="00A02294">
      <w:pPr>
        <w:pStyle w:val="31"/>
        <w:keepNext/>
        <w:keepLines/>
        <w:numPr>
          <w:ilvl w:val="0"/>
          <w:numId w:val="12"/>
        </w:numPr>
        <w:tabs>
          <w:tab w:val="left" w:pos="1157"/>
        </w:tabs>
        <w:spacing w:after="484" w:line="240" w:lineRule="auto"/>
        <w:jc w:val="both"/>
      </w:pPr>
      <w:bookmarkStart w:id="60" w:name="bookmark62"/>
      <w:bookmarkStart w:id="61" w:name="bookmark63"/>
      <w:r>
        <w:t>Реконст</w:t>
      </w:r>
      <w:r>
        <w:t>рукция тепловых сетей, подлежащих замене в связи с исчерпанием эксплуатационного ресурса</w:t>
      </w:r>
      <w:bookmarkEnd w:id="60"/>
      <w:bookmarkEnd w:id="61"/>
    </w:p>
    <w:p w:rsidR="00237C0B" w:rsidRDefault="00A02294">
      <w:pPr>
        <w:pStyle w:val="23"/>
        <w:spacing w:line="240" w:lineRule="auto"/>
        <w:ind w:firstLine="600"/>
        <w:jc w:val="both"/>
      </w:pPr>
      <w:r>
        <w:t xml:space="preserve">Действующие нормативные документы требуют периодического проведения освидетельствования тепловых сетей, а также по истечении нормативного срока эксплуатации (25лет) с </w:t>
      </w:r>
      <w:r>
        <w:t>целью выявления мест утонения трубопроводов более чем на 20% от первоначальной толщины их прочностной расчет и замену участков, имею</w:t>
      </w:r>
      <w:r>
        <w:rPr>
          <w:rStyle w:val="2f6"/>
          <w:u w:val="none"/>
        </w:rPr>
        <w:t>щ</w:t>
      </w:r>
      <w:r>
        <w:t>их недостаточный ресурс.</w:t>
      </w:r>
    </w:p>
    <w:p w:rsidR="00237C0B" w:rsidRDefault="00A02294">
      <w:pPr>
        <w:pStyle w:val="23"/>
        <w:spacing w:after="643" w:line="240" w:lineRule="auto"/>
        <w:ind w:firstLine="600"/>
        <w:jc w:val="both"/>
      </w:pPr>
      <w:r>
        <w:t>Предложения по строительству и реконструкции тепловых сетей в связи с исчерпанием эксплуатационног</w:t>
      </w:r>
      <w:r>
        <w:t>о ресурса приведены в таблице 6.1.</w:t>
      </w:r>
    </w:p>
    <w:p w:rsidR="00237C0B" w:rsidRDefault="00A02294">
      <w:pPr>
        <w:pStyle w:val="a5"/>
        <w:tabs>
          <w:tab w:val="left" w:leader="underscore" w:pos="10195"/>
        </w:tabs>
        <w:spacing w:line="240" w:lineRule="auto"/>
        <w:rPr>
          <w:rStyle w:val="af9"/>
          <w:u w:val="none"/>
        </w:rPr>
      </w:pPr>
      <w:r>
        <w:t xml:space="preserve">Таблица 6.1 -Перечень участков рекомендуемых к замене в связи с </w:t>
      </w:r>
      <w:r>
        <w:rPr>
          <w:rStyle w:val="af9"/>
          <w:u w:val="none"/>
        </w:rPr>
        <w:t>исчерпанием эксплуатационного ресурса</w:t>
      </w:r>
    </w:p>
    <w:tbl>
      <w:tblPr>
        <w:tblW w:w="0" w:type="auto"/>
        <w:tblLayout w:type="fixed"/>
        <w:tblCellMar>
          <w:left w:w="10" w:type="dxa"/>
          <w:right w:w="10" w:type="dxa"/>
        </w:tblCellMar>
        <w:tblLook w:val="04A0" w:firstRow="1" w:lastRow="0" w:firstColumn="1" w:lastColumn="0" w:noHBand="0" w:noVBand="1"/>
      </w:tblPr>
      <w:tblGrid>
        <w:gridCol w:w="3794"/>
        <w:gridCol w:w="2033"/>
        <w:gridCol w:w="1834"/>
        <w:gridCol w:w="2534"/>
      </w:tblGrid>
      <w:tr w:rsidR="00237C0B">
        <w:trPr>
          <w:trHeight w:hRule="exact" w:val="595"/>
        </w:trPr>
        <w:tc>
          <w:tcPr>
            <w:tcW w:w="379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Наименование котельной</w:t>
            </w:r>
          </w:p>
        </w:tc>
        <w:tc>
          <w:tcPr>
            <w:tcW w:w="203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Длина участка, м</w:t>
            </w:r>
          </w:p>
        </w:tc>
        <w:tc>
          <w:tcPr>
            <w:tcW w:w="183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80"/>
            </w:pPr>
            <w:r>
              <w:rPr>
                <w:rStyle w:val="211pt2"/>
              </w:rPr>
              <w:t>Диаметр, мм</w:t>
            </w:r>
          </w:p>
        </w:tc>
        <w:tc>
          <w:tcPr>
            <w:tcW w:w="2534" w:type="dxa"/>
            <w:tcBorders>
              <w:top w:val="single" w:sz="4" w:space="0" w:color="000000"/>
              <w:left w:val="single" w:sz="4" w:space="0" w:color="000000"/>
              <w:right w:val="single" w:sz="4" w:space="0" w:color="000000"/>
            </w:tcBorders>
            <w:shd w:val="clear" w:color="auto" w:fill="FFFFFF"/>
            <w:tcMar>
              <w:left w:w="10" w:type="dxa"/>
              <w:right w:w="10" w:type="dxa"/>
            </w:tcMar>
          </w:tcPr>
          <w:p w:rsidR="00237C0B" w:rsidRDefault="00A02294">
            <w:pPr>
              <w:pStyle w:val="23"/>
              <w:spacing w:line="278" w:lineRule="exact"/>
              <w:jc w:val="center"/>
            </w:pPr>
            <w:r>
              <w:rPr>
                <w:rStyle w:val="211pt2"/>
              </w:rPr>
              <w:t>Рекомендуемый год замены</w:t>
            </w:r>
          </w:p>
        </w:tc>
      </w:tr>
      <w:tr w:rsidR="00237C0B">
        <w:trPr>
          <w:trHeight w:hRule="exact" w:val="302"/>
        </w:trPr>
        <w:tc>
          <w:tcPr>
            <w:tcW w:w="3794" w:type="dxa"/>
            <w:vMerge w:val="restart"/>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Котельная ул. Школьная 10</w:t>
            </w:r>
          </w:p>
        </w:tc>
        <w:tc>
          <w:tcPr>
            <w:tcW w:w="203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rStyle w:val="211pt2"/>
              </w:rPr>
            </w:pPr>
            <w:r>
              <w:rPr>
                <w:rStyle w:val="211pt2"/>
              </w:rPr>
              <w:t>254</w:t>
            </w:r>
          </w:p>
        </w:tc>
        <w:tc>
          <w:tcPr>
            <w:tcW w:w="18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57</w:t>
            </w:r>
          </w:p>
        </w:tc>
        <w:tc>
          <w:tcPr>
            <w:tcW w:w="253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2024-2028</w:t>
            </w:r>
          </w:p>
        </w:tc>
      </w:tr>
      <w:tr w:rsidR="00237C0B">
        <w:trPr>
          <w:trHeight w:hRule="exact" w:val="307"/>
        </w:trPr>
        <w:tc>
          <w:tcPr>
            <w:tcW w:w="3794" w:type="dxa"/>
            <w:vMerge/>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237C0B"/>
        </w:tc>
        <w:tc>
          <w:tcPr>
            <w:tcW w:w="203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rStyle w:val="211pt2"/>
              </w:rPr>
            </w:pPr>
            <w:r>
              <w:rPr>
                <w:rStyle w:val="211pt2"/>
              </w:rPr>
              <w:t>352</w:t>
            </w:r>
          </w:p>
        </w:tc>
        <w:tc>
          <w:tcPr>
            <w:tcW w:w="183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4"/>
              </w:rPr>
              <w:t>76</w:t>
            </w:r>
          </w:p>
        </w:tc>
        <w:tc>
          <w:tcPr>
            <w:tcW w:w="253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2024-2028</w:t>
            </w:r>
          </w:p>
        </w:tc>
      </w:tr>
      <w:tr w:rsidR="00237C0B">
        <w:trPr>
          <w:trHeight w:hRule="exact" w:val="307"/>
        </w:trPr>
        <w:tc>
          <w:tcPr>
            <w:tcW w:w="3794" w:type="dxa"/>
            <w:vMerge/>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237C0B"/>
        </w:tc>
        <w:tc>
          <w:tcPr>
            <w:tcW w:w="2033"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rStyle w:val="211pt2"/>
              </w:rPr>
            </w:pPr>
            <w:r>
              <w:rPr>
                <w:rStyle w:val="211pt2"/>
              </w:rPr>
              <w:t>273</w:t>
            </w:r>
          </w:p>
        </w:tc>
        <w:tc>
          <w:tcPr>
            <w:tcW w:w="1834"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color w:val="000000" w:themeColor="text1"/>
              </w:rPr>
            </w:pPr>
            <w:r>
              <w:rPr>
                <w:rStyle w:val="211pt4"/>
                <w:color w:val="000000" w:themeColor="text1"/>
              </w:rPr>
              <w:t>89</w:t>
            </w:r>
          </w:p>
        </w:tc>
        <w:tc>
          <w:tcPr>
            <w:tcW w:w="253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2024-2028</w:t>
            </w:r>
          </w:p>
        </w:tc>
      </w:tr>
    </w:tbl>
    <w:p w:rsidR="00237C0B" w:rsidRDefault="00237C0B">
      <w:pPr>
        <w:rPr>
          <w:sz w:val="2"/>
        </w:rPr>
      </w:pPr>
    </w:p>
    <w:p w:rsidR="00237C0B" w:rsidRDefault="00237C0B">
      <w:pPr>
        <w:rPr>
          <w:sz w:val="2"/>
        </w:rPr>
      </w:pPr>
    </w:p>
    <w:p w:rsidR="00237C0B" w:rsidRDefault="00A02294">
      <w:pPr>
        <w:pStyle w:val="31"/>
        <w:keepNext/>
        <w:keepLines/>
        <w:numPr>
          <w:ilvl w:val="0"/>
          <w:numId w:val="12"/>
        </w:numPr>
        <w:tabs>
          <w:tab w:val="left" w:pos="1084"/>
        </w:tabs>
        <w:spacing w:after="0" w:line="480" w:lineRule="exact"/>
        <w:jc w:val="both"/>
      </w:pPr>
      <w:bookmarkStart w:id="62" w:name="bookmark64"/>
      <w:bookmarkStart w:id="63" w:name="bookmark65"/>
      <w:r>
        <w:t>Строительство и реконструкция насосных станций</w:t>
      </w:r>
      <w:bookmarkEnd w:id="62"/>
      <w:bookmarkEnd w:id="63"/>
    </w:p>
    <w:p w:rsidR="00237C0B" w:rsidRDefault="00A02294">
      <w:pPr>
        <w:pStyle w:val="23"/>
        <w:spacing w:line="480" w:lineRule="exact"/>
        <w:ind w:firstLine="600"/>
        <w:jc w:val="both"/>
      </w:pPr>
      <w:r>
        <w:t xml:space="preserve">На территории муниципального образования отсутствуют подкачивающие насосные станции. Напор, обеспечиваемый оборудованием тепловых источников, достаточен для </w:t>
      </w:r>
      <w:r>
        <w:t>поддержания расчетного гидравлического режима тепловой сети. Строительство и реконструкция ПНС не планируется.</w:t>
      </w:r>
    </w:p>
    <w:p w:rsidR="00237C0B" w:rsidRDefault="00237C0B">
      <w:pPr>
        <w:sectPr w:rsidR="00237C0B">
          <w:headerReference w:type="default" r:id="rId33"/>
          <w:footerReference w:type="default" r:id="rId34"/>
          <w:pgSz w:w="11900" w:h="16840"/>
          <w:pgMar w:top="1315" w:right="541" w:bottom="705" w:left="1096" w:header="0" w:footer="3" w:gutter="0"/>
          <w:cols w:space="720"/>
        </w:sectPr>
      </w:pPr>
    </w:p>
    <w:p w:rsidR="00237C0B" w:rsidRDefault="00A02294">
      <w:pPr>
        <w:pStyle w:val="31"/>
        <w:keepNext/>
        <w:keepLines/>
        <w:numPr>
          <w:ilvl w:val="0"/>
          <w:numId w:val="13"/>
        </w:numPr>
        <w:spacing w:after="480" w:line="240" w:lineRule="auto"/>
        <w:jc w:val="both"/>
        <w:rPr>
          <w:caps/>
        </w:rPr>
      </w:pPr>
      <w:bookmarkStart w:id="64" w:name="bookmark66"/>
      <w:bookmarkStart w:id="65" w:name="bookmark67"/>
      <w:r>
        <w:rPr>
          <w:caps/>
        </w:rPr>
        <w:lastRenderedPageBreak/>
        <w:t>Перспективные топливные балансы</w:t>
      </w:r>
      <w:bookmarkEnd w:id="64"/>
      <w:bookmarkEnd w:id="65"/>
    </w:p>
    <w:p w:rsidR="00237C0B" w:rsidRDefault="00A02294">
      <w:pPr>
        <w:pStyle w:val="31"/>
        <w:keepNext/>
        <w:keepLines/>
        <w:spacing w:after="484" w:line="240" w:lineRule="auto"/>
        <w:jc w:val="both"/>
      </w:pPr>
      <w:bookmarkStart w:id="66" w:name="bookmark68"/>
      <w:bookmarkStart w:id="67" w:name="bookmark69"/>
      <w:r>
        <w:t>7.1 Расчеты по каждому источнику тепловой энергии перспективных максимальных часовых и годовых расходов основного вида топлива</w:t>
      </w:r>
      <w:bookmarkEnd w:id="66"/>
      <w:bookmarkEnd w:id="67"/>
    </w:p>
    <w:p w:rsidR="00237C0B" w:rsidRDefault="00A02294">
      <w:pPr>
        <w:pStyle w:val="23"/>
        <w:spacing w:line="240" w:lineRule="auto"/>
        <w:ind w:firstLine="600"/>
        <w:jc w:val="both"/>
      </w:pPr>
      <w:r>
        <w:t xml:space="preserve">Данный раздел содержит перспективные топливные балансы основного вида топлива </w:t>
      </w:r>
      <w:r>
        <w:t>для каждого источника тепловой энергии, расположенного в границах муниципального образования.</w:t>
      </w:r>
    </w:p>
    <w:p w:rsidR="00237C0B" w:rsidRDefault="00A02294">
      <w:pPr>
        <w:pStyle w:val="23"/>
        <w:spacing w:line="240" w:lineRule="auto"/>
        <w:ind w:firstLine="600"/>
        <w:jc w:val="both"/>
      </w:pPr>
      <w:r>
        <w:t>Для источников тепловой энергии расположенных на территории муниципального образования село Усть-Пит основным видом топлива является уголь.</w:t>
      </w:r>
    </w:p>
    <w:p w:rsidR="00237C0B" w:rsidRDefault="00A02294">
      <w:pPr>
        <w:pStyle w:val="23"/>
        <w:spacing w:line="240" w:lineRule="auto"/>
        <w:ind w:firstLine="600"/>
        <w:jc w:val="both"/>
      </w:pPr>
      <w:r>
        <w:t>В таблице 7.1 приведен</w:t>
      </w:r>
      <w:r>
        <w:t>ы результаты расчета перспективных годовых расходов топлива в разрезе каждого источника тепловой энергии.</w:t>
      </w:r>
    </w:p>
    <w:p w:rsidR="00237C0B" w:rsidRDefault="00A02294">
      <w:pPr>
        <w:pStyle w:val="23"/>
        <w:spacing w:after="524" w:line="240" w:lineRule="auto"/>
        <w:ind w:firstLine="600"/>
        <w:jc w:val="both"/>
      </w:pPr>
      <w:r>
        <w:t>В таблице 7.2 отображены результаты расчета перспективного топливного баланса по каждому тепловому источнику.</w:t>
      </w:r>
    </w:p>
    <w:p w:rsidR="00237C0B" w:rsidRDefault="00A02294">
      <w:pPr>
        <w:pStyle w:val="a5"/>
      </w:pPr>
      <w:r>
        <w:t>Таблица 7.1 - Максимальные часовые и год</w:t>
      </w:r>
      <w:r>
        <w:t>овые расчетные расходы основного</w:t>
      </w:r>
    </w:p>
    <w:p w:rsidR="00237C0B" w:rsidRDefault="00A02294">
      <w:pPr>
        <w:pStyle w:val="a5"/>
      </w:pPr>
      <w:r>
        <w:t>топлива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3816"/>
        <w:gridCol w:w="1070"/>
        <w:gridCol w:w="2899"/>
        <w:gridCol w:w="2400"/>
      </w:tblGrid>
      <w:tr w:rsidR="00237C0B">
        <w:trPr>
          <w:trHeight w:hRule="exact" w:val="874"/>
        </w:trPr>
        <w:tc>
          <w:tcPr>
            <w:tcW w:w="381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Наименование источника</w:t>
            </w:r>
          </w:p>
        </w:tc>
        <w:tc>
          <w:tcPr>
            <w:tcW w:w="1070"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Вид</w:t>
            </w:r>
          </w:p>
          <w:p w:rsidR="00237C0B" w:rsidRDefault="00A02294">
            <w:pPr>
              <w:pStyle w:val="23"/>
              <w:spacing w:line="244" w:lineRule="exact"/>
            </w:pPr>
            <w:r>
              <w:rPr>
                <w:rStyle w:val="211pt2"/>
              </w:rPr>
              <w:t>топлива</w:t>
            </w:r>
          </w:p>
        </w:tc>
        <w:tc>
          <w:tcPr>
            <w:tcW w:w="2899"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8" w:lineRule="exact"/>
              <w:jc w:val="center"/>
            </w:pPr>
            <w:r>
              <w:rPr>
                <w:rStyle w:val="211pt2"/>
              </w:rPr>
              <w:t>Максимальный часовой расход основного топлива, т/час</w:t>
            </w:r>
          </w:p>
        </w:tc>
        <w:tc>
          <w:tcPr>
            <w:tcW w:w="2400"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tcPr>
          <w:p w:rsidR="00237C0B" w:rsidRDefault="00A02294">
            <w:pPr>
              <w:pStyle w:val="23"/>
              <w:spacing w:line="274" w:lineRule="exact"/>
              <w:jc w:val="center"/>
            </w:pPr>
            <w:r>
              <w:rPr>
                <w:rStyle w:val="211pt2"/>
              </w:rPr>
              <w:t>Годовой расход основного топлива, т/год</w:t>
            </w:r>
          </w:p>
        </w:tc>
      </w:tr>
      <w:tr w:rsidR="00237C0B">
        <w:trPr>
          <w:trHeight w:hRule="exact" w:val="298"/>
        </w:trPr>
        <w:tc>
          <w:tcPr>
            <w:tcW w:w="381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Котельная  ул. Школьная 10</w:t>
            </w:r>
          </w:p>
        </w:tc>
        <w:tc>
          <w:tcPr>
            <w:tcW w:w="1070"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ind w:left="220"/>
            </w:pPr>
            <w:r>
              <w:rPr>
                <w:rStyle w:val="211pt2"/>
              </w:rPr>
              <w:t>Уголь</w:t>
            </w:r>
          </w:p>
        </w:tc>
        <w:tc>
          <w:tcPr>
            <w:tcW w:w="2899"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0,063</w:t>
            </w:r>
          </w:p>
        </w:tc>
        <w:tc>
          <w:tcPr>
            <w:tcW w:w="2400"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371</w:t>
            </w:r>
          </w:p>
        </w:tc>
      </w:tr>
    </w:tbl>
    <w:p w:rsidR="00237C0B" w:rsidRDefault="00237C0B">
      <w:pPr>
        <w:rPr>
          <w:sz w:val="2"/>
        </w:rPr>
      </w:pPr>
    </w:p>
    <w:p w:rsidR="00237C0B" w:rsidRDefault="00237C0B">
      <w:pPr>
        <w:rPr>
          <w:sz w:val="2"/>
        </w:rPr>
      </w:pPr>
    </w:p>
    <w:p w:rsidR="00237C0B" w:rsidRDefault="00A02294">
      <w:pPr>
        <w:pStyle w:val="a5"/>
      </w:pPr>
      <w:r>
        <w:rPr>
          <w:rStyle w:val="af9"/>
          <w:u w:val="none"/>
        </w:rPr>
        <w:t xml:space="preserve">Таблица 7.2 - Результаты расчета </w:t>
      </w:r>
      <w:r>
        <w:rPr>
          <w:rStyle w:val="af9"/>
          <w:u w:val="none"/>
        </w:rPr>
        <w:t>перспективного топливного баланса</w:t>
      </w:r>
    </w:p>
    <w:tbl>
      <w:tblPr>
        <w:tblW w:w="0" w:type="auto"/>
        <w:tblLayout w:type="fixed"/>
        <w:tblCellMar>
          <w:left w:w="10" w:type="dxa"/>
          <w:right w:w="10" w:type="dxa"/>
        </w:tblCellMar>
        <w:tblLook w:val="04A0" w:firstRow="1" w:lastRow="0" w:firstColumn="1" w:lastColumn="0" w:noHBand="0" w:noVBand="1"/>
      </w:tblPr>
      <w:tblGrid>
        <w:gridCol w:w="1886"/>
        <w:gridCol w:w="1594"/>
        <w:gridCol w:w="1613"/>
        <w:gridCol w:w="1714"/>
        <w:gridCol w:w="1714"/>
        <w:gridCol w:w="1723"/>
      </w:tblGrid>
      <w:tr w:rsidR="00237C0B">
        <w:trPr>
          <w:trHeight w:hRule="exact" w:val="1147"/>
        </w:trPr>
        <w:tc>
          <w:tcPr>
            <w:tcW w:w="18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pPr>
            <w:r>
              <w:rPr>
                <w:rStyle w:val="211pt2"/>
              </w:rPr>
              <w:t>Период</w:t>
            </w:r>
          </w:p>
        </w:tc>
        <w:tc>
          <w:tcPr>
            <w:tcW w:w="159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Расход топлива на выработку, т.у.т.</w:t>
            </w:r>
          </w:p>
        </w:tc>
        <w:tc>
          <w:tcPr>
            <w:tcW w:w="161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Расход топлива на собственные нужды, т.у.т.</w:t>
            </w:r>
          </w:p>
        </w:tc>
        <w:tc>
          <w:tcPr>
            <w:tcW w:w="171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Расход топлива на отпуск в сеть, т.у.т.</w:t>
            </w:r>
          </w:p>
        </w:tc>
        <w:tc>
          <w:tcPr>
            <w:tcW w:w="171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74" w:lineRule="exact"/>
              <w:jc w:val="center"/>
            </w:pPr>
            <w:r>
              <w:rPr>
                <w:rStyle w:val="211pt2"/>
              </w:rPr>
              <w:t>Расход топлива на потери, т.у.т.</w:t>
            </w:r>
          </w:p>
        </w:tc>
        <w:tc>
          <w:tcPr>
            <w:tcW w:w="1723"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Расход топлива на полезный отпуск, т.у.т.</w:t>
            </w:r>
          </w:p>
        </w:tc>
      </w:tr>
      <w:tr w:rsidR="00237C0B">
        <w:trPr>
          <w:trHeight w:hRule="exact" w:val="307"/>
        </w:trPr>
        <w:tc>
          <w:tcPr>
            <w:tcW w:w="10244" w:type="dxa"/>
            <w:gridSpan w:val="6"/>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 xml:space="preserve">Котельная ул. </w:t>
            </w:r>
            <w:r>
              <w:rPr>
                <w:rStyle w:val="211pt2"/>
              </w:rPr>
              <w:t>Школьная 10</w:t>
            </w:r>
          </w:p>
        </w:tc>
      </w:tr>
      <w:tr w:rsidR="00237C0B">
        <w:trPr>
          <w:trHeight w:hRule="exact" w:val="288"/>
        </w:trPr>
        <w:tc>
          <w:tcPr>
            <w:tcW w:w="18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Style w:val="211pt2"/>
              </w:rPr>
              <w:t>2022 г.</w:t>
            </w:r>
          </w:p>
        </w:tc>
        <w:tc>
          <w:tcPr>
            <w:tcW w:w="159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213,96</w:t>
            </w:r>
          </w:p>
        </w:tc>
        <w:tc>
          <w:tcPr>
            <w:tcW w:w="161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6,10</w:t>
            </w:r>
          </w:p>
        </w:tc>
        <w:tc>
          <w:tcPr>
            <w:tcW w:w="171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207,86</w:t>
            </w:r>
          </w:p>
        </w:tc>
        <w:tc>
          <w:tcPr>
            <w:tcW w:w="171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46,79</w:t>
            </w:r>
          </w:p>
        </w:tc>
        <w:tc>
          <w:tcPr>
            <w:tcW w:w="1723"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161,07</w:t>
            </w:r>
          </w:p>
        </w:tc>
      </w:tr>
      <w:tr w:rsidR="00237C0B">
        <w:trPr>
          <w:trHeight w:hRule="exact" w:val="293"/>
        </w:trPr>
        <w:tc>
          <w:tcPr>
            <w:tcW w:w="18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Style w:val="211pt2"/>
              </w:rPr>
              <w:t>2023 г.</w:t>
            </w:r>
          </w:p>
        </w:tc>
        <w:tc>
          <w:tcPr>
            <w:tcW w:w="159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221,48</w:t>
            </w:r>
          </w:p>
        </w:tc>
        <w:tc>
          <w:tcPr>
            <w:tcW w:w="161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6,10</w:t>
            </w:r>
          </w:p>
        </w:tc>
        <w:tc>
          <w:tcPr>
            <w:tcW w:w="171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215,38</w:t>
            </w:r>
          </w:p>
        </w:tc>
        <w:tc>
          <w:tcPr>
            <w:tcW w:w="171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46,79</w:t>
            </w:r>
          </w:p>
        </w:tc>
        <w:tc>
          <w:tcPr>
            <w:tcW w:w="1723"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168,59</w:t>
            </w:r>
          </w:p>
        </w:tc>
      </w:tr>
      <w:tr w:rsidR="00237C0B">
        <w:trPr>
          <w:trHeight w:hRule="exact" w:val="293"/>
        </w:trPr>
        <w:tc>
          <w:tcPr>
            <w:tcW w:w="188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spacing w:line="244" w:lineRule="exact"/>
              <w:ind w:left="280"/>
              <w:rPr>
                <w:rFonts w:ascii="Times New Roman" w:hAnsi="Times New Roman"/>
              </w:rPr>
            </w:pPr>
            <w:r>
              <w:rPr>
                <w:rStyle w:val="211pt2"/>
              </w:rPr>
              <w:t>2024-2028 гг.</w:t>
            </w:r>
          </w:p>
        </w:tc>
        <w:tc>
          <w:tcPr>
            <w:tcW w:w="1594"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221,48</w:t>
            </w:r>
          </w:p>
        </w:tc>
        <w:tc>
          <w:tcPr>
            <w:tcW w:w="1613"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6,10</w:t>
            </w:r>
          </w:p>
        </w:tc>
        <w:tc>
          <w:tcPr>
            <w:tcW w:w="1714"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215,38</w:t>
            </w:r>
          </w:p>
        </w:tc>
        <w:tc>
          <w:tcPr>
            <w:tcW w:w="1714"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46,79</w:t>
            </w:r>
          </w:p>
        </w:tc>
        <w:tc>
          <w:tcPr>
            <w:tcW w:w="172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jc w:val="center"/>
              <w:rPr>
                <w:rFonts w:ascii="Times New Roman" w:hAnsi="Times New Roman"/>
              </w:rPr>
            </w:pPr>
            <w:r>
              <w:rPr>
                <w:rFonts w:ascii="Times New Roman" w:hAnsi="Times New Roman"/>
              </w:rPr>
              <w:t>168,59</w:t>
            </w:r>
          </w:p>
        </w:tc>
      </w:tr>
    </w:tbl>
    <w:p w:rsidR="00237C0B" w:rsidRDefault="00237C0B">
      <w:pPr>
        <w:rPr>
          <w:sz w:val="2"/>
        </w:rPr>
      </w:pPr>
    </w:p>
    <w:p w:rsidR="00237C0B" w:rsidRDefault="00237C0B">
      <w:pPr>
        <w:rPr>
          <w:sz w:val="2"/>
        </w:rPr>
      </w:pPr>
    </w:p>
    <w:p w:rsidR="00237C0B" w:rsidRDefault="00237C0B">
      <w:pPr>
        <w:rPr>
          <w:sz w:val="2"/>
        </w:rPr>
      </w:pPr>
    </w:p>
    <w:p w:rsidR="00237C0B" w:rsidRDefault="00A02294">
      <w:pPr>
        <w:pStyle w:val="31"/>
        <w:keepNext/>
        <w:keepLines/>
        <w:numPr>
          <w:ilvl w:val="1"/>
          <w:numId w:val="13"/>
        </w:numPr>
        <w:tabs>
          <w:tab w:val="left" w:pos="1133"/>
        </w:tabs>
        <w:spacing w:before="344" w:after="544" w:line="485" w:lineRule="exact"/>
        <w:jc w:val="both"/>
      </w:pPr>
      <w:bookmarkStart w:id="68" w:name="bookmark70"/>
      <w:bookmarkStart w:id="69" w:name="bookmark71"/>
      <w:r>
        <w:t>Расчеты по каждому источнику тепловой энергии нормативных запасов аварийных видов топлива</w:t>
      </w:r>
      <w:bookmarkEnd w:id="68"/>
      <w:bookmarkEnd w:id="69"/>
    </w:p>
    <w:p w:rsidR="00237C0B" w:rsidRDefault="00A02294">
      <w:pPr>
        <w:pStyle w:val="23"/>
        <w:spacing w:line="240" w:lineRule="auto"/>
        <w:ind w:firstLine="600"/>
        <w:jc w:val="both"/>
      </w:pPr>
      <w:r>
        <w:t xml:space="preserve">Нормативный </w:t>
      </w:r>
      <w:r>
        <w:t>неснижаемый запас топлива - запас топлива, обеспечивающий работу котельной в режиме "выживания" с минимальной расчетной тепловой нагрузкой и составом оборудования, позволяющим поддерживать готовность к работе всех технологических схем и плюсовые температур</w:t>
      </w:r>
      <w:r>
        <w:t>ы в главном корпусе, вспомогательных зданиях и сооружениях.</w:t>
      </w:r>
    </w:p>
    <w:p w:rsidR="00237C0B" w:rsidRDefault="00A02294">
      <w:pPr>
        <w:pStyle w:val="23"/>
        <w:spacing w:after="444" w:line="240" w:lineRule="auto"/>
        <w:ind w:firstLine="600"/>
        <w:jc w:val="both"/>
      </w:pPr>
      <w:r>
        <w:t>В таблице 7.3 произведен расчет нормативного неснижаемого запаса основного топлива в разрезе каждого теплоисточника.</w:t>
      </w:r>
    </w:p>
    <w:p w:rsidR="00237C0B" w:rsidRDefault="00A02294">
      <w:pPr>
        <w:pStyle w:val="a5"/>
        <w:spacing w:line="240" w:lineRule="auto"/>
      </w:pPr>
      <w:r>
        <w:lastRenderedPageBreak/>
        <w:t>Таблица 7.3 - Основные данные и результаты расчета создания нормативного</w:t>
      </w:r>
    </w:p>
    <w:p w:rsidR="00237C0B" w:rsidRDefault="00A02294">
      <w:pPr>
        <w:pStyle w:val="a5"/>
        <w:spacing w:line="240" w:lineRule="auto"/>
      </w:pPr>
      <w:r>
        <w:t>неснижаемого запаса топлива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922"/>
        <w:gridCol w:w="2011"/>
        <w:gridCol w:w="1277"/>
        <w:gridCol w:w="1982"/>
        <w:gridCol w:w="1704"/>
        <w:gridCol w:w="989"/>
        <w:gridCol w:w="1186"/>
      </w:tblGrid>
      <w:tr w:rsidR="00237C0B">
        <w:trPr>
          <w:trHeight w:hRule="exact" w:val="1426"/>
        </w:trPr>
        <w:tc>
          <w:tcPr>
            <w:tcW w:w="92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8" w:lineRule="exact"/>
              <w:ind w:left="260"/>
            </w:pPr>
            <w:r>
              <w:rPr>
                <w:rStyle w:val="211pt2"/>
              </w:rPr>
              <w:t>Вид</w:t>
            </w:r>
          </w:p>
          <w:p w:rsidR="00237C0B" w:rsidRDefault="00A02294">
            <w:pPr>
              <w:pStyle w:val="23"/>
              <w:spacing w:line="278" w:lineRule="exact"/>
              <w:ind w:left="180"/>
            </w:pPr>
            <w:r>
              <w:rPr>
                <w:rStyle w:val="211pt2"/>
              </w:rPr>
              <w:t>топли</w:t>
            </w:r>
          </w:p>
          <w:p w:rsidR="00237C0B" w:rsidRDefault="00A02294">
            <w:pPr>
              <w:pStyle w:val="23"/>
              <w:spacing w:line="278" w:lineRule="exact"/>
              <w:jc w:val="center"/>
            </w:pPr>
            <w:r>
              <w:rPr>
                <w:rStyle w:val="211pt2"/>
              </w:rPr>
              <w:t>ва</w:t>
            </w:r>
          </w:p>
        </w:tc>
        <w:tc>
          <w:tcPr>
            <w:tcW w:w="2011"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Среднесуточная выработка в самый холодный месяц, Гкал/сутки</w:t>
            </w:r>
          </w:p>
        </w:tc>
        <w:tc>
          <w:tcPr>
            <w:tcW w:w="127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4" w:lineRule="exact"/>
            </w:pPr>
            <w:r>
              <w:rPr>
                <w:rStyle w:val="211pt2"/>
              </w:rPr>
              <w:t>Норматив</w:t>
            </w:r>
          </w:p>
          <w:p w:rsidR="00237C0B" w:rsidRDefault="00A02294">
            <w:pPr>
              <w:pStyle w:val="23"/>
              <w:spacing w:line="274" w:lineRule="exact"/>
            </w:pPr>
            <w:r>
              <w:rPr>
                <w:rStyle w:val="211pt2"/>
              </w:rPr>
              <w:t>удельного</w:t>
            </w:r>
          </w:p>
          <w:p w:rsidR="00237C0B" w:rsidRDefault="00A02294">
            <w:pPr>
              <w:pStyle w:val="23"/>
              <w:spacing w:line="274" w:lineRule="exact"/>
              <w:jc w:val="center"/>
            </w:pPr>
            <w:r>
              <w:rPr>
                <w:rStyle w:val="211pt2"/>
              </w:rPr>
              <w:t>расхода</w:t>
            </w:r>
          </w:p>
          <w:p w:rsidR="00237C0B" w:rsidRDefault="00A02294">
            <w:pPr>
              <w:pStyle w:val="23"/>
              <w:spacing w:line="274" w:lineRule="exact"/>
              <w:ind w:left="220"/>
            </w:pPr>
            <w:r>
              <w:rPr>
                <w:rStyle w:val="211pt2"/>
              </w:rPr>
              <w:t>топлива,</w:t>
            </w:r>
          </w:p>
          <w:p w:rsidR="00237C0B" w:rsidRDefault="00A02294">
            <w:pPr>
              <w:pStyle w:val="23"/>
              <w:spacing w:line="274" w:lineRule="exact"/>
            </w:pPr>
            <w:r>
              <w:rPr>
                <w:rStyle w:val="211pt2"/>
              </w:rPr>
              <w:t>т.у.т./Гкал</w:t>
            </w:r>
          </w:p>
        </w:tc>
        <w:tc>
          <w:tcPr>
            <w:tcW w:w="198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8" w:lineRule="exact"/>
              <w:jc w:val="center"/>
            </w:pPr>
            <w:r>
              <w:rPr>
                <w:rStyle w:val="211pt2"/>
              </w:rPr>
              <w:t>Среднесуточный расход топлива, т.у.т.</w:t>
            </w:r>
          </w:p>
        </w:tc>
        <w:tc>
          <w:tcPr>
            <w:tcW w:w="170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74" w:lineRule="exact"/>
              <w:jc w:val="center"/>
            </w:pPr>
            <w:r>
              <w:rPr>
                <w:rStyle w:val="211pt2"/>
              </w:rPr>
              <w:t>Коэффициент перевода натурального топлива в условное</w:t>
            </w:r>
          </w:p>
        </w:tc>
        <w:tc>
          <w:tcPr>
            <w:tcW w:w="989"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4" w:lineRule="exact"/>
              <w:ind w:right="160"/>
              <w:jc w:val="right"/>
            </w:pPr>
            <w:r>
              <w:rPr>
                <w:rStyle w:val="211pt2"/>
              </w:rPr>
              <w:t>Кол-во</w:t>
            </w:r>
          </w:p>
          <w:p w:rsidR="00237C0B" w:rsidRDefault="00A02294">
            <w:pPr>
              <w:pStyle w:val="23"/>
              <w:spacing w:line="274" w:lineRule="exact"/>
              <w:jc w:val="center"/>
            </w:pPr>
            <w:r>
              <w:rPr>
                <w:rStyle w:val="211pt2"/>
              </w:rPr>
              <w:t>суток</w:t>
            </w:r>
          </w:p>
          <w:p w:rsidR="00237C0B" w:rsidRDefault="00A02294">
            <w:pPr>
              <w:pStyle w:val="23"/>
              <w:spacing w:line="274" w:lineRule="exact"/>
              <w:jc w:val="center"/>
            </w:pPr>
            <w:r>
              <w:rPr>
                <w:rStyle w:val="211pt2"/>
              </w:rPr>
              <w:t>для</w:t>
            </w:r>
          </w:p>
          <w:p w:rsidR="00237C0B" w:rsidRDefault="00A02294">
            <w:pPr>
              <w:pStyle w:val="23"/>
              <w:spacing w:line="274" w:lineRule="exact"/>
              <w:ind w:right="160"/>
              <w:jc w:val="right"/>
            </w:pPr>
            <w:r>
              <w:rPr>
                <w:rStyle w:val="211pt2"/>
              </w:rPr>
              <w:t>расчета</w:t>
            </w:r>
          </w:p>
        </w:tc>
        <w:tc>
          <w:tcPr>
            <w:tcW w:w="118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ind w:left="240"/>
            </w:pPr>
            <w:r>
              <w:rPr>
                <w:rStyle w:val="211pt2"/>
              </w:rPr>
              <w:t>ННЗТ,</w:t>
            </w:r>
          </w:p>
          <w:p w:rsidR="00237C0B" w:rsidRDefault="00A02294">
            <w:pPr>
              <w:pStyle w:val="23"/>
              <w:spacing w:line="244" w:lineRule="exact"/>
              <w:jc w:val="center"/>
            </w:pPr>
            <w:r>
              <w:rPr>
                <w:rStyle w:val="211pt2"/>
              </w:rPr>
              <w:t>тонн</w:t>
            </w:r>
          </w:p>
        </w:tc>
      </w:tr>
      <w:tr w:rsidR="00237C0B">
        <w:trPr>
          <w:trHeight w:hRule="exact" w:val="307"/>
        </w:trPr>
        <w:tc>
          <w:tcPr>
            <w:tcW w:w="10071" w:type="dxa"/>
            <w:gridSpan w:val="7"/>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Котельная ул. Школьная 10</w:t>
            </w:r>
          </w:p>
        </w:tc>
      </w:tr>
      <w:tr w:rsidR="00237C0B">
        <w:trPr>
          <w:trHeight w:hRule="exact" w:val="307"/>
        </w:trPr>
        <w:tc>
          <w:tcPr>
            <w:tcW w:w="92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ind w:left="160"/>
            </w:pPr>
            <w:r>
              <w:rPr>
                <w:rStyle w:val="211pt2"/>
              </w:rPr>
              <w:t>Уголь</w:t>
            </w:r>
          </w:p>
        </w:tc>
        <w:tc>
          <w:tcPr>
            <w:tcW w:w="2011"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sz w:val="22"/>
              </w:rPr>
              <w:t>4,08</w:t>
            </w:r>
          </w:p>
        </w:tc>
        <w:tc>
          <w:tcPr>
            <w:tcW w:w="127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0,25924</w:t>
            </w:r>
          </w:p>
        </w:tc>
        <w:tc>
          <w:tcPr>
            <w:tcW w:w="198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sz w:val="22"/>
              </w:rPr>
            </w:pPr>
            <w:r>
              <w:rPr>
                <w:sz w:val="22"/>
              </w:rPr>
              <w:t>1,06</w:t>
            </w:r>
          </w:p>
        </w:tc>
        <w:tc>
          <w:tcPr>
            <w:tcW w:w="170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pPr>
            <w:r>
              <w:rPr>
                <w:rStyle w:val="211pt2"/>
              </w:rPr>
              <w:t>0,597</w:t>
            </w:r>
          </w:p>
        </w:tc>
        <w:tc>
          <w:tcPr>
            <w:tcW w:w="989"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rStyle w:val="211pt2"/>
                <w:color w:val="FF0000"/>
              </w:rPr>
            </w:pPr>
            <w:r>
              <w:rPr>
                <w:rStyle w:val="211pt2"/>
              </w:rPr>
              <w:t>7</w:t>
            </w:r>
          </w:p>
        </w:tc>
        <w:tc>
          <w:tcPr>
            <w:tcW w:w="118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color w:val="FF0000"/>
                <w:sz w:val="22"/>
              </w:rPr>
            </w:pPr>
            <w:r>
              <w:rPr>
                <w:sz w:val="22"/>
              </w:rPr>
              <w:t>12,43</w:t>
            </w:r>
          </w:p>
        </w:tc>
      </w:tr>
    </w:tbl>
    <w:p w:rsidR="00237C0B" w:rsidRDefault="00237C0B">
      <w:pPr>
        <w:rPr>
          <w:sz w:val="2"/>
        </w:rPr>
      </w:pPr>
    </w:p>
    <w:p w:rsidR="00237C0B" w:rsidRDefault="00237C0B">
      <w:pPr>
        <w:rPr>
          <w:sz w:val="2"/>
        </w:rPr>
      </w:pPr>
    </w:p>
    <w:p w:rsidR="00237C0B" w:rsidRDefault="00A02294">
      <w:pPr>
        <w:pStyle w:val="23"/>
        <w:spacing w:before="188" w:line="240" w:lineRule="auto"/>
        <w:ind w:firstLine="600"/>
        <w:jc w:val="both"/>
      </w:pPr>
      <w:r>
        <w:t xml:space="preserve">Нормативный эксплуатационный запас топлива - запас топлива, обеспечивающий надежную и стабильную работу котельной и вовлекаемый в расход для обеспечения выработки </w:t>
      </w:r>
      <w:r>
        <w:t>тепловой энергии в осеннее - зимний период (I и IV кварталы).</w:t>
      </w:r>
    </w:p>
    <w:p w:rsidR="00237C0B" w:rsidRDefault="00A02294">
      <w:pPr>
        <w:pStyle w:val="23"/>
        <w:spacing w:line="240" w:lineRule="auto"/>
        <w:ind w:firstLine="600"/>
        <w:jc w:val="both"/>
      </w:pPr>
      <w:r>
        <w:t>В таблице 7.4 произведен расчет нормативного эксплуатационного запаса основного вида топлива в разрезе каждого теплоисточника.</w:t>
      </w:r>
    </w:p>
    <w:p w:rsidR="00237C0B" w:rsidRDefault="00237C0B">
      <w:pPr>
        <w:pStyle w:val="23"/>
        <w:spacing w:line="240" w:lineRule="auto"/>
        <w:ind w:firstLine="600"/>
        <w:jc w:val="both"/>
        <w:rPr>
          <w:sz w:val="19"/>
        </w:rPr>
      </w:pPr>
    </w:p>
    <w:p w:rsidR="00237C0B" w:rsidRDefault="00A02294">
      <w:pPr>
        <w:spacing w:line="360" w:lineRule="exact"/>
      </w:pPr>
      <w:r>
        <w:rPr>
          <w:noProof/>
        </w:rPr>
        <mc:AlternateContent>
          <mc:Choice Requires="wps">
            <w:drawing>
              <wp:anchor distT="0" distB="0" distL="63500" distR="63500" simplePos="0" relativeHeight="251650048" behindDoc="0" locked="0" layoutInCell="1" allowOverlap="1">
                <wp:simplePos x="0" y="0"/>
                <wp:positionH relativeFrom="margin">
                  <wp:posOffset>24130</wp:posOffset>
                </wp:positionH>
                <wp:positionV relativeFrom="paragraph">
                  <wp:posOffset>0</wp:posOffset>
                </wp:positionV>
                <wp:extent cx="6461760" cy="1995170"/>
                <wp:effectExtent l="0" t="0" r="0" b="0"/>
                <wp:wrapNone/>
                <wp:docPr id="47" name="Picture 47"/>
                <wp:cNvGraphicFramePr/>
                <a:graphic xmlns:a="http://schemas.openxmlformats.org/drawingml/2006/main">
                  <a:graphicData uri="http://schemas.microsoft.com/office/word/2010/wordprocessingShape">
                    <wps:wsp>
                      <wps:cNvSpPr txBox="1"/>
                      <wps:spPr>
                        <a:xfrm>
                          <a:off x="0" y="0"/>
                          <a:ext cx="6461760" cy="1995170"/>
                        </a:xfrm>
                        <a:prstGeom prst="rect">
                          <a:avLst/>
                        </a:prstGeom>
                        <a:noFill/>
                        <a:ln>
                          <a:noFill/>
                        </a:ln>
                      </wps:spPr>
                      <wps:txbx>
                        <w:txbxContent>
                          <w:p w:rsidR="00237C0B" w:rsidRDefault="00A02294">
                            <w:pPr>
                              <w:pStyle w:val="a5"/>
                              <w:rPr>
                                <w:rStyle w:val="Exact0"/>
                              </w:rPr>
                            </w:pPr>
                            <w:r>
                              <w:rPr>
                                <w:rStyle w:val="Exact0"/>
                              </w:rPr>
                              <w:t xml:space="preserve">Таблица 7.4 - Основные данные и результаты расчета создания </w:t>
                            </w:r>
                            <w:r>
                              <w:rPr>
                                <w:rStyle w:val="Exact0"/>
                              </w:rPr>
                              <w:t>нормативного</w:t>
                            </w:r>
                          </w:p>
                          <w:p w:rsidR="00237C0B" w:rsidRDefault="00237C0B">
                            <w:pPr>
                              <w:pStyle w:val="a5"/>
                            </w:pPr>
                          </w:p>
                          <w:p w:rsidR="00237C0B" w:rsidRDefault="00237C0B">
                            <w:pPr>
                              <w:rPr>
                                <w:sz w:val="2"/>
                              </w:rPr>
                            </w:pPr>
                          </w:p>
                        </w:txbxContent>
                      </wps:txbx>
                      <wps:bodyPr vert="horz" wrap="square" lIns="0" tIns="0" rIns="0" bIns="0" anchor="t">
                        <a:noAutofit/>
                      </wps:bodyPr>
                    </wps:wsp>
                  </a:graphicData>
                </a:graphic>
              </wp:anchor>
            </w:drawing>
          </mc:Choice>
          <mc:Fallback>
            <w:pict>
              <v:shape id="Picture 47" o:spid="_x0000_s1033" type="#_x0000_t202" style="position:absolute;margin-left:1.9pt;margin-top:0;width:508.8pt;height:157.1pt;z-index:251650048;visibility:visible;mso-wrap-style:square;mso-wrap-distance-left:5pt;mso-wrap-distance-top:0;mso-wrap-distance-right:5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" filled="f" stroked="f">
                <v:textbox inset="0,0,0,0">
                  <w:txbxContent>
                    <w:p w:rsidR="00237C0B" w:rsidRDefault="00A02294">
                      <w:pPr>
                        <w:pStyle w:val="a5"/>
                        <w:rPr>
                          <w:rStyle w:val="Exact0"/>
                        </w:rPr>
                      </w:pPr>
                      <w:r>
                        <w:rPr>
                          <w:rStyle w:val="Exact0"/>
                        </w:rPr>
                        <w:t xml:space="preserve">Таблица 7.4 - Основные данные и результаты расчета создания </w:t>
                      </w:r>
                      <w:r>
                        <w:rPr>
                          <w:rStyle w:val="Exact0"/>
                        </w:rPr>
                        <w:t>нормативного</w:t>
                      </w:r>
                    </w:p>
                    <w:p w:rsidR="00237C0B" w:rsidRDefault="00237C0B">
                      <w:pPr>
                        <w:pStyle w:val="a5"/>
                      </w:pPr>
                    </w:p>
                    <w:p w:rsidR="00237C0B" w:rsidRDefault="00237C0B">
                      <w:pPr>
                        <w:rPr>
                          <w:sz w:val="2"/>
                        </w:rPr>
                      </w:pPr>
                    </w:p>
                  </w:txbxContent>
                </v:textbox>
                <w10:wrap anchorx="margin"/>
              </v:shape>
            </w:pict>
          </mc:Fallback>
        </mc:AlternateContent>
      </w:r>
      <w:r>
        <w:rPr>
          <w:noProof/>
        </w:rPr>
        <mc:AlternateContent>
          <mc:Choice Requires="wps">
            <w:drawing>
              <wp:anchor distT="0" distB="0" distL="63500" distR="63500" simplePos="0" relativeHeight="251651072" behindDoc="0" locked="0" layoutInCell="1" allowOverlap="1">
                <wp:simplePos x="0" y="0"/>
                <wp:positionH relativeFrom="margin">
                  <wp:posOffset>635</wp:posOffset>
                </wp:positionH>
                <wp:positionV relativeFrom="paragraph">
                  <wp:posOffset>168910</wp:posOffset>
                </wp:positionV>
                <wp:extent cx="2685415" cy="196850"/>
                <wp:effectExtent l="0" t="0" r="0" b="0"/>
                <wp:wrapNone/>
                <wp:docPr id="48" name="Picture 48"/>
                <wp:cNvGraphicFramePr/>
                <a:graphic xmlns:a="http://schemas.openxmlformats.org/drawingml/2006/main">
                  <a:graphicData uri="http://schemas.microsoft.com/office/word/2010/wordprocessingShape">
                    <wps:wsp>
                      <wps:cNvSpPr txBox="1"/>
                      <wps:spPr>
                        <a:xfrm>
                          <a:off x="0" y="0"/>
                          <a:ext cx="2685415" cy="196850"/>
                        </a:xfrm>
                        <a:prstGeom prst="rect">
                          <a:avLst/>
                        </a:prstGeom>
                        <a:noFill/>
                        <a:ln>
                          <a:noFill/>
                        </a:ln>
                      </wps:spPr>
                      <wps:txbx>
                        <w:txbxContent>
                          <w:p w:rsidR="00237C0B" w:rsidRDefault="00A02294">
                            <w:pPr>
                              <w:pStyle w:val="23"/>
                              <w:spacing w:line="310" w:lineRule="exact"/>
                            </w:pPr>
                            <w:r>
                              <w:rPr>
                                <w:rStyle w:val="2Exact2"/>
                              </w:rPr>
                              <w:t>эксплуатационного запаса топлива</w:t>
                            </w:r>
                          </w:p>
                        </w:txbxContent>
                      </wps:txbx>
                      <wps:bodyPr vert="horz" wrap="square" lIns="0" tIns="0" rIns="0" bIns="0" anchor="t">
                        <a:spAutoFit/>
                      </wps:bodyPr>
                    </wps:wsp>
                  </a:graphicData>
                </a:graphic>
              </wp:anchor>
            </w:drawing>
          </mc:Choice>
          <mc:Fallback>
            <w:pict>
              <v:shape id="Picture 48" o:spid="_x0000_s1034" type="#_x0000_t202" style="position:absolute;margin-left:.05pt;margin-top:13.3pt;width:211.45pt;height:15.5pt;z-index:251651072;visibility:visible;mso-wrap-style:square;mso-wrap-distance-left:5pt;mso-wrap-distance-top:0;mso-wrap-distance-right:5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" filled="f" stroked="f">
                <v:textbox style="mso-fit-shape-to-text:t" inset="0,0,0,0">
                  <w:txbxContent>
                    <w:p w:rsidR="00237C0B" w:rsidRDefault="00A02294">
                      <w:pPr>
                        <w:pStyle w:val="23"/>
                        <w:spacing w:line="310" w:lineRule="exact"/>
                      </w:pPr>
                      <w:r>
                        <w:rPr>
                          <w:rStyle w:val="2Exact2"/>
                        </w:rPr>
                        <w:t>эксплуатационного запаса топлива</w:t>
                      </w:r>
                    </w:p>
                  </w:txbxContent>
                </v:textbox>
                <w10:wrap anchorx="margin"/>
              </v:shape>
            </w:pict>
          </mc:Fallback>
        </mc:AlternateContent>
      </w: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360" w:lineRule="exact"/>
      </w:pPr>
    </w:p>
    <w:p w:rsidR="00237C0B" w:rsidRDefault="00237C0B">
      <w:pPr>
        <w:spacing w:line="597" w:lineRule="exact"/>
      </w:pPr>
    </w:p>
    <w:p w:rsidR="00237C0B" w:rsidRDefault="00237C0B">
      <w:pPr>
        <w:spacing w:line="597" w:lineRule="exact"/>
      </w:pPr>
    </w:p>
    <w:p w:rsidR="00237C0B" w:rsidRDefault="00237C0B">
      <w:pPr>
        <w:spacing w:line="597" w:lineRule="exact"/>
      </w:pPr>
    </w:p>
    <w:p w:rsidR="00237C0B" w:rsidRDefault="00237C0B">
      <w:pPr>
        <w:spacing w:line="597" w:lineRule="exact"/>
      </w:pPr>
    </w:p>
    <w:p w:rsidR="00237C0B" w:rsidRDefault="00237C0B">
      <w:pPr>
        <w:spacing w:line="597" w:lineRule="exact"/>
      </w:pPr>
    </w:p>
    <w:p w:rsidR="00237C0B" w:rsidRDefault="00237C0B">
      <w:pPr>
        <w:spacing w:line="597" w:lineRule="exact"/>
      </w:pPr>
    </w:p>
    <w:p w:rsidR="00237C0B" w:rsidRDefault="00237C0B">
      <w:pPr>
        <w:spacing w:line="597" w:lineRule="exact"/>
      </w:pPr>
    </w:p>
    <w:p w:rsidR="00237C0B" w:rsidRDefault="00237C0B">
      <w:pPr>
        <w:spacing w:line="597" w:lineRule="exact"/>
      </w:pPr>
    </w:p>
    <w:p w:rsidR="00237C0B" w:rsidRDefault="00237C0B"/>
    <w:p w:rsidR="00237C0B" w:rsidRDefault="00237C0B"/>
    <w:p w:rsidR="00237C0B" w:rsidRDefault="00237C0B"/>
    <w:p w:rsidR="00237C0B" w:rsidRDefault="00237C0B"/>
    <w:p w:rsidR="00237C0B" w:rsidRDefault="00237C0B"/>
    <w:p w:rsidR="00237C0B" w:rsidRDefault="00237C0B"/>
    <w:p w:rsidR="00237C0B" w:rsidRDefault="00237C0B"/>
    <w:p w:rsidR="00237C0B" w:rsidRDefault="00A02294">
      <w:pPr>
        <w:pStyle w:val="43"/>
        <w:numPr>
          <w:ilvl w:val="0"/>
          <w:numId w:val="13"/>
        </w:numPr>
        <w:tabs>
          <w:tab w:val="left" w:pos="927"/>
        </w:tabs>
        <w:spacing w:after="0" w:line="240" w:lineRule="auto"/>
        <w:ind w:firstLine="601"/>
        <w:rPr>
          <w:caps/>
        </w:rPr>
      </w:pPr>
      <w:bookmarkStart w:id="70" w:name="bookmark72"/>
      <w:r>
        <w:rPr>
          <w:caps/>
        </w:rPr>
        <w:lastRenderedPageBreak/>
        <w:t>Оценка надежности теплоснабжения</w:t>
      </w:r>
      <w:bookmarkEnd w:id="70"/>
    </w:p>
    <w:p w:rsidR="00237C0B" w:rsidRDefault="00237C0B">
      <w:pPr>
        <w:pStyle w:val="43"/>
        <w:tabs>
          <w:tab w:val="left" w:pos="927"/>
        </w:tabs>
        <w:spacing w:after="0" w:line="240" w:lineRule="auto"/>
        <w:ind w:left="601"/>
        <w:rPr>
          <w:caps/>
        </w:rPr>
      </w:pPr>
    </w:p>
    <w:p w:rsidR="00237C0B" w:rsidRDefault="00A02294">
      <w:pPr>
        <w:pStyle w:val="23"/>
        <w:spacing w:line="240" w:lineRule="auto"/>
        <w:ind w:firstLine="601"/>
        <w:jc w:val="both"/>
      </w:pPr>
      <w:r>
        <w:t xml:space="preserve">Показатели надежности и энергетической эффективности объектов теплоснабжения устанавливаются на срок действия инвестиционной программы, </w:t>
      </w:r>
      <w:r>
        <w:t>концессионного соглашения и (или) на срок действия долгосрочных тарифов в случае, если для теплоснабжающей организации устанавливаются долгосрочные тарифы. Расчет плановых и фактических значений показателей надежности и энергетической эффективности объекто</w:t>
      </w:r>
      <w:r>
        <w:t>в теплоснабжения осуществляется на каждый год в течение срока действия инвестиционных программ, концессионных соглашений, тарифов.</w:t>
      </w:r>
    </w:p>
    <w:p w:rsidR="00237C0B" w:rsidRDefault="00A02294">
      <w:pPr>
        <w:pStyle w:val="23"/>
        <w:spacing w:line="240" w:lineRule="auto"/>
        <w:ind w:firstLine="600"/>
        <w:jc w:val="both"/>
      </w:pPr>
      <w:r>
        <w:t>В целях контроля за результатами реализации инвестиционной программы и в целях регулирования тарифов уполномоченный орган исп</w:t>
      </w:r>
      <w:r>
        <w:t>олнительной власти субъекта Российской Федерации или орган местного самоуправления поселения (городского округа) в случае, если законом субъекта Российской Федерации ему переданы полномочия по утверждению плановых значений показателей надежности и энергети</w:t>
      </w:r>
      <w:r>
        <w:t>ческой эффективности объектов теплоснабжения (далее - орган регулирования), устанавливает плановые значения показателей надежности и энергетической эффективности в отношении объектов теплоснабжения, создание и (или) реконструкция которых предусмотрены инве</w:t>
      </w:r>
      <w:r>
        <w:t>стиционной программой, на период, следующий за последним годом ее реализации.</w:t>
      </w:r>
    </w:p>
    <w:p w:rsidR="00237C0B" w:rsidRDefault="00A02294">
      <w:pPr>
        <w:pStyle w:val="23"/>
        <w:spacing w:line="240" w:lineRule="auto"/>
        <w:ind w:firstLine="600"/>
        <w:jc w:val="both"/>
      </w:pPr>
      <w:r>
        <w:t>К показателям надежности объектов теплоснабжения относятся:</w:t>
      </w:r>
    </w:p>
    <w:p w:rsidR="00237C0B" w:rsidRDefault="00A02294">
      <w:pPr>
        <w:pStyle w:val="23"/>
        <w:spacing w:line="240" w:lineRule="auto"/>
        <w:ind w:firstLine="600"/>
        <w:jc w:val="both"/>
      </w:pPr>
      <w:r>
        <w:t>а) количество прекращений подачи тепловой энергии, теплоносителя в результате технологических нарушений на тепловых се</w:t>
      </w:r>
      <w:r>
        <w:t>тях на 1 км тепловых сетей;</w:t>
      </w:r>
    </w:p>
    <w:p w:rsidR="00237C0B" w:rsidRDefault="00A02294">
      <w:pPr>
        <w:pStyle w:val="23"/>
        <w:spacing w:line="240" w:lineRule="auto"/>
        <w:ind w:firstLine="600"/>
        <w:jc w:val="both"/>
      </w:pPr>
      <w:r>
        <w:t>б)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p w:rsidR="00237C0B" w:rsidRDefault="00A02294">
      <w:pPr>
        <w:pStyle w:val="23"/>
        <w:spacing w:line="240" w:lineRule="auto"/>
        <w:ind w:firstLine="709"/>
        <w:jc w:val="both"/>
      </w:pPr>
      <w:r>
        <w:t>К показателям энергетической эффективности объектов теп</w:t>
      </w:r>
      <w:r>
        <w:t>лоснабжения относятся:</w:t>
      </w:r>
    </w:p>
    <w:p w:rsidR="00237C0B" w:rsidRDefault="00A02294">
      <w:pPr>
        <w:pStyle w:val="23"/>
        <w:tabs>
          <w:tab w:val="left" w:pos="917"/>
        </w:tabs>
        <w:spacing w:line="240" w:lineRule="auto"/>
        <w:ind w:firstLine="709"/>
        <w:jc w:val="both"/>
      </w:pPr>
      <w:r>
        <w:t>а)</w:t>
      </w:r>
      <w:r>
        <w:tab/>
        <w:t>удельный расход топлива на производство единицы тепловой энергии, отпускаемой с коллекторов источников тепловой энергии;</w:t>
      </w:r>
    </w:p>
    <w:p w:rsidR="00237C0B" w:rsidRDefault="00A02294">
      <w:pPr>
        <w:pStyle w:val="23"/>
        <w:spacing w:line="240" w:lineRule="auto"/>
        <w:ind w:firstLine="600"/>
        <w:jc w:val="both"/>
      </w:pPr>
      <w:r>
        <w:t>б)</w:t>
      </w:r>
      <w:r>
        <w:tab/>
        <w:t>отношение величины технологических потерь тепловой энергии, теплоносителя к материальной характеристике те</w:t>
      </w:r>
      <w:r>
        <w:t>пловой сети;</w:t>
      </w:r>
    </w:p>
    <w:p w:rsidR="00237C0B" w:rsidRDefault="00A02294">
      <w:pPr>
        <w:pStyle w:val="23"/>
        <w:spacing w:after="480" w:line="240" w:lineRule="auto"/>
        <w:ind w:firstLine="600"/>
        <w:jc w:val="both"/>
      </w:pPr>
      <w:r>
        <w:t>в)</w:t>
      </w:r>
      <w:r>
        <w:tab/>
        <w:t>величина технологических потерь при передаче тепловой энергии, теплоносителя по тепловым сетям.</w:t>
      </w:r>
    </w:p>
    <w:p w:rsidR="00237C0B" w:rsidRDefault="00A02294">
      <w:pPr>
        <w:pStyle w:val="23"/>
        <w:spacing w:after="484" w:line="240" w:lineRule="auto"/>
        <w:ind w:firstLine="600"/>
        <w:jc w:val="both"/>
        <w:rPr>
          <w:b/>
          <w:u w:val="single"/>
        </w:rPr>
      </w:pPr>
      <w:r>
        <w:rPr>
          <w:b/>
          <w:u w:val="single"/>
        </w:rPr>
        <w:t>Правила определения плановых значений показателей надежности и энергетической эффективности объектов теплоснабжения:</w:t>
      </w:r>
    </w:p>
    <w:p w:rsidR="00237C0B" w:rsidRDefault="00A02294">
      <w:pPr>
        <w:pStyle w:val="23"/>
        <w:spacing w:line="240" w:lineRule="auto"/>
        <w:ind w:firstLine="600"/>
        <w:jc w:val="both"/>
      </w:pPr>
      <w:r>
        <w:t xml:space="preserve">Плановые значения </w:t>
      </w:r>
      <w:r>
        <w:t>показателей надежности и энергетической эффективности объектов теплоснабжения определяются на срок реализации инвестиционной программы (с разбивкой по годам), увеличенный на 1 год, в случае если органами регулирования принято решение об установлении планов</w:t>
      </w:r>
      <w:r>
        <w:t>ых значений показателей надежности и энергетической эффективности на период, следующий за последним годом ее реализации.</w:t>
      </w:r>
    </w:p>
    <w:p w:rsidR="00237C0B" w:rsidRDefault="00A02294">
      <w:pPr>
        <w:pStyle w:val="23"/>
        <w:spacing w:line="240" w:lineRule="auto"/>
        <w:ind w:firstLine="600"/>
        <w:jc w:val="both"/>
      </w:pPr>
      <w:r>
        <w:t xml:space="preserve">Плановые значения показателей надежности объектов теплоснабжения, </w:t>
      </w:r>
      <w:r>
        <w:lastRenderedPageBreak/>
        <w:t>определяемые количеством прекращений подачи тепловой энергии, рассчит</w:t>
      </w:r>
      <w:r>
        <w:t>ываются исходя из фактического показателя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w:t>
      </w:r>
      <w:r>
        <w:t>, реконструируемых и модернизируемых в соответствии с инвестиционной программой теплоснабжающей организации.</w:t>
      </w:r>
    </w:p>
    <w:p w:rsidR="00237C0B" w:rsidRDefault="00A02294">
      <w:pPr>
        <w:pStyle w:val="23"/>
        <w:spacing w:line="240" w:lineRule="auto"/>
        <w:ind w:firstLine="600"/>
        <w:jc w:val="both"/>
      </w:pPr>
      <w:r>
        <w:t xml:space="preserve">Плановые значения показателя прекращений подачи тепловой энергии, возникших в результате технологических нарушений в тепловых сетях и (или) на </w:t>
      </w:r>
      <w:r>
        <w:t>источниках тепловой энергии, определяются как в целом по теплоснабжающей организации, так и по участкам сети, с указанием протяженности каждого участка и наименования иных объектов, расположенных на тепловой сети, а также по источникам тепловой энергии с у</w:t>
      </w:r>
      <w:r>
        <w:t>казанием мощности каждого источника.</w:t>
      </w:r>
    </w:p>
    <w:p w:rsidR="00237C0B" w:rsidRDefault="00A02294">
      <w:pPr>
        <w:pStyle w:val="23"/>
        <w:spacing w:line="240" w:lineRule="auto"/>
        <w:ind w:firstLine="600"/>
        <w:jc w:val="both"/>
      </w:pPr>
      <w:r>
        <w:t>На участке тепловой сети или на источнике тепловой энергии, вводимом в эксплуатацию в соответствии с инвестиционной программой, количество технологических нарушений принимается равным нулю.</w:t>
      </w:r>
    </w:p>
    <w:p w:rsidR="00237C0B" w:rsidRDefault="00A02294">
      <w:pPr>
        <w:pStyle w:val="23"/>
        <w:spacing w:line="240" w:lineRule="auto"/>
        <w:ind w:firstLine="600"/>
        <w:jc w:val="both"/>
      </w:pPr>
      <w:r>
        <w:t xml:space="preserve">В отношении тепловых сетей и </w:t>
      </w:r>
      <w:r>
        <w:t>(или) источников тепловой энергии, создание, реконструкция, модернизация которых не предусмотрены инвести</w:t>
      </w:r>
      <w:r>
        <w:rPr>
          <w:rStyle w:val="2f6"/>
        </w:rPr>
        <w:t>ц</w:t>
      </w:r>
      <w:r>
        <w:t>ионной программой, устанавливается величина значения показателя надежности, определяемая фактическим значением соответствующего показателя на начало г</w:t>
      </w:r>
      <w:r>
        <w:t>ода, предшествующего году начала реализации инвестиционной программы.</w:t>
      </w:r>
    </w:p>
    <w:p w:rsidR="00237C0B" w:rsidRDefault="00A02294">
      <w:pPr>
        <w:pStyle w:val="23"/>
        <w:spacing w:line="240" w:lineRule="auto"/>
        <w:ind w:firstLine="600"/>
        <w:jc w:val="both"/>
      </w:pPr>
      <w:r>
        <w:t>Плановые значения показателей энергетической эффективности объектов теплоснабжения на долгосрочный период определяются с учетом целевых показателей энергосбережения и повышения энергетич</w:t>
      </w:r>
      <w:r>
        <w:t>еской эффективности, утвержденных уполномоченным федеральным органом исполнительной власти, достижение которых обеспечивается теплоснабжающей организацией при реализации программы энергосбережения и которые устанавливаются в порядке, предусмотренном законо</w:t>
      </w:r>
      <w:r>
        <w:t>дательством Российской Федерации в сфере энергосбережения.</w:t>
      </w:r>
    </w:p>
    <w:p w:rsidR="00237C0B" w:rsidRDefault="00A02294">
      <w:pPr>
        <w:pStyle w:val="23"/>
        <w:spacing w:line="240" w:lineRule="auto"/>
        <w:ind w:firstLine="600"/>
        <w:jc w:val="both"/>
      </w:pPr>
      <w:r>
        <w:t>Подготовка первичной информации, используемой при расчете значений показателей надежности и энергетической эффективности, производится теплоснабжающей организацией на основании данных, содержащихся</w:t>
      </w:r>
      <w:r>
        <w:t xml:space="preserve"> в журнале учета текущей информации о нарушениях подачи тепловой энергии, теплоносителя теплоснабжающей организации в отопительный и межотопительный периоды, который заполняется в строго хронологическом порядке с фиксацией каждого случая нарушения подачи т</w:t>
      </w:r>
      <w:r>
        <w:t>епловой энергии, теплоносителя теплоснабжающей организацией в течение соответствующего отопительного или межотопительного периода, а также в журнале учета текущей информации по расходу натурального топлива на производство тепловой энергии и потерь тепловой</w:t>
      </w:r>
      <w:r>
        <w:t xml:space="preserve"> энергии на тепловых сетях теплоснабжающей организации.</w:t>
      </w:r>
    </w:p>
    <w:p w:rsidR="00237C0B" w:rsidRDefault="00A02294">
      <w:pPr>
        <w:pStyle w:val="23"/>
        <w:spacing w:line="240" w:lineRule="auto"/>
        <w:ind w:firstLine="600"/>
        <w:jc w:val="both"/>
      </w:pPr>
      <w:r>
        <w:t>С целью установления плановых значений показателей надежности и энергетической эффективности объектов теплоснабжения орган регулирования направляет запрос в теплоснабжающую организацию о предоставлени</w:t>
      </w:r>
      <w:r>
        <w:t>и информации, необходимой для формирования и расчета указанных показателей, в том числе о фактических значениях этих показателей за последние 3 года.</w:t>
      </w:r>
    </w:p>
    <w:p w:rsidR="00237C0B" w:rsidRDefault="00A02294">
      <w:pPr>
        <w:pStyle w:val="23"/>
        <w:spacing w:line="240" w:lineRule="auto"/>
        <w:ind w:firstLine="600"/>
        <w:jc w:val="both"/>
      </w:pPr>
      <w:r>
        <w:t>Теплоснабжающая организация обязана направить запрашиваемую информацию в орган регулирования не позднее 15</w:t>
      </w:r>
      <w:r>
        <w:t xml:space="preserve"> календарных дней со дня </w:t>
      </w:r>
      <w:r>
        <w:lastRenderedPageBreak/>
        <w:t>получения запроса. В случае если плановые значения показателей надежности и энергетической эффективности объектов теплоснабжения определяются не в целях заключения концессионного соглашения, значения указанных показателей должны бы</w:t>
      </w:r>
      <w:r>
        <w:t>ть рассчитаны в соответствии с мероприятиями, включенными в инвестиционную программу.</w:t>
      </w:r>
    </w:p>
    <w:p w:rsidR="00237C0B" w:rsidRDefault="00A02294">
      <w:pPr>
        <w:pStyle w:val="23"/>
        <w:spacing w:line="240" w:lineRule="auto"/>
        <w:ind w:firstLine="600"/>
        <w:jc w:val="both"/>
      </w:pPr>
      <w:r>
        <w:t>При расчете плановых значений показателей надежности и энергетической эффективности объектов теплоснабжения орган регулирования использует следующую информацию:</w:t>
      </w:r>
    </w:p>
    <w:p w:rsidR="00237C0B" w:rsidRDefault="00A02294">
      <w:pPr>
        <w:pStyle w:val="23"/>
        <w:tabs>
          <w:tab w:val="left" w:pos="1073"/>
        </w:tabs>
        <w:spacing w:line="240" w:lineRule="auto"/>
        <w:ind w:firstLine="600"/>
        <w:jc w:val="both"/>
      </w:pPr>
      <w:r>
        <w:t>а)</w:t>
      </w:r>
      <w:r>
        <w:tab/>
        <w:t>отчетн</w:t>
      </w:r>
      <w:r>
        <w:t>ые данные, представляемые теплоснабжающей организацией уполномоченному органу (график реализации мероприятий инвестиционной программы, финансовые отчеты о выполнении мероприятий инвестиционной программы, отчет о достижении плановых значений показателей над</w:t>
      </w:r>
      <w:r>
        <w:t>ежности и энергетической эффективности);</w:t>
      </w:r>
    </w:p>
    <w:p w:rsidR="00237C0B" w:rsidRDefault="00A02294">
      <w:pPr>
        <w:pStyle w:val="23"/>
        <w:tabs>
          <w:tab w:val="left" w:pos="927"/>
        </w:tabs>
        <w:spacing w:line="240" w:lineRule="auto"/>
        <w:ind w:firstLine="600"/>
        <w:jc w:val="both"/>
      </w:pPr>
      <w:r>
        <w:t>б)</w:t>
      </w:r>
      <w:r>
        <w:tab/>
        <w:t>информация, которая подлежит раскрытию теплоснабжающей организацией в соответствии с законодательством Российской Федерации;</w:t>
      </w:r>
    </w:p>
    <w:p w:rsidR="00237C0B" w:rsidRDefault="00A02294">
      <w:pPr>
        <w:pStyle w:val="23"/>
        <w:tabs>
          <w:tab w:val="left" w:pos="1073"/>
        </w:tabs>
        <w:spacing w:line="240" w:lineRule="auto"/>
        <w:ind w:firstLine="600"/>
        <w:jc w:val="both"/>
      </w:pPr>
      <w:r>
        <w:t>в)</w:t>
      </w:r>
      <w:r>
        <w:tab/>
        <w:t>данные, предоставляемые Федеральной службой по экологическому, технологическому и ат</w:t>
      </w:r>
      <w:r>
        <w:t>омному надзору, Федеральной антимонопольной службой, Федеральной службой по надзору в сфере защиты прав потребителей и благополучия человека и их территориальными органами в соответствии с пунктом 15 Положения об определении применяемых при установлении до</w:t>
      </w:r>
      <w:r>
        <w:t>лгосрочных тарифов показателей надежности и качества поставляемых товаров и оказываемых услуг, утвержденного постановлением Правительства Российской Федерации от 31 декабря 2009 г. N 1220 "Об определении применяемых при установлении долгосрочных тарифов по</w:t>
      </w:r>
      <w:r>
        <w:t>казателей надежности и качества поставляемых товаров и оказываемых услуг";</w:t>
      </w:r>
    </w:p>
    <w:p w:rsidR="00237C0B" w:rsidRDefault="00A02294">
      <w:pPr>
        <w:pStyle w:val="23"/>
        <w:spacing w:line="240" w:lineRule="auto"/>
        <w:ind w:firstLine="600"/>
        <w:jc w:val="both"/>
      </w:pPr>
      <w:r>
        <w:t>г) фактические значения показателей деятельности теплоснабжающей организации за предыдущий период действия инвестиционной программы.</w:t>
      </w:r>
    </w:p>
    <w:p w:rsidR="00237C0B" w:rsidRDefault="00A02294">
      <w:pPr>
        <w:pStyle w:val="23"/>
        <w:spacing w:line="240" w:lineRule="auto"/>
        <w:ind w:firstLine="600"/>
        <w:jc w:val="both"/>
      </w:pPr>
      <w:r>
        <w:t>Плановые значения показателей надежности и энерг</w:t>
      </w:r>
      <w:r>
        <w:t>етической эффективности объектов теплоснабжения сравниваются органом регулирования с фактическими значениями указанных показателей (за предыдущий период действия инвестиционной программы), достигнутыми за истекший период регулирования, с целью выявления ди</w:t>
      </w:r>
      <w:r>
        <w:t>намики изменения значений таких показателей.</w:t>
      </w:r>
    </w:p>
    <w:p w:rsidR="00237C0B" w:rsidRDefault="00A02294">
      <w:pPr>
        <w:pStyle w:val="23"/>
        <w:spacing w:line="240" w:lineRule="auto"/>
        <w:ind w:firstLine="600"/>
        <w:jc w:val="both"/>
      </w:pPr>
      <w:r>
        <w:t>Плановые значения показателей надежности и энергетической эффективности объектов теплоснабжения рассчитываются органом регулирования до 15 марта года, предшествующего началу очередного периода регулирования.</w:t>
      </w:r>
    </w:p>
    <w:p w:rsidR="00237C0B" w:rsidRDefault="00A02294">
      <w:pPr>
        <w:pStyle w:val="23"/>
        <w:spacing w:line="240" w:lineRule="auto"/>
        <w:ind w:firstLine="660"/>
        <w:jc w:val="both"/>
      </w:pPr>
      <w:r>
        <w:t>В с</w:t>
      </w:r>
      <w:r>
        <w:t>лучае если рассчитанное значение указанного показателя выше значения, предусмотренного концессионным соглашением на соответствующий год, то устанавливается значение показателя, предусмотренное концессионным соглашением.</w:t>
      </w:r>
    </w:p>
    <w:p w:rsidR="00237C0B" w:rsidRDefault="00A02294">
      <w:pPr>
        <w:pStyle w:val="23"/>
        <w:spacing w:line="240" w:lineRule="auto"/>
        <w:ind w:firstLine="600"/>
        <w:jc w:val="both"/>
      </w:pPr>
      <w:r>
        <w:t xml:space="preserve">В случае если рассчитанное значение </w:t>
      </w:r>
      <w:r>
        <w:t>указанного показателя выше значения, предусмотренного концессионным соглашением на соответствующий год, то устанавливается значение показателя, предусмотренное концессионным соглашением.</w:t>
      </w:r>
    </w:p>
    <w:p w:rsidR="00237C0B" w:rsidRDefault="00A02294">
      <w:pPr>
        <w:pStyle w:val="23"/>
        <w:tabs>
          <w:tab w:val="left" w:pos="1531"/>
          <w:tab w:val="left" w:pos="2784"/>
          <w:tab w:val="left" w:pos="4037"/>
          <w:tab w:val="left" w:pos="4522"/>
          <w:tab w:val="left" w:pos="6470"/>
          <w:tab w:val="left" w:pos="7723"/>
          <w:tab w:val="left" w:pos="9115"/>
        </w:tabs>
        <w:spacing w:line="240" w:lineRule="auto"/>
        <w:ind w:firstLine="600"/>
        <w:jc w:val="both"/>
      </w:pPr>
      <w:r>
        <w:t>Плановые значения показателя энергетической эффективности, определяем</w:t>
      </w:r>
      <w:r>
        <w:t>ого удельным</w:t>
      </w:r>
      <w:r>
        <w:tab/>
        <w:t>расходом</w:t>
      </w:r>
      <w:r>
        <w:tab/>
        <w:t>топлива</w:t>
      </w:r>
      <w:r>
        <w:tab/>
        <w:t>на</w:t>
      </w:r>
      <w:r>
        <w:tab/>
        <w:t>производство</w:t>
      </w:r>
      <w:r>
        <w:tab/>
        <w:t>единицы</w:t>
      </w:r>
      <w:r>
        <w:tab/>
        <w:t>тепловой</w:t>
      </w:r>
      <w:r>
        <w:tab/>
        <w:t>энергии,</w:t>
      </w:r>
    </w:p>
    <w:p w:rsidR="00237C0B" w:rsidRDefault="00A02294">
      <w:pPr>
        <w:pStyle w:val="23"/>
        <w:tabs>
          <w:tab w:val="left" w:pos="2149"/>
          <w:tab w:val="right" w:pos="5283"/>
          <w:tab w:val="right" w:pos="6603"/>
          <w:tab w:val="left" w:pos="6745"/>
        </w:tabs>
        <w:spacing w:line="240" w:lineRule="auto"/>
        <w:jc w:val="both"/>
      </w:pPr>
      <w:r>
        <w:t>отпускаемой с</w:t>
      </w:r>
      <w:r>
        <w:tab/>
        <w:t>коллекторов</w:t>
      </w:r>
      <w:r>
        <w:tab/>
        <w:t>источников</w:t>
      </w:r>
      <w:r>
        <w:tab/>
        <w:t>тепловой</w:t>
      </w:r>
      <w:r>
        <w:tab/>
        <w:t>энергии, для организаций,</w:t>
      </w:r>
    </w:p>
    <w:p w:rsidR="00237C0B" w:rsidRDefault="00A02294">
      <w:pPr>
        <w:pStyle w:val="23"/>
        <w:tabs>
          <w:tab w:val="left" w:pos="2149"/>
          <w:tab w:val="right" w:pos="5283"/>
          <w:tab w:val="right" w:pos="6603"/>
          <w:tab w:val="left" w:pos="6754"/>
        </w:tabs>
        <w:spacing w:line="240" w:lineRule="auto"/>
        <w:jc w:val="both"/>
      </w:pPr>
      <w:r>
        <w:t xml:space="preserve">эксплуатирующих объекты теплоснабжения на основании концессионного </w:t>
      </w:r>
      <w:r>
        <w:lastRenderedPageBreak/>
        <w:t xml:space="preserve">соглашения, должны быть установлены как в </w:t>
      </w:r>
      <w:r>
        <w:t>целом для организации, так и для каждого предусмотренного утвержденной инвестиционной программой объекта теплоснабжения таким образом, чтобы обеспечивать достижение предусмотренных концессионным</w:t>
      </w:r>
      <w:r>
        <w:tab/>
        <w:t>соглашением</w:t>
      </w:r>
      <w:r>
        <w:tab/>
        <w:t>плановых</w:t>
      </w:r>
      <w:r>
        <w:tab/>
        <w:t>значений</w:t>
      </w:r>
      <w:r>
        <w:tab/>
        <w:t>показателей надежности и</w:t>
      </w:r>
    </w:p>
    <w:p w:rsidR="00237C0B" w:rsidRDefault="00A02294">
      <w:pPr>
        <w:pStyle w:val="23"/>
        <w:spacing w:line="240" w:lineRule="auto"/>
        <w:jc w:val="both"/>
      </w:pPr>
      <w:r>
        <w:t>энерге</w:t>
      </w:r>
      <w:r>
        <w:t>тической эффективности объектов теплоснабжения в сроки, предусмотренные концессионным соглашением.</w:t>
      </w:r>
    </w:p>
    <w:p w:rsidR="00237C0B" w:rsidRDefault="00A02294">
      <w:pPr>
        <w:pStyle w:val="23"/>
        <w:tabs>
          <w:tab w:val="left" w:pos="1531"/>
          <w:tab w:val="left" w:pos="2784"/>
          <w:tab w:val="left" w:pos="4037"/>
          <w:tab w:val="left" w:pos="4522"/>
          <w:tab w:val="left" w:pos="6470"/>
          <w:tab w:val="left" w:pos="7723"/>
          <w:tab w:val="left" w:pos="9115"/>
        </w:tabs>
        <w:spacing w:line="240" w:lineRule="auto"/>
        <w:ind w:firstLine="600"/>
        <w:jc w:val="both"/>
      </w:pPr>
      <w:r>
        <w:t>Плановые значения показателя энергетической эффективности, определяемого удельным</w:t>
      </w:r>
      <w:r>
        <w:tab/>
        <w:t>расходом</w:t>
      </w:r>
      <w:r>
        <w:tab/>
        <w:t>топлива</w:t>
      </w:r>
      <w:r>
        <w:tab/>
        <w:t>на</w:t>
      </w:r>
      <w:r>
        <w:tab/>
        <w:t>производство</w:t>
      </w:r>
      <w:r>
        <w:tab/>
        <w:t>единицы</w:t>
      </w:r>
      <w:r>
        <w:tab/>
        <w:t>тепловой</w:t>
      </w:r>
      <w:r>
        <w:tab/>
        <w:t>энергии,</w:t>
      </w:r>
    </w:p>
    <w:p w:rsidR="00237C0B" w:rsidRDefault="00A02294">
      <w:pPr>
        <w:pStyle w:val="23"/>
        <w:tabs>
          <w:tab w:val="left" w:pos="2149"/>
          <w:tab w:val="right" w:pos="5283"/>
          <w:tab w:val="right" w:pos="6603"/>
          <w:tab w:val="left" w:pos="6745"/>
        </w:tabs>
        <w:spacing w:line="240" w:lineRule="auto"/>
        <w:jc w:val="both"/>
      </w:pPr>
      <w:r>
        <w:t>отпускаемой с</w:t>
      </w:r>
      <w:r>
        <w:tab/>
        <w:t>ко</w:t>
      </w:r>
      <w:r>
        <w:t>ллекторов</w:t>
      </w:r>
      <w:r>
        <w:tab/>
        <w:t>источников</w:t>
      </w:r>
      <w:r>
        <w:tab/>
        <w:t>тепловой</w:t>
      </w:r>
      <w:r>
        <w:tab/>
        <w:t>энергии, для организаций,</w:t>
      </w:r>
    </w:p>
    <w:p w:rsidR="00237C0B" w:rsidRDefault="00A02294">
      <w:pPr>
        <w:pStyle w:val="23"/>
        <w:tabs>
          <w:tab w:val="left" w:pos="6721"/>
        </w:tabs>
        <w:spacing w:line="240" w:lineRule="auto"/>
        <w:jc w:val="both"/>
      </w:pPr>
      <w:r>
        <w:t>эксплуатирующих объекты теплоснабжения не на</w:t>
      </w:r>
      <w:r>
        <w:tab/>
        <w:t>основании концессионного</w:t>
      </w:r>
    </w:p>
    <w:p w:rsidR="00237C0B" w:rsidRDefault="00A02294">
      <w:pPr>
        <w:pStyle w:val="23"/>
        <w:spacing w:line="240" w:lineRule="auto"/>
        <w:jc w:val="both"/>
      </w:pPr>
      <w:r>
        <w:t>соглашения, должны быть установлены на уровне нормативов удельного расхода топлива.</w:t>
      </w:r>
    </w:p>
    <w:p w:rsidR="00237C0B" w:rsidRDefault="00A02294">
      <w:pPr>
        <w:pStyle w:val="23"/>
        <w:spacing w:line="240" w:lineRule="auto"/>
        <w:ind w:firstLine="600"/>
        <w:jc w:val="both"/>
      </w:pPr>
      <w:r>
        <w:t>Плановые значения показателя энергетической эф</w:t>
      </w:r>
      <w:r>
        <w:t>фективности, определяемого отношением величины технологических потерь тепловой энергии, теплоносителя к материальной характеристике тепловой сети, для организаций, эксплуатирующих объекты теплоснабжения на основании концессионного соглашения, должны быть у</w:t>
      </w:r>
      <w:r>
        <w:t>становлены как в целом для организации, так и для каждого предусмотренного утвержденной инвестиционной программой участка тепловой сети таким образом, чтобы обеспечивать достижение предусмотренного концессионным соглашением планового значения указанного по</w:t>
      </w:r>
      <w:r>
        <w:t>казателя в сроки, предусмотренные концессионным соглашением.</w:t>
      </w:r>
    </w:p>
    <w:p w:rsidR="00237C0B" w:rsidRDefault="00A02294">
      <w:pPr>
        <w:pStyle w:val="23"/>
        <w:spacing w:line="240" w:lineRule="auto"/>
        <w:ind w:firstLine="600"/>
        <w:jc w:val="both"/>
      </w:pPr>
      <w:r>
        <w:t xml:space="preserve">Плановые значения показателя энергетической эффективности, определяемого отношением величины технологических потерь тепловой энергии к материальной характеристике тепловой сети, для организаций, </w:t>
      </w:r>
      <w:r>
        <w:t>эксплуатирующих объекты теплоснабжения не на основании концессионного соглашения, должны быть установлены на уровне нормативных технологических потерь, устанавливаемых в соответствии с нормативными правовыми актами в сфере теплоснабжения.</w:t>
      </w:r>
    </w:p>
    <w:p w:rsidR="00237C0B" w:rsidRDefault="00A02294">
      <w:pPr>
        <w:pStyle w:val="23"/>
        <w:spacing w:line="240" w:lineRule="auto"/>
        <w:ind w:firstLine="600"/>
        <w:jc w:val="both"/>
      </w:pPr>
      <w:r>
        <w:t>Плановые значения</w:t>
      </w:r>
      <w:r>
        <w:t xml:space="preserve"> показателей величины технологических потерь при передаче тепловой энергии, теплоносителя по тепловым сетям для теплоснабжающих организаций, эксплуатирующих объекты теплоснабжения на основании концессионного соглашения, должны быть установлены как в целом </w:t>
      </w:r>
      <w:r>
        <w:t xml:space="preserve">для организации, так и для каждого предусмотренного утвержденной инвестиционной программой участка тепловой сети таким образом, чтобы обеспечивать достижение предусмотренного концессионным соглашением планового значения показателя в сроки, предусмотренные </w:t>
      </w:r>
      <w:r>
        <w:t>концессионным соглашением.</w:t>
      </w:r>
    </w:p>
    <w:p w:rsidR="00237C0B" w:rsidRDefault="00A02294">
      <w:pPr>
        <w:pStyle w:val="23"/>
        <w:spacing w:line="240" w:lineRule="auto"/>
        <w:ind w:firstLine="600"/>
        <w:jc w:val="both"/>
      </w:pPr>
      <w:r>
        <w:t>Плановые значения показателей величины технологических потерь при передаче тепловой энергии, теплоносителя по тепловым сетям для теплоснабжающих организаций, эксплуатирующих объекты теплоснабжения не на основании концессионного с</w:t>
      </w:r>
      <w:r>
        <w:t>оглашения, устанавливаются на уровне нормативных технологических потерь, определяемых в соответствии с нормативными правовыми актами в сфере теплоснабжения.</w:t>
      </w:r>
    </w:p>
    <w:p w:rsidR="00237C0B" w:rsidRDefault="00A02294">
      <w:pPr>
        <w:pStyle w:val="23"/>
        <w:spacing w:line="240" w:lineRule="auto"/>
        <w:ind w:firstLine="600"/>
        <w:jc w:val="both"/>
      </w:pPr>
      <w:r>
        <w:t>Плановые значения показателей надежности для теплоснабжающей организации, эксплуатирующей объекты т</w:t>
      </w:r>
      <w:r>
        <w:t xml:space="preserve">еплоснабжения не на основании концессионного соглашения, подлежат корректировке в случае корректировки инвестиционной программы, в том числе в случае корректировки программы на оставшийся период регулирования тарифов, если первоначально тарифы были </w:t>
      </w:r>
      <w:r>
        <w:lastRenderedPageBreak/>
        <w:t>утвержд</w:t>
      </w:r>
      <w:r>
        <w:t>ены на срок не менее 3 лет.</w:t>
      </w:r>
    </w:p>
    <w:p w:rsidR="00237C0B" w:rsidRDefault="00A02294">
      <w:pPr>
        <w:pStyle w:val="23"/>
        <w:spacing w:line="240" w:lineRule="auto"/>
        <w:ind w:firstLine="600"/>
        <w:jc w:val="both"/>
      </w:pPr>
      <w:r>
        <w:t>Решение о корректировке плановых значений показателей надежности и энергетической эффективности объектов теплоснабжения принимается органом регулирования. Решение о корректировке плановых значений показателей надежности и энерге</w:t>
      </w:r>
      <w:r>
        <w:t>тической эффективности для изменения условий концессионного соглашения согласовывается с антимонопольным органом.</w:t>
      </w:r>
    </w:p>
    <w:p w:rsidR="00237C0B" w:rsidRDefault="00A02294">
      <w:pPr>
        <w:pStyle w:val="23"/>
        <w:spacing w:line="240" w:lineRule="auto"/>
        <w:ind w:firstLine="600"/>
        <w:jc w:val="both"/>
      </w:pPr>
      <w:r>
        <w:t>В случае если теплоснабжающая организация обратилась в орган регулирования с заявлением о корректировке плановых показателей надежности и энер</w:t>
      </w:r>
      <w:r>
        <w:t>гетической эффективности объектов теплоснабжения, орган регулирования рассматривает обращение теплоснабжающей организации и при наличии оснований осуществляет корректировку таких показателей в течение 30 календарных дней после получения заявления теплоснаб</w:t>
      </w:r>
      <w:r>
        <w:t>жающей организации. Для корректировки плановых показателей надежности и энергетической эффективности объектов теплоснабжения орган регулирования запрашивает у теплоснабжающей организации информацию, необходимую для такой корректировки.</w:t>
      </w:r>
    </w:p>
    <w:p w:rsidR="00237C0B" w:rsidRDefault="00A02294">
      <w:pPr>
        <w:pStyle w:val="23"/>
        <w:spacing w:line="240" w:lineRule="auto"/>
        <w:ind w:firstLine="600"/>
        <w:jc w:val="both"/>
      </w:pPr>
      <w:r>
        <w:t xml:space="preserve">Орган регулирования </w:t>
      </w:r>
      <w:r>
        <w:t>обязан пересмотреть плановые значения показателей надежности и энергетической эффективности объектов теплоснабжения по причинам, указанным в пункте 22 настоящих Правил, в течение 30 дней со дня обращения теплоснабжающей организации либо по собственной иниц</w:t>
      </w:r>
      <w:r>
        <w:t>иативе при установлении указанных причин пересмотра установленных плановых значений показателей надежности и энергетической эффективности объектов теплоснабжения.</w:t>
      </w:r>
    </w:p>
    <w:p w:rsidR="00237C0B" w:rsidRDefault="00A02294">
      <w:pPr>
        <w:pStyle w:val="23"/>
        <w:spacing w:line="240" w:lineRule="auto"/>
        <w:ind w:firstLine="600"/>
        <w:jc w:val="both"/>
      </w:pPr>
      <w:r>
        <w:t>Теплоснабжающая организация обязана до 15 февраля года, предшествующего началу очередного пер</w:t>
      </w:r>
      <w:r>
        <w:t>иода регулирования, предоставить в орган регулирования данные об изменениях в объектах инженерной инфраструктуры за истекший период регулирования с указанием изменения установленной мощности источника тепловой энергии, договорной нагрузки, объемов производ</w:t>
      </w:r>
      <w:r>
        <w:t>ства и потребления и (или) протяженности тепловых сетей в абсолютном или относительном выражении.</w:t>
      </w:r>
    </w:p>
    <w:p w:rsidR="00237C0B" w:rsidRDefault="00A02294">
      <w:pPr>
        <w:pStyle w:val="23"/>
        <w:spacing w:line="240" w:lineRule="auto"/>
        <w:ind w:firstLine="600"/>
        <w:jc w:val="both"/>
      </w:pPr>
      <w:r>
        <w:t>Фактические и плановые значения показателей надежности и энергетической эффективности объектов теплоснабжения утверждаются органом регулирования не позднее 30</w:t>
      </w:r>
      <w:r>
        <w:t xml:space="preserve"> дней до начала планируемого срока действия инвестиционной программы, концессионного соглашения.</w:t>
      </w:r>
    </w:p>
    <w:p w:rsidR="00237C0B" w:rsidRDefault="00A02294">
      <w:pPr>
        <w:pStyle w:val="23"/>
        <w:spacing w:line="240" w:lineRule="auto"/>
        <w:ind w:firstLine="600"/>
        <w:jc w:val="both"/>
      </w:pPr>
      <w:r>
        <w:t>В целях определения фактических и плановых значений показателей надежности и энергетической эффективности объектов теплоснабжения орган регулирования вправе за</w:t>
      </w:r>
      <w:r>
        <w:t xml:space="preserve">прашивать информацию у уполномоченных федеральных органов исполнительной власти и их территориальных органов. Уполномоченные федеральные органы исполнительной власти и их территориальные органы должны представить ответ в течение 30 календарных дней со дня </w:t>
      </w:r>
      <w:r>
        <w:t>получения соответствующего запроса.</w:t>
      </w:r>
    </w:p>
    <w:p w:rsidR="00237C0B" w:rsidRDefault="00A02294">
      <w:pPr>
        <w:pStyle w:val="23"/>
        <w:spacing w:line="240" w:lineRule="auto"/>
        <w:ind w:firstLine="600"/>
        <w:jc w:val="both"/>
        <w:rPr>
          <w:b/>
          <w:u w:val="single"/>
        </w:rPr>
      </w:pPr>
      <w:r>
        <w:rPr>
          <w:b/>
          <w:u w:val="single"/>
        </w:rPr>
        <w:t>Правила расчета фактических значений показателей надежности и энергетической эффективности объектов теплоснабжения:</w:t>
      </w:r>
    </w:p>
    <w:p w:rsidR="00237C0B" w:rsidRDefault="00A02294">
      <w:pPr>
        <w:pStyle w:val="23"/>
        <w:spacing w:line="240" w:lineRule="auto"/>
        <w:ind w:firstLine="600"/>
        <w:jc w:val="both"/>
      </w:pPr>
      <w:r>
        <w:t>Фактические значения показателей надежности объектов теплоснабжения определяются исходя из числа нарушен</w:t>
      </w:r>
      <w:r>
        <w:t>ий, возникающих в результате аварий, инцидентов на таких объектах, а также в результате перерывов, прекращений, ограничений в подаче тепловой энергии и (или) теплоносителя на границах раздела балансовой принадлежности с потребителями тепловой энергии и (ил</w:t>
      </w:r>
      <w:r>
        <w:t xml:space="preserve">и) другими объектами теплоснабжения, определяемых по приборам учета тепловой энергии либо </w:t>
      </w:r>
      <w:r>
        <w:lastRenderedPageBreak/>
        <w:t>в соответствии с актами, предусмотренными договором поставки тепловой энергии.</w:t>
      </w:r>
    </w:p>
    <w:p w:rsidR="00237C0B" w:rsidRDefault="00A02294">
      <w:pPr>
        <w:pStyle w:val="23"/>
        <w:spacing w:line="240" w:lineRule="auto"/>
        <w:ind w:firstLine="600"/>
        <w:jc w:val="both"/>
      </w:pPr>
      <w:r>
        <w:t>Для целей настоящих Правил под продолжительностью прекращения подачи тепловой энергии и</w:t>
      </w:r>
      <w:r>
        <w:t xml:space="preserve"> (или) теплоносителя понимается интервал времени от момента возникновения прекращения подачи тепловой энергии и (или) теплоносителя до момента его окончания, но не позднее момента ликвидации последствий технологического нарушения в рассматриваемой теплосна</w:t>
      </w:r>
      <w:r>
        <w:t>бжающей организации, приведшего к прекращению подачи тепловой энергии и (или) теплоносителя. Если до момента ликвидации технологического нарушения у стороны договора возникло несколько случаев прекращения подачи тепловой энергии и (или) теплоносителя, обус</w:t>
      </w:r>
      <w:r>
        <w:t>ловленных этим технологическим нарушением, то все эти случаи считаются одним технологическим нарушением, а их продолжительность у соответствующей стороны договора суммируется для определения продолжительности прекращения подачи тепловой энергии и (или) теп</w:t>
      </w:r>
      <w:r>
        <w:t>лоносителя. В случае если технологическое нарушение одновременно затронуло несколько сторон договора, то его продолжительность определяется как максимальная из всех таких нарушений.</w:t>
      </w:r>
    </w:p>
    <w:p w:rsidR="00237C0B" w:rsidRDefault="00A02294">
      <w:pPr>
        <w:pStyle w:val="23"/>
        <w:spacing w:line="240" w:lineRule="auto"/>
        <w:ind w:firstLine="600"/>
        <w:jc w:val="both"/>
      </w:pPr>
      <w:r>
        <w:t>В случае если продолжительность одного прекращения подачи тепловой энергии</w:t>
      </w:r>
      <w:r>
        <w:t xml:space="preserve"> превысила 12 часов с момента его начала, такое прекращение разбивается на несколько прекращений подачи тепловой энергии исходя из продолжительности каждого прекращения подачи тепловой энергии не более 12 часов.</w:t>
      </w:r>
    </w:p>
    <w:p w:rsidR="00237C0B" w:rsidRDefault="00A02294">
      <w:pPr>
        <w:pStyle w:val="23"/>
        <w:spacing w:line="240" w:lineRule="auto"/>
        <w:ind w:firstLine="600"/>
        <w:jc w:val="both"/>
      </w:pPr>
      <w:r>
        <w:t>Для целей расчета фактических значений показ</w:t>
      </w:r>
      <w:r>
        <w:t>ателей надежности объектов теплоснабжения рассматриваются все случаи прекращения подачи тепловой энергии и (или) теплоносителя, превышающие время, предусмотренное договором, или (в случае если в договорах не предусмотрено допустимое время прекращения подач</w:t>
      </w:r>
      <w:r>
        <w:t>и тепловой энергии и (или) теплоносителя) свыше 4 часов и (или) повлекшие за собой причинение вреда жизни или здоровью людей. Прекращения подачи тепловой энергии, произошедшие в результате технологических нарушений, отключений, переключений на объектах теп</w:t>
      </w:r>
      <w:r>
        <w:t>лосетевого хозяйства, источниках тепловой энергии, не относящихся к этой теплоснабжающей организации, или теплопотребляющих установках потребителя, а также в результате наступления обстоятельств непреодолимой силы, исключаются из расчета фактических значен</w:t>
      </w:r>
      <w:r>
        <w:t>ий показателей надежности объектов теплоснабжения.</w:t>
      </w:r>
    </w:p>
    <w:p w:rsidR="00237C0B" w:rsidRDefault="00A02294">
      <w:pPr>
        <w:pStyle w:val="23"/>
        <w:spacing w:line="240" w:lineRule="auto"/>
        <w:ind w:firstLine="600"/>
        <w:jc w:val="both"/>
      </w:pPr>
      <w:r>
        <w:t>Обстоятельства и причины возникновения технологических нарушений, повлекших прекращение подачи тепловой энергии, теплоносителя, определяются в установленном порядке в соответствии с постановлением Правител</w:t>
      </w:r>
      <w:r>
        <w:t>ьства Российской Федерации от 8 августа 2012 г. N 808 "Об организации теплоснабжения в Российской Федерации и о внесении изменений в некоторые акты Правительства Российской Федерации". Оформленные по результатам выяснения причин и обстоятельств документы н</w:t>
      </w:r>
      <w:r>
        <w:t>аряду с зарегистрированными в установленном порядке сообщениями сторон договора и данными приборов коммерческого учета тепловой энергии, теплоносителя служат основанием для расчета значений показателей надежности для соответствующих объектов теплоснабжения</w:t>
      </w:r>
      <w:r>
        <w:t xml:space="preserve"> теплоснабжающих организаций, являются обосновывающими материалами и предоставляются (по запросу) органу регулирования.</w:t>
      </w:r>
    </w:p>
    <w:p w:rsidR="00237C0B" w:rsidRDefault="00A02294">
      <w:pPr>
        <w:pStyle w:val="23"/>
        <w:spacing w:line="240" w:lineRule="auto"/>
        <w:ind w:firstLine="600"/>
        <w:jc w:val="both"/>
      </w:pPr>
      <w:r>
        <w:t>Значения показателей надежности объектов теплоснабжения, указанные в пункте 5 настоящих Правил, рассчитываются как совокупные за расчетн</w:t>
      </w:r>
      <w:r>
        <w:t xml:space="preserve">ый период характеристики нарушений подачи тепловой энергии, теплоносителя, снижение </w:t>
      </w:r>
      <w:r>
        <w:lastRenderedPageBreak/>
        <w:t>которых ведет к увеличению надежности.</w:t>
      </w:r>
    </w:p>
    <w:p w:rsidR="00237C0B" w:rsidRDefault="00A02294">
      <w:pPr>
        <w:pStyle w:val="23"/>
        <w:spacing w:line="240" w:lineRule="auto"/>
        <w:ind w:firstLine="600"/>
        <w:jc w:val="both"/>
      </w:pPr>
      <w:r>
        <w:t>Нарушение подачи тепловой энергии, теплоносителя, затронувшее несколько расчетных периодов регулирования, учитывается в каждом расчет</w:t>
      </w:r>
      <w:r>
        <w:t>ном периоде регулирования в части, относящейся к этому периоду.</w:t>
      </w:r>
    </w:p>
    <w:p w:rsidR="00237C0B" w:rsidRDefault="00A02294">
      <w:pPr>
        <w:pStyle w:val="23"/>
        <w:spacing w:line="240" w:lineRule="auto"/>
        <w:ind w:firstLine="600"/>
        <w:jc w:val="both"/>
      </w:pPr>
      <w:r>
        <w:t xml:space="preserve">Фактическое значение показателя надежности объектов теплоснабжения, определяемого количеством нарушений подачи тепловой энергии, теплоносителя в расчете на единицу тепловой мощности источника </w:t>
      </w:r>
      <w:r>
        <w:t>тепловой энергии теплоснабжающей организации, рассчитывается по формуле:</w:t>
      </w:r>
    </w:p>
    <w:p w:rsidR="00237C0B" w:rsidRDefault="00237C0B">
      <w:pPr>
        <w:pStyle w:val="23"/>
        <w:spacing w:line="240" w:lineRule="auto"/>
        <w:ind w:firstLine="600"/>
        <w:jc w:val="both"/>
      </w:pPr>
    </w:p>
    <w:p w:rsidR="00237C0B" w:rsidRDefault="00237C0B">
      <w:pPr>
        <w:pStyle w:val="23"/>
        <w:spacing w:line="240" w:lineRule="auto"/>
        <w:ind w:firstLine="600"/>
        <w:jc w:val="center"/>
      </w:pPr>
    </w:p>
    <w:p w:rsidR="00237C0B" w:rsidRDefault="00A02294">
      <w:pPr>
        <w:pStyle w:val="23"/>
        <w:spacing w:line="240" w:lineRule="auto"/>
        <w:ind w:firstLine="600"/>
        <w:jc w:val="both"/>
      </w:pPr>
      <w:r>
        <w:t>где:</w:t>
      </w:r>
    </w:p>
    <w:p w:rsidR="00237C0B" w:rsidRDefault="00A02294">
      <w:pPr>
        <w:pStyle w:val="23"/>
        <w:spacing w:line="240" w:lineRule="auto"/>
        <w:ind w:firstLine="600"/>
        <w:jc w:val="both"/>
      </w:pPr>
      <w:r>
        <w:t>N</w:t>
      </w:r>
      <w:r>
        <w:rPr>
          <w:vertAlign w:val="subscript"/>
        </w:rPr>
        <w:t>n ист от</w:t>
      </w:r>
      <w:r>
        <w:t xml:space="preserve"> - количество прекращений подачи тепловой энергии, зафиксированное на границе балансовой принадлежности сторон договора, причиной которых явились технологические нарушения на источниках тепловой энергии. В случае если у организации установлены приборы учет</w:t>
      </w:r>
      <w:r>
        <w:t>а на источниках тепловой энергии,при определении фактического количества прекращений подачи тепловой энергии, теплоносителя используются данные таких приборов учета.</w:t>
      </w:r>
    </w:p>
    <w:p w:rsidR="00237C0B" w:rsidRDefault="00A02294">
      <w:pPr>
        <w:pStyle w:val="23"/>
        <w:spacing w:line="240" w:lineRule="auto"/>
        <w:ind w:firstLine="600"/>
        <w:jc w:val="both"/>
      </w:pPr>
      <w:r>
        <w:t>В случае если в разных точках одновременно были зафиксированы несколько случаев прекращени</w:t>
      </w:r>
      <w:r>
        <w:t>й подачи тепловой энергии, теплоносителя, они могут быть определены теплоснабжающей организацией как одно прекращение при условии, что такие точки находятся в одной системе теплоснабжения;</w:t>
      </w:r>
    </w:p>
    <w:p w:rsidR="00237C0B" w:rsidRDefault="00A02294">
      <w:pPr>
        <w:pStyle w:val="23"/>
        <w:spacing w:line="240" w:lineRule="auto"/>
        <w:ind w:firstLine="600"/>
        <w:jc w:val="both"/>
      </w:pPr>
      <w:r>
        <w:t>M - суммарная располагаемая мощность источников тепловой энергии, Г</w:t>
      </w:r>
      <w:r>
        <w:t>кал/час.</w:t>
      </w:r>
    </w:p>
    <w:p w:rsidR="00237C0B" w:rsidRDefault="00A02294">
      <w:pPr>
        <w:pStyle w:val="23"/>
        <w:spacing w:line="240" w:lineRule="auto"/>
        <w:ind w:firstLine="600"/>
        <w:jc w:val="both"/>
      </w:pPr>
      <w:r>
        <w:t>Фактическое значение показателя энергетической эффективности, определяемого удельным расходом топлива на производство единицы тепловой энергии, отпускаемой с коллекторов источников тепловой энергии, рассчитывается в соответствии с порядком определ</w:t>
      </w:r>
      <w:r>
        <w:t>ения нормативов удельного расхода топлива при производстве тепловой энергии, установленным федеральным органом исполнительной власти, осуществляющим выработку и реализацию государственной политики в сфере топливно-энергетического комплекса.</w:t>
      </w:r>
    </w:p>
    <w:p w:rsidR="00237C0B" w:rsidRDefault="00A02294">
      <w:pPr>
        <w:pStyle w:val="23"/>
        <w:spacing w:line="240" w:lineRule="auto"/>
        <w:ind w:firstLine="600"/>
        <w:jc w:val="both"/>
      </w:pPr>
      <w:r>
        <w:t>Фактическое зна</w:t>
      </w:r>
      <w:r>
        <w:t>чение показателя величины технологических потерь при передаче тепловой энергии (Гкал/год), теплоносителя (тонн/год) по тепловым сетям рассчитывается в соответствии с порядком определения нормативов технологических потерь при передаче тепловой энергии, тепл</w:t>
      </w:r>
      <w:r>
        <w:t>оносителя, утвержденным федеральным органом исполнительной власти, осуществляющим выработку и реализацию государственной политики в сфере топливно - энергетического комплекса.</w:t>
      </w:r>
    </w:p>
    <w:p w:rsidR="00237C0B" w:rsidRDefault="00A02294">
      <w:pPr>
        <w:pStyle w:val="23"/>
        <w:spacing w:after="604" w:line="240" w:lineRule="auto"/>
        <w:ind w:firstLine="600"/>
        <w:jc w:val="both"/>
      </w:pPr>
      <w:r>
        <w:rPr>
          <w:noProof/>
        </w:rPr>
        <w:drawing>
          <wp:anchor distT="0" distB="0" distL="114300" distR="114300" simplePos="0" relativeHeight="251652096" behindDoc="0" locked="0" layoutInCell="1" allowOverlap="1">
            <wp:simplePos x="0" y="0"/>
            <wp:positionH relativeFrom="column">
              <wp:posOffset>2426970</wp:posOffset>
            </wp:positionH>
            <wp:positionV relativeFrom="paragraph">
              <wp:posOffset>1219200</wp:posOffset>
            </wp:positionV>
            <wp:extent cx="1637665" cy="294005"/>
            <wp:effectExtent l="0" t="0" r="0" b="0"/>
            <wp:wrapNone/>
            <wp:docPr id="50" name="Picture 50"/>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5"/>
                    <a:srcRect/>
                    <a:stretch/>
                  </pic:blipFill>
                  <pic:spPr>
                    <a:xfrm>
                      <a:off x="0" y="0"/>
                      <a:ext cx="1637665" cy="294005"/>
                    </a:xfrm>
                    <a:prstGeom prst="rect">
                      <a:avLst/>
                    </a:prstGeom>
                  </pic:spPr>
                </pic:pic>
              </a:graphicData>
            </a:graphic>
          </wp:anchor>
        </w:drawing>
      </w:r>
      <w:r>
        <w:t>Фактическое значение показателя энергетической эффективности объектов теплоснаб</w:t>
      </w:r>
      <w:r>
        <w:t>жения, определяемого отношением величины технологических потерь тепловой энергии, теплоносителя к материальной характеристике тепловой сети (Птп), рассчитывается по формуле:</w:t>
      </w:r>
    </w:p>
    <w:p w:rsidR="00237C0B" w:rsidRDefault="00237C0B">
      <w:pPr>
        <w:jc w:val="center"/>
        <w:rPr>
          <w:sz w:val="2"/>
        </w:rPr>
      </w:pPr>
    </w:p>
    <w:p w:rsidR="00237C0B" w:rsidRDefault="00237C0B">
      <w:pPr>
        <w:rPr>
          <w:sz w:val="2"/>
        </w:rPr>
      </w:pPr>
    </w:p>
    <w:p w:rsidR="00237C0B" w:rsidRDefault="00A02294">
      <w:pPr>
        <w:pStyle w:val="23"/>
        <w:spacing w:before="706" w:line="240" w:lineRule="auto"/>
        <w:ind w:firstLine="600"/>
        <w:jc w:val="both"/>
      </w:pPr>
      <w:r>
        <w:t>где:</w:t>
      </w:r>
    </w:p>
    <w:p w:rsidR="00237C0B" w:rsidRDefault="00A02294">
      <w:pPr>
        <w:pStyle w:val="23"/>
        <w:spacing w:line="240" w:lineRule="auto"/>
        <w:ind w:firstLine="600"/>
        <w:jc w:val="both"/>
      </w:pPr>
      <w:r>
        <w:lastRenderedPageBreak/>
        <w:t xml:space="preserve">Qтехн.пот - величина технологических потерь при передаче тепловой энергии, </w:t>
      </w:r>
      <w:r>
        <w:t>теплоносителя по тепловым сетям, Гкал, тонн;</w:t>
      </w:r>
    </w:p>
    <w:p w:rsidR="00237C0B" w:rsidRDefault="00A02294">
      <w:pPr>
        <w:pStyle w:val="23"/>
        <w:spacing w:line="240" w:lineRule="auto"/>
        <w:ind w:firstLine="600"/>
        <w:jc w:val="both"/>
      </w:pPr>
      <w:r>
        <w:t>М</w:t>
      </w:r>
      <w:r>
        <w:rPr>
          <w:vertAlign w:val="subscript"/>
        </w:rPr>
        <w:t>пкв</w:t>
      </w:r>
      <w:r>
        <w:t xml:space="preserve"> - материальная характеристика тепловой сети (по видам теплоносителя - пар, конденсат, вода), определенная значением суммы произведений значений наружных диаметров трубопроводов отдельных участков тепловой с</w:t>
      </w:r>
      <w:r>
        <w:t>ети (метров) на длину этих участков (метров). Материальная характеристика тепловой сети (квадратных метров) включает материальную характеристику всех участков тепловой сети.</w:t>
      </w:r>
    </w:p>
    <w:p w:rsidR="00237C0B" w:rsidRDefault="00A02294">
      <w:pPr>
        <w:pStyle w:val="23"/>
        <w:spacing w:line="240" w:lineRule="auto"/>
        <w:ind w:firstLine="600"/>
        <w:jc w:val="both"/>
      </w:pPr>
      <w:r>
        <w:t>Определение органом регулирования факта достижения теплоснабжающей организацией пл</w:t>
      </w:r>
      <w:r>
        <w:t>ановых значений показателей надежности и энергетической эффективности объектов теплоснабжения</w:t>
      </w:r>
    </w:p>
    <w:p w:rsidR="00237C0B" w:rsidRDefault="00A02294">
      <w:pPr>
        <w:pStyle w:val="23"/>
        <w:spacing w:line="240" w:lineRule="auto"/>
        <w:ind w:firstLine="600"/>
        <w:jc w:val="both"/>
      </w:pPr>
      <w:r>
        <w:t xml:space="preserve">Орган регулирования определяет факт достижения теплоснабжающей организацией плановых значений показателей надежности и энергетической эффективности объекта </w:t>
      </w:r>
      <w:r>
        <w:t>теплоснабжения на основании данных, содержащихся в следующих источниках:</w:t>
      </w:r>
    </w:p>
    <w:p w:rsidR="00237C0B" w:rsidRDefault="00A02294">
      <w:pPr>
        <w:pStyle w:val="23"/>
        <w:tabs>
          <w:tab w:val="left" w:pos="924"/>
        </w:tabs>
        <w:spacing w:line="240" w:lineRule="auto"/>
        <w:ind w:firstLine="600"/>
        <w:jc w:val="both"/>
      </w:pPr>
      <w:r>
        <w:t>а)</w:t>
      </w:r>
      <w:r>
        <w:tab/>
        <w:t>журнал учета текущей информации о нарушениях в подаче тепловой энергии теплоснабжающей организации в отопительный и межотопительный периоды;</w:t>
      </w:r>
    </w:p>
    <w:p w:rsidR="00237C0B" w:rsidRDefault="00A02294">
      <w:pPr>
        <w:pStyle w:val="23"/>
        <w:tabs>
          <w:tab w:val="left" w:pos="943"/>
        </w:tabs>
        <w:spacing w:line="240" w:lineRule="auto"/>
        <w:ind w:firstLine="600"/>
        <w:jc w:val="both"/>
      </w:pPr>
      <w:r>
        <w:t>б)</w:t>
      </w:r>
      <w:r>
        <w:tab/>
        <w:t>журнал учета текущей информации по р</w:t>
      </w:r>
      <w:r>
        <w:t>асходу натурального топлива на производство тепловой энергии и учета потерь тепловой энергии на тепловых сетях теплоснабжающей организации;</w:t>
      </w:r>
    </w:p>
    <w:p w:rsidR="00237C0B" w:rsidRDefault="00A02294">
      <w:pPr>
        <w:pStyle w:val="23"/>
        <w:tabs>
          <w:tab w:val="left" w:pos="963"/>
        </w:tabs>
        <w:spacing w:line="240" w:lineRule="auto"/>
        <w:ind w:firstLine="600"/>
        <w:jc w:val="both"/>
      </w:pPr>
      <w:r>
        <w:t>в)</w:t>
      </w:r>
      <w:r>
        <w:tab/>
        <w:t>ведомость учета суточного отпуска тепловой энергии и теплоносителя;</w:t>
      </w:r>
    </w:p>
    <w:p w:rsidR="00237C0B" w:rsidRDefault="00A02294">
      <w:pPr>
        <w:pStyle w:val="23"/>
        <w:tabs>
          <w:tab w:val="left" w:pos="1157"/>
        </w:tabs>
        <w:spacing w:line="240" w:lineRule="auto"/>
        <w:ind w:firstLine="600"/>
        <w:jc w:val="both"/>
      </w:pPr>
      <w:r>
        <w:t>г)</w:t>
      </w:r>
      <w:r>
        <w:tab/>
        <w:t>отчеты о фактических значениях показателей</w:t>
      </w:r>
      <w:r>
        <w:t>, представляемые теплоснабжающими организациями по следующим формам федеральной государственной статистической отчетности:</w:t>
      </w:r>
    </w:p>
    <w:p w:rsidR="00237C0B" w:rsidRDefault="00A02294">
      <w:pPr>
        <w:pStyle w:val="23"/>
        <w:spacing w:line="240" w:lineRule="auto"/>
        <w:ind w:firstLine="600"/>
        <w:jc w:val="both"/>
      </w:pPr>
      <w:r>
        <w:t>форма 11-ТЭР "Сведения об использовании топлива, теплоэнергии и электроэнергии на производство отдельных видов продукции, работ (услу</w:t>
      </w:r>
      <w:r>
        <w:t>г)";</w:t>
      </w:r>
    </w:p>
    <w:p w:rsidR="00237C0B" w:rsidRDefault="00A02294">
      <w:pPr>
        <w:pStyle w:val="23"/>
        <w:spacing w:line="240" w:lineRule="auto"/>
        <w:ind w:firstLine="600"/>
        <w:jc w:val="both"/>
      </w:pPr>
      <w:r>
        <w:t>форма 1-ТЕП "Сведения о снабжении теплоэнергией";</w:t>
      </w:r>
    </w:p>
    <w:p w:rsidR="00237C0B" w:rsidRDefault="00A02294">
      <w:pPr>
        <w:pStyle w:val="23"/>
        <w:spacing w:line="240" w:lineRule="auto"/>
        <w:ind w:firstLine="600"/>
        <w:jc w:val="both"/>
      </w:pPr>
      <w:r>
        <w:t>форма 6-ТП "Сведения о работе тепловой электростанции";</w:t>
      </w:r>
    </w:p>
    <w:p w:rsidR="00237C0B" w:rsidRDefault="00A02294">
      <w:pPr>
        <w:pStyle w:val="23"/>
        <w:spacing w:line="240" w:lineRule="auto"/>
        <w:ind w:firstLine="600"/>
        <w:jc w:val="both"/>
      </w:pPr>
      <w:r>
        <w:t>форма 46-ТЭ "Сведения о полезном отпуске (продаже) тепловой энергии отдельным категориям потребителей".</w:t>
      </w:r>
    </w:p>
    <w:p w:rsidR="00237C0B" w:rsidRDefault="00A02294">
      <w:pPr>
        <w:pStyle w:val="23"/>
        <w:spacing w:line="240" w:lineRule="auto"/>
        <w:ind w:firstLine="600"/>
        <w:jc w:val="both"/>
      </w:pPr>
      <w:r>
        <w:t>Фактические значения показателей надежнос</w:t>
      </w:r>
      <w:r>
        <w:t>ти и энергетической эффективности объектов теплоснабжения, представленные теплоснабжающими организациями в орган регулирования, сверяются с данными, содержащимися в акте проверки готовности к отопительному периоду и паспорте готовности к отопительному пери</w:t>
      </w:r>
      <w:r>
        <w:t>оду.</w:t>
      </w:r>
    </w:p>
    <w:p w:rsidR="00237C0B" w:rsidRDefault="00A02294">
      <w:pPr>
        <w:pStyle w:val="23"/>
        <w:spacing w:line="240" w:lineRule="auto"/>
        <w:ind w:firstLine="600"/>
        <w:jc w:val="both"/>
      </w:pPr>
      <w:r>
        <w:t>Расчет фактических значений показателей надежности и энергетической эффективности объектов теплоснабжения осуществляется органом регулирования на основании данных, представленных теплоснабжающей организацией не позднее 1 марта года, следующего за годо</w:t>
      </w:r>
      <w:r>
        <w:t xml:space="preserve">м, на который были установлены плановые показатели надежности и энергетической эффективности объектов теплоснабжения. Информация о фактических значениях указанных показателей направляется теплоснабжающей организацией в органы регулирования и публикуется в </w:t>
      </w:r>
      <w:r>
        <w:t>открытом доступе на официальном сайте теплоснабжающей организации в информационно - телекоммуникационной сети "Интернет".</w:t>
      </w:r>
    </w:p>
    <w:p w:rsidR="00237C0B" w:rsidRDefault="00A02294">
      <w:pPr>
        <w:pStyle w:val="23"/>
        <w:spacing w:line="240" w:lineRule="auto"/>
        <w:ind w:firstLine="600"/>
        <w:jc w:val="both"/>
      </w:pPr>
      <w:r>
        <w:t>Отчетные данные теплоснабжающей организации о достижении плановых значений показателей надежности и энергетической эффективности объек</w:t>
      </w:r>
      <w:r>
        <w:t xml:space="preserve">тов </w:t>
      </w:r>
      <w:r>
        <w:lastRenderedPageBreak/>
        <w:t>теплоснабжения направляются в орган регулирования одновременно с информацией о фактических значениях указанных показателей не позднее 15 календарных дней со дня получения запроса от органа регулирования любым доступным способом, позволяющим подтвердить</w:t>
      </w:r>
      <w:r>
        <w:t xml:space="preserve"> получение информации органом регулирования.</w:t>
      </w:r>
    </w:p>
    <w:p w:rsidR="00237C0B" w:rsidRDefault="00A02294">
      <w:pPr>
        <w:pStyle w:val="23"/>
        <w:spacing w:line="240" w:lineRule="auto"/>
        <w:ind w:firstLine="600"/>
        <w:jc w:val="both"/>
      </w:pPr>
      <w:r>
        <w:t xml:space="preserve">Поскольку предоставленные статистические данные о технологических нарушениях, недостаточно полные, то среднее значение интенсивности отказов принимается равным </w:t>
      </w:r>
      <w:r>
        <w:rPr>
          <w:rStyle w:val="21pt0"/>
        </w:rPr>
        <w:t>Х</w:t>
      </w:r>
      <w:r>
        <w:rPr>
          <w:rStyle w:val="21pt0"/>
          <w:vertAlign w:val="subscript"/>
        </w:rPr>
        <w:t>0</w:t>
      </w:r>
      <w:r>
        <w:t xml:space="preserve"> = 0,051/(годкм).</w:t>
      </w:r>
    </w:p>
    <w:p w:rsidR="00237C0B" w:rsidRDefault="00A02294">
      <w:pPr>
        <w:pStyle w:val="23"/>
        <w:spacing w:line="240" w:lineRule="auto"/>
        <w:ind w:firstLine="600"/>
        <w:jc w:val="both"/>
      </w:pPr>
      <w:r>
        <w:t xml:space="preserve">Значения интенсивности отказов </w:t>
      </w:r>
      <w:r>
        <w:t xml:space="preserve">^(t ) в зависимости от продолжительности эксплуатации т при значении </w:t>
      </w:r>
      <w:r>
        <w:rPr>
          <w:rStyle w:val="21pt0"/>
        </w:rPr>
        <w:t>Х</w:t>
      </w:r>
      <w:r>
        <w:rPr>
          <w:rStyle w:val="21pt0"/>
          <w:vertAlign w:val="subscript"/>
        </w:rPr>
        <w:t>0</w:t>
      </w:r>
      <w:r>
        <w:t xml:space="preserve"> = 0,051/(годкм). представлены в таблице 8.1</w:t>
      </w:r>
    </w:p>
    <w:p w:rsidR="00237C0B" w:rsidRDefault="00A02294">
      <w:pPr>
        <w:pStyle w:val="a5"/>
        <w:spacing w:line="240" w:lineRule="auto"/>
      </w:pPr>
      <w:r>
        <w:rPr>
          <w:rStyle w:val="af9"/>
        </w:rPr>
        <w:t>Таблица 8.1 - Значения интенсивности отказов l(t)</w:t>
      </w:r>
    </w:p>
    <w:p w:rsidR="00237C0B" w:rsidRDefault="00237C0B">
      <w:pPr>
        <w:rPr>
          <w:sz w:val="2"/>
        </w:rPr>
      </w:pPr>
    </w:p>
    <w:tbl>
      <w:tblPr>
        <w:tblW w:w="0" w:type="auto"/>
        <w:tblLayout w:type="fixed"/>
        <w:tblCellMar>
          <w:left w:w="10" w:type="dxa"/>
          <w:right w:w="10" w:type="dxa"/>
        </w:tblCellMar>
        <w:tblLook w:val="04A0" w:firstRow="1" w:lastRow="0" w:firstColumn="1" w:lastColumn="0" w:noHBand="0" w:noVBand="1"/>
      </w:tblPr>
      <w:tblGrid>
        <w:gridCol w:w="2010"/>
        <w:gridCol w:w="770"/>
        <w:gridCol w:w="775"/>
        <w:gridCol w:w="775"/>
        <w:gridCol w:w="775"/>
        <w:gridCol w:w="775"/>
        <w:gridCol w:w="775"/>
        <w:gridCol w:w="775"/>
        <w:gridCol w:w="775"/>
        <w:gridCol w:w="775"/>
        <w:gridCol w:w="775"/>
        <w:gridCol w:w="794"/>
      </w:tblGrid>
      <w:tr w:rsidR="00237C0B">
        <w:trPr>
          <w:trHeight w:hRule="exact" w:val="473"/>
        </w:trPr>
        <w:tc>
          <w:tcPr>
            <w:tcW w:w="2010"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40"/>
            </w:pPr>
            <w:r>
              <w:rPr>
                <w:rStyle w:val="211pt2"/>
              </w:rPr>
              <w:t>Наименование</w:t>
            </w:r>
          </w:p>
          <w:p w:rsidR="00237C0B" w:rsidRDefault="00A02294">
            <w:pPr>
              <w:pStyle w:val="23"/>
              <w:spacing w:line="240" w:lineRule="auto"/>
              <w:jc w:val="center"/>
            </w:pPr>
            <w:r>
              <w:rPr>
                <w:rStyle w:val="211pt2"/>
              </w:rPr>
              <w:t>показателя</w:t>
            </w:r>
          </w:p>
        </w:tc>
        <w:tc>
          <w:tcPr>
            <w:tcW w:w="8539" w:type="dxa"/>
            <w:gridSpan w:val="11"/>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2"/>
              </w:rPr>
              <w:t>Продолжительность работы участка тепловой сети, лет</w:t>
            </w:r>
          </w:p>
        </w:tc>
      </w:tr>
      <w:tr w:rsidR="00237C0B">
        <w:trPr>
          <w:trHeight w:hRule="exact" w:val="456"/>
        </w:trPr>
        <w:tc>
          <w:tcPr>
            <w:tcW w:w="2010"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77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1</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3</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4</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5</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300"/>
            </w:pPr>
            <w:r>
              <w:rPr>
                <w:rStyle w:val="211pt2"/>
              </w:rPr>
              <w:t>10</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300"/>
            </w:pPr>
            <w:r>
              <w:rPr>
                <w:rStyle w:val="211pt2"/>
              </w:rPr>
              <w:t>15</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40"/>
            </w:pPr>
            <w:r>
              <w:rPr>
                <w:rStyle w:val="211pt2"/>
              </w:rPr>
              <w:t>20</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40"/>
            </w:pPr>
            <w:r>
              <w:rPr>
                <w:rStyle w:val="211pt2"/>
              </w:rPr>
              <w:t>25</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80"/>
            </w:pPr>
            <w:r>
              <w:rPr>
                <w:rStyle w:val="211pt2"/>
              </w:rPr>
              <w:t>30</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80"/>
            </w:pPr>
            <w:r>
              <w:rPr>
                <w:rStyle w:val="211pt2"/>
              </w:rPr>
              <w:t>35</w:t>
            </w:r>
          </w:p>
        </w:tc>
        <w:tc>
          <w:tcPr>
            <w:tcW w:w="794"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ind w:left="260"/>
            </w:pPr>
            <w:r>
              <w:rPr>
                <w:rStyle w:val="211pt2"/>
              </w:rPr>
              <w:t>40</w:t>
            </w:r>
          </w:p>
        </w:tc>
      </w:tr>
      <w:tr w:rsidR="00237C0B">
        <w:trPr>
          <w:trHeight w:hRule="exact" w:val="963"/>
        </w:trPr>
        <w:tc>
          <w:tcPr>
            <w:tcW w:w="201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2"/>
              </w:rPr>
              <w:t>Интенсивность отказов X(t), 1/(годкм)</w:t>
            </w:r>
          </w:p>
        </w:tc>
        <w:tc>
          <w:tcPr>
            <w:tcW w:w="77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0,079</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0,064</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0,05</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0,05</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0,05</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0,05</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pPr>
            <w:r>
              <w:rPr>
                <w:rStyle w:val="211pt2"/>
              </w:rPr>
              <w:t>0,064</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pPr>
            <w:r>
              <w:rPr>
                <w:rStyle w:val="211pt2"/>
              </w:rPr>
              <w:t>0,099</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0,195</w:t>
            </w:r>
          </w:p>
        </w:tc>
        <w:tc>
          <w:tcPr>
            <w:tcW w:w="77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0,525</w:t>
            </w:r>
          </w:p>
        </w:tc>
        <w:tc>
          <w:tcPr>
            <w:tcW w:w="794"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2,095</w:t>
            </w:r>
          </w:p>
        </w:tc>
      </w:tr>
      <w:tr w:rsidR="00237C0B">
        <w:trPr>
          <w:trHeight w:hRule="exact" w:val="978"/>
        </w:trPr>
        <w:tc>
          <w:tcPr>
            <w:tcW w:w="2010"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Значение коэффициента а, ед</w:t>
            </w:r>
          </w:p>
        </w:tc>
        <w:tc>
          <w:tcPr>
            <w:tcW w:w="770"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0,80</w:t>
            </w:r>
          </w:p>
        </w:tc>
        <w:tc>
          <w:tcPr>
            <w:tcW w:w="77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0,80</w:t>
            </w:r>
          </w:p>
        </w:tc>
        <w:tc>
          <w:tcPr>
            <w:tcW w:w="77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1,00</w:t>
            </w:r>
          </w:p>
        </w:tc>
        <w:tc>
          <w:tcPr>
            <w:tcW w:w="77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1,00</w:t>
            </w:r>
          </w:p>
        </w:tc>
        <w:tc>
          <w:tcPr>
            <w:tcW w:w="77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1,00</w:t>
            </w:r>
          </w:p>
        </w:tc>
        <w:tc>
          <w:tcPr>
            <w:tcW w:w="77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1,00</w:t>
            </w:r>
          </w:p>
        </w:tc>
        <w:tc>
          <w:tcPr>
            <w:tcW w:w="77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240"/>
            </w:pPr>
            <w:r>
              <w:rPr>
                <w:rStyle w:val="211pt2"/>
              </w:rPr>
              <w:t>1,36</w:t>
            </w:r>
          </w:p>
        </w:tc>
        <w:tc>
          <w:tcPr>
            <w:tcW w:w="77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240"/>
            </w:pPr>
            <w:r>
              <w:rPr>
                <w:rStyle w:val="211pt2"/>
              </w:rPr>
              <w:t>1,75</w:t>
            </w:r>
          </w:p>
        </w:tc>
        <w:tc>
          <w:tcPr>
            <w:tcW w:w="77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2,24</w:t>
            </w:r>
          </w:p>
        </w:tc>
        <w:tc>
          <w:tcPr>
            <w:tcW w:w="77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2,88</w:t>
            </w:r>
          </w:p>
        </w:tc>
        <w:tc>
          <w:tcPr>
            <w:tcW w:w="79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3,69</w:t>
            </w:r>
          </w:p>
        </w:tc>
      </w:tr>
    </w:tbl>
    <w:p w:rsidR="00237C0B" w:rsidRDefault="00237C0B">
      <w:pPr>
        <w:pStyle w:val="23"/>
        <w:spacing w:line="240" w:lineRule="auto"/>
        <w:ind w:firstLine="700"/>
      </w:pPr>
    </w:p>
    <w:p w:rsidR="00237C0B" w:rsidRDefault="00237C0B">
      <w:pPr>
        <w:pStyle w:val="23"/>
        <w:spacing w:line="240" w:lineRule="auto"/>
        <w:ind w:firstLine="700"/>
      </w:pPr>
    </w:p>
    <w:p w:rsidR="00237C0B" w:rsidRDefault="00237C0B">
      <w:pPr>
        <w:pStyle w:val="23"/>
        <w:spacing w:line="240" w:lineRule="auto"/>
        <w:ind w:firstLine="700"/>
      </w:pPr>
    </w:p>
    <w:p w:rsidR="00237C0B" w:rsidRDefault="00237C0B"/>
    <w:p w:rsidR="00237C0B" w:rsidRDefault="00A02294">
      <w:pPr>
        <w:tabs>
          <w:tab w:val="left" w:pos="1305"/>
        </w:tabs>
        <w:rPr>
          <w:rFonts w:ascii="Times New Roman" w:hAnsi="Times New Roman"/>
        </w:rPr>
      </w:pPr>
      <w:r>
        <w:tab/>
      </w:r>
      <w:r>
        <w:rPr>
          <w:rFonts w:ascii="Times New Roman" w:hAnsi="Times New Roman"/>
          <w:sz w:val="28"/>
        </w:rPr>
        <w:t xml:space="preserve">Рис. 8.1 - Интенсивность отказов в зависимости </w:t>
      </w:r>
      <w:r>
        <w:rPr>
          <w:rFonts w:ascii="Times New Roman" w:hAnsi="Times New Roman"/>
          <w:sz w:val="28"/>
        </w:rPr>
        <w:t>от срока эксплуатации участка тепловой сети</w:t>
      </w:r>
    </w:p>
    <w:p w:rsidR="00237C0B" w:rsidRDefault="00A02294">
      <w:r>
        <w:rPr>
          <w:noProof/>
        </w:rPr>
        <w:drawing>
          <wp:anchor distT="356870" distB="0" distL="286385" distR="265430" simplePos="0" relativeHeight="251653120" behindDoc="1" locked="0" layoutInCell="1" allowOverlap="1">
            <wp:simplePos x="0" y="0"/>
            <wp:positionH relativeFrom="margin">
              <wp:posOffset>228600</wp:posOffset>
            </wp:positionH>
            <wp:positionV relativeFrom="margin">
              <wp:posOffset>4939665</wp:posOffset>
            </wp:positionV>
            <wp:extent cx="6087110" cy="2627630"/>
            <wp:effectExtent l="0" t="0" r="0" b="0"/>
            <wp:wrapTopAndBottom distT="356870" distB="0"/>
            <wp:docPr id="52" name="Picture 52"/>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6"/>
                    <a:srcRect/>
                    <a:stretch/>
                  </pic:blipFill>
                  <pic:spPr>
                    <a:xfrm>
                      <a:off x="0" y="0"/>
                      <a:ext cx="6087110" cy="2627630"/>
                    </a:xfrm>
                    <a:prstGeom prst="rect">
                      <a:avLst/>
                    </a:prstGeom>
                  </pic:spPr>
                </pic:pic>
              </a:graphicData>
            </a:graphic>
          </wp:anchor>
        </w:drawing>
      </w:r>
    </w:p>
    <w:p w:rsidR="00237C0B" w:rsidRDefault="00237C0B"/>
    <w:p w:rsidR="00237C0B" w:rsidRDefault="00237C0B"/>
    <w:p w:rsidR="00237C0B" w:rsidRDefault="00237C0B"/>
    <w:p w:rsidR="00237C0B" w:rsidRDefault="00237C0B"/>
    <w:p w:rsidR="00237C0B" w:rsidRDefault="00237C0B">
      <w:pPr>
        <w:sectPr w:rsidR="00237C0B">
          <w:headerReference w:type="default" r:id="rId37"/>
          <w:footerReference w:type="default" r:id="rId38"/>
          <w:pgSz w:w="11900" w:h="16840"/>
          <w:pgMar w:top="1281" w:right="446" w:bottom="705" w:left="1134" w:header="0" w:footer="3" w:gutter="0"/>
          <w:cols w:space="720"/>
        </w:sectPr>
      </w:pPr>
    </w:p>
    <w:p w:rsidR="00237C0B" w:rsidRDefault="00A02294">
      <w:pPr>
        <w:pStyle w:val="a5"/>
        <w:tabs>
          <w:tab w:val="left" w:leader="underscore" w:pos="15682"/>
        </w:tabs>
        <w:spacing w:line="240" w:lineRule="auto"/>
      </w:pPr>
      <w:r>
        <w:lastRenderedPageBreak/>
        <w:t xml:space="preserve">Таблица 8.2 - Плановые значения показателей надежности, качества, энергетической эффективности Котельной </w:t>
      </w:r>
      <w:r>
        <w:rPr>
          <w:rStyle w:val="af9"/>
          <w:u w:val="none"/>
        </w:rPr>
        <w:t>ул. Школьная 10</w:t>
      </w:r>
    </w:p>
    <w:tbl>
      <w:tblPr>
        <w:tblW w:w="0" w:type="auto"/>
        <w:tblLayout w:type="fixed"/>
        <w:tblCellMar>
          <w:left w:w="10" w:type="dxa"/>
          <w:right w:w="10" w:type="dxa"/>
        </w:tblCellMar>
        <w:tblLook w:val="04A0" w:firstRow="1" w:lastRow="0" w:firstColumn="1" w:lastColumn="0" w:noHBand="0" w:noVBand="1"/>
      </w:tblPr>
      <w:tblGrid>
        <w:gridCol w:w="4261"/>
        <w:gridCol w:w="709"/>
        <w:gridCol w:w="699"/>
        <w:gridCol w:w="768"/>
        <w:gridCol w:w="768"/>
        <w:gridCol w:w="763"/>
        <w:gridCol w:w="768"/>
        <w:gridCol w:w="763"/>
        <w:gridCol w:w="807"/>
      </w:tblGrid>
      <w:tr w:rsidR="00237C0B">
        <w:trPr>
          <w:trHeight w:hRule="exact" w:val="354"/>
        </w:trPr>
        <w:tc>
          <w:tcPr>
            <w:tcW w:w="4261"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Наименование показателя</w:t>
            </w:r>
          </w:p>
        </w:tc>
        <w:tc>
          <w:tcPr>
            <w:tcW w:w="6045" w:type="dxa"/>
            <w:gridSpan w:val="8"/>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2"/>
              </w:rPr>
              <w:t>Года</w:t>
            </w:r>
          </w:p>
        </w:tc>
      </w:tr>
      <w:tr w:rsidR="00237C0B">
        <w:trPr>
          <w:trHeight w:hRule="exact" w:val="283"/>
        </w:trPr>
        <w:tc>
          <w:tcPr>
            <w:tcW w:w="4261"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709"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2021 г.</w:t>
            </w:r>
          </w:p>
        </w:tc>
        <w:tc>
          <w:tcPr>
            <w:tcW w:w="699"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2022 г.</w:t>
            </w:r>
          </w:p>
        </w:tc>
        <w:tc>
          <w:tcPr>
            <w:tcW w:w="76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2023 г.</w:t>
            </w:r>
          </w:p>
        </w:tc>
        <w:tc>
          <w:tcPr>
            <w:tcW w:w="76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2024 г.</w:t>
            </w:r>
          </w:p>
        </w:tc>
        <w:tc>
          <w:tcPr>
            <w:tcW w:w="76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2025 г.</w:t>
            </w:r>
          </w:p>
        </w:tc>
        <w:tc>
          <w:tcPr>
            <w:tcW w:w="76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2026 г.</w:t>
            </w:r>
          </w:p>
        </w:tc>
        <w:tc>
          <w:tcPr>
            <w:tcW w:w="763"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2027 г.</w:t>
            </w:r>
          </w:p>
        </w:tc>
        <w:tc>
          <w:tcPr>
            <w:tcW w:w="80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2028 г.</w:t>
            </w:r>
          </w:p>
        </w:tc>
      </w:tr>
      <w:tr w:rsidR="00237C0B">
        <w:trPr>
          <w:trHeight w:hRule="exact" w:val="704"/>
        </w:trPr>
        <w:tc>
          <w:tcPr>
            <w:tcW w:w="10306" w:type="dxa"/>
            <w:gridSpan w:val="9"/>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 xml:space="preserve">Плановые (фактические за прошедшие </w:t>
            </w:r>
            <w:r>
              <w:rPr>
                <w:rStyle w:val="211pt2"/>
              </w:rPr>
              <w:t>периоды) значения показателей надежности объектов системы централизованного теплоснабжения</w:t>
            </w:r>
          </w:p>
        </w:tc>
      </w:tr>
      <w:tr w:rsidR="00237C0B">
        <w:trPr>
          <w:trHeight w:hRule="exact" w:val="1080"/>
        </w:trPr>
        <w:tc>
          <w:tcPr>
            <w:tcW w:w="4261" w:type="dxa"/>
            <w:tcBorders>
              <w:top w:val="single" w:sz="4" w:space="0" w:color="000000"/>
              <w:left w:val="single" w:sz="4" w:space="0" w:color="000000"/>
            </w:tcBorders>
            <w:shd w:val="clear" w:color="auto" w:fill="FFFFFF"/>
            <w:tcMar>
              <w:left w:w="10" w:type="dxa"/>
              <w:right w:w="10" w:type="dxa"/>
            </w:tcMar>
          </w:tcPr>
          <w:p w:rsidR="00237C0B" w:rsidRDefault="00A02294">
            <w:pPr>
              <w:pStyle w:val="23"/>
              <w:spacing w:line="240" w:lineRule="auto"/>
            </w:pPr>
            <w:r>
              <w:rPr>
                <w:rStyle w:val="211pt2"/>
              </w:rPr>
              <w:t>Количество прекращений подачи тепловой энергии в результате технологических нарушений на тепловых сетях на 1 км тепловых сетей</w:t>
            </w:r>
          </w:p>
        </w:tc>
        <w:tc>
          <w:tcPr>
            <w:tcW w:w="70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c>
          <w:tcPr>
            <w:tcW w:w="69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c>
          <w:tcPr>
            <w:tcW w:w="80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r>
      <w:tr w:rsidR="00237C0B">
        <w:trPr>
          <w:trHeight w:hRule="exact" w:val="1070"/>
        </w:trPr>
        <w:tc>
          <w:tcPr>
            <w:tcW w:w="4261"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pPr>
            <w:r>
              <w:rPr>
                <w:rStyle w:val="211pt2"/>
              </w:rPr>
              <w:t xml:space="preserve">Фактическое </w:t>
            </w:r>
            <w:r>
              <w:rPr>
                <w:rStyle w:val="211pt2"/>
              </w:rPr>
              <w:t>количество прекращений подачи тепловой энергии в результате технологических нарушений на тепловых сетях за год</w:t>
            </w:r>
          </w:p>
        </w:tc>
        <w:tc>
          <w:tcPr>
            <w:tcW w:w="70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0</w:t>
            </w:r>
          </w:p>
        </w:tc>
        <w:tc>
          <w:tcPr>
            <w:tcW w:w="69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rStyle w:val="211pt2"/>
              </w:rPr>
            </w:pPr>
            <w:r>
              <w:rPr>
                <w:rStyle w:val="211pt2"/>
              </w:rPr>
              <w:t>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rStyle w:val="211pt2"/>
              </w:rPr>
            </w:pPr>
            <w:r>
              <w:rPr>
                <w:rStyle w:val="211pt2"/>
              </w:rPr>
              <w:t>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rStyle w:val="211pt2"/>
              </w:rPr>
            </w:pPr>
            <w:r>
              <w:rPr>
                <w:rStyle w:val="211pt2"/>
              </w:rPr>
              <w:t>0</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rStyle w:val="211pt2"/>
              </w:rPr>
            </w:pPr>
            <w:r>
              <w:rPr>
                <w:rStyle w:val="211pt2"/>
              </w:rPr>
              <w:t>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rStyle w:val="211pt2"/>
              </w:rPr>
            </w:pPr>
            <w:r>
              <w:rPr>
                <w:rStyle w:val="211pt2"/>
              </w:rPr>
              <w:t>0</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rStyle w:val="211pt2"/>
              </w:rPr>
            </w:pPr>
            <w:r>
              <w:rPr>
                <w:rStyle w:val="211pt2"/>
              </w:rPr>
              <w:t>0</w:t>
            </w:r>
          </w:p>
        </w:tc>
        <w:tc>
          <w:tcPr>
            <w:tcW w:w="80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rStyle w:val="211pt2"/>
              </w:rPr>
            </w:pPr>
            <w:r>
              <w:rPr>
                <w:rStyle w:val="211pt2"/>
              </w:rPr>
              <w:t>0</w:t>
            </w:r>
          </w:p>
        </w:tc>
      </w:tr>
      <w:tr w:rsidR="00237C0B">
        <w:trPr>
          <w:trHeight w:hRule="exact" w:val="809"/>
        </w:trPr>
        <w:tc>
          <w:tcPr>
            <w:tcW w:w="4261"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pPr>
            <w:r>
              <w:rPr>
                <w:rStyle w:val="211pt2"/>
              </w:rPr>
              <w:t>Суммарная протяженность тепловой сети в двухтрубном исчислении на начало года, км</w:t>
            </w:r>
          </w:p>
        </w:tc>
        <w:tc>
          <w:tcPr>
            <w:tcW w:w="70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rPr>
                <w:rStyle w:val="211pt2"/>
              </w:rPr>
            </w:pPr>
            <w:r>
              <w:rPr>
                <w:rStyle w:val="211pt2"/>
              </w:rPr>
              <w:t>0,790</w:t>
            </w:r>
          </w:p>
        </w:tc>
        <w:tc>
          <w:tcPr>
            <w:tcW w:w="699" w:type="dxa"/>
            <w:tcBorders>
              <w:top w:val="single" w:sz="4" w:space="0" w:color="000000"/>
              <w:left w:val="single" w:sz="4" w:space="0" w:color="000000"/>
            </w:tcBorders>
            <w:shd w:val="clear" w:color="auto" w:fill="FFFFFF"/>
            <w:tcMar>
              <w:left w:w="10" w:type="dxa"/>
              <w:right w:w="10" w:type="dxa"/>
            </w:tcMar>
            <w:vAlign w:val="center"/>
          </w:tcPr>
          <w:p w:rsidR="00237C0B" w:rsidRDefault="00A02294">
            <w:r>
              <w:rPr>
                <w:rStyle w:val="211pt2"/>
              </w:rPr>
              <w:t>0,790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r>
              <w:rPr>
                <w:rStyle w:val="211pt2"/>
              </w:rPr>
              <w:t>0,790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r>
              <w:rPr>
                <w:rStyle w:val="211pt2"/>
              </w:rPr>
              <w:t>0,790</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r>
              <w:rPr>
                <w:rStyle w:val="211pt2"/>
              </w:rPr>
              <w:t>0,790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r>
              <w:rPr>
                <w:rStyle w:val="211pt2"/>
              </w:rPr>
              <w:t>0,790</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r>
              <w:rPr>
                <w:rStyle w:val="211pt2"/>
              </w:rPr>
              <w:t>0,790</w:t>
            </w:r>
          </w:p>
        </w:tc>
        <w:tc>
          <w:tcPr>
            <w:tcW w:w="80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r>
              <w:rPr>
                <w:rStyle w:val="211pt2"/>
              </w:rPr>
              <w:t>0,790</w:t>
            </w:r>
          </w:p>
        </w:tc>
      </w:tr>
      <w:tr w:rsidR="00237C0B">
        <w:trPr>
          <w:trHeight w:hRule="exact" w:val="1330"/>
        </w:trPr>
        <w:tc>
          <w:tcPr>
            <w:tcW w:w="4261"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pPr>
            <w:r>
              <w:rPr>
                <w:rStyle w:val="211pt2"/>
              </w:rPr>
              <w:t>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км</w:t>
            </w:r>
          </w:p>
        </w:tc>
        <w:tc>
          <w:tcPr>
            <w:tcW w:w="70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c>
          <w:tcPr>
            <w:tcW w:w="69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c>
          <w:tcPr>
            <w:tcW w:w="80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w:t>
            </w:r>
          </w:p>
        </w:tc>
      </w:tr>
      <w:tr w:rsidR="00237C0B">
        <w:trPr>
          <w:trHeight w:hRule="exact" w:val="542"/>
        </w:trPr>
        <w:tc>
          <w:tcPr>
            <w:tcW w:w="4261"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pPr>
            <w:r>
              <w:rPr>
                <w:rStyle w:val="211pt2"/>
              </w:rPr>
              <w:t>Общая протяженность тепловой сети в двухтрубном исчислении, км</w:t>
            </w:r>
          </w:p>
        </w:tc>
        <w:tc>
          <w:tcPr>
            <w:tcW w:w="70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rPr>
                <w:rStyle w:val="211pt2"/>
              </w:rPr>
            </w:pPr>
            <w:r>
              <w:rPr>
                <w:rStyle w:val="211pt2"/>
              </w:rPr>
              <w:t>0,790</w:t>
            </w:r>
          </w:p>
        </w:tc>
        <w:tc>
          <w:tcPr>
            <w:tcW w:w="699" w:type="dxa"/>
            <w:tcBorders>
              <w:top w:val="single" w:sz="4" w:space="0" w:color="000000"/>
              <w:left w:val="single" w:sz="4" w:space="0" w:color="000000"/>
            </w:tcBorders>
            <w:shd w:val="clear" w:color="auto" w:fill="FFFFFF"/>
            <w:tcMar>
              <w:left w:w="10" w:type="dxa"/>
              <w:right w:w="10" w:type="dxa"/>
            </w:tcMar>
            <w:vAlign w:val="center"/>
          </w:tcPr>
          <w:p w:rsidR="00237C0B" w:rsidRDefault="00A02294">
            <w:r>
              <w:rPr>
                <w:rStyle w:val="211pt2"/>
              </w:rPr>
              <w:t>0,790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r>
              <w:rPr>
                <w:rStyle w:val="211pt2"/>
              </w:rPr>
              <w:t>0,790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r>
              <w:rPr>
                <w:rStyle w:val="211pt2"/>
              </w:rPr>
              <w:t>0,790</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r>
              <w:rPr>
                <w:rStyle w:val="211pt2"/>
              </w:rPr>
              <w:t>0,790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r>
              <w:rPr>
                <w:rStyle w:val="211pt2"/>
              </w:rPr>
              <w:t>0,790</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r>
              <w:rPr>
                <w:rStyle w:val="211pt2"/>
              </w:rPr>
              <w:t>0,790</w:t>
            </w:r>
          </w:p>
        </w:tc>
        <w:tc>
          <w:tcPr>
            <w:tcW w:w="80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r>
              <w:rPr>
                <w:rStyle w:val="211pt2"/>
              </w:rPr>
              <w:t>0,790</w:t>
            </w:r>
          </w:p>
        </w:tc>
      </w:tr>
      <w:tr w:rsidR="00237C0B">
        <w:trPr>
          <w:trHeight w:hRule="exact" w:val="1066"/>
        </w:trPr>
        <w:tc>
          <w:tcPr>
            <w:tcW w:w="4261"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pPr>
            <w:r>
              <w:rPr>
                <w:rStyle w:val="211pt2"/>
              </w:rPr>
              <w:t>Количество прекращений подачи тепловой энергии в результате технологических нарушений на источниках тепловой энергии на 1 Гкал/час установленной мощности</w:t>
            </w:r>
          </w:p>
        </w:tc>
        <w:tc>
          <w:tcPr>
            <w:tcW w:w="70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69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80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r>
      <w:tr w:rsidR="00237C0B">
        <w:trPr>
          <w:trHeight w:hRule="exact" w:val="1070"/>
        </w:trPr>
        <w:tc>
          <w:tcPr>
            <w:tcW w:w="4261"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pPr>
            <w:r>
              <w:rPr>
                <w:rStyle w:val="211pt2"/>
              </w:rPr>
              <w:t>Фактическое количество прекращений подачи тепловой энергии в результате технологических нарушений на источниках тепловой энергии</w:t>
            </w:r>
          </w:p>
        </w:tc>
        <w:tc>
          <w:tcPr>
            <w:tcW w:w="70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69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80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r>
      <w:tr w:rsidR="00237C0B">
        <w:trPr>
          <w:trHeight w:hRule="exact" w:val="538"/>
        </w:trPr>
        <w:tc>
          <w:tcPr>
            <w:tcW w:w="426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Суммарная мощность источников тепловой энергии на начало года, Гкал/час</w:t>
            </w:r>
          </w:p>
        </w:tc>
        <w:tc>
          <w:tcPr>
            <w:tcW w:w="70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rPr>
                <w:rStyle w:val="211pt2"/>
              </w:rPr>
            </w:pPr>
            <w:r>
              <w:rPr>
                <w:rStyle w:val="211pt2"/>
              </w:rPr>
              <w:t>2,32</w:t>
            </w:r>
          </w:p>
        </w:tc>
        <w:tc>
          <w:tcPr>
            <w:tcW w:w="69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2,32</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2,32</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2,32</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2,32</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2,32</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2,32</w:t>
            </w:r>
          </w:p>
        </w:tc>
        <w:tc>
          <w:tcPr>
            <w:tcW w:w="80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jc w:val="center"/>
            </w:pPr>
            <w:r>
              <w:rPr>
                <w:rStyle w:val="211pt2"/>
              </w:rPr>
              <w:t>2,32</w:t>
            </w:r>
          </w:p>
        </w:tc>
      </w:tr>
      <w:tr w:rsidR="00237C0B">
        <w:trPr>
          <w:trHeight w:hRule="exact" w:val="1094"/>
        </w:trPr>
        <w:tc>
          <w:tcPr>
            <w:tcW w:w="4261"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0" w:lineRule="auto"/>
            </w:pPr>
            <w:r>
              <w:rPr>
                <w:rStyle w:val="211pt2"/>
              </w:rPr>
              <w:t>Суммарная мощность строящихся, реконструируемых и модернизируемых источников тепловой энергии, вводимых в эксплуатацию, Гкал/час</w:t>
            </w:r>
          </w:p>
        </w:tc>
        <w:tc>
          <w:tcPr>
            <w:tcW w:w="709"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699"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8"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8"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8"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76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c>
          <w:tcPr>
            <w:tcW w:w="807"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0,000</w:t>
            </w:r>
          </w:p>
        </w:tc>
      </w:tr>
    </w:tbl>
    <w:p w:rsidR="00237C0B" w:rsidRDefault="00237C0B">
      <w:pPr>
        <w:rPr>
          <w:sz w:val="2"/>
        </w:rPr>
      </w:pPr>
    </w:p>
    <w:p w:rsidR="00237C0B" w:rsidRDefault="00237C0B">
      <w:pPr>
        <w:rPr>
          <w:sz w:val="2"/>
        </w:rPr>
      </w:pPr>
    </w:p>
    <w:tbl>
      <w:tblPr>
        <w:tblW w:w="0" w:type="auto"/>
        <w:tblLayout w:type="fixed"/>
        <w:tblCellMar>
          <w:left w:w="10" w:type="dxa"/>
          <w:right w:w="10" w:type="dxa"/>
        </w:tblCellMar>
        <w:tblLook w:val="04A0" w:firstRow="1" w:lastRow="0" w:firstColumn="1" w:lastColumn="0" w:noHBand="0" w:noVBand="1"/>
      </w:tblPr>
      <w:tblGrid>
        <w:gridCol w:w="4261"/>
        <w:gridCol w:w="787"/>
        <w:gridCol w:w="763"/>
        <w:gridCol w:w="768"/>
        <w:gridCol w:w="768"/>
        <w:gridCol w:w="763"/>
        <w:gridCol w:w="768"/>
        <w:gridCol w:w="763"/>
        <w:gridCol w:w="1140"/>
        <w:gridCol w:w="92"/>
      </w:tblGrid>
      <w:tr w:rsidR="00237C0B">
        <w:trPr>
          <w:trHeight w:hRule="exact" w:val="307"/>
        </w:trPr>
        <w:tc>
          <w:tcPr>
            <w:tcW w:w="4261"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0pt0"/>
              </w:rPr>
              <w:lastRenderedPageBreak/>
              <w:t>Наименование показателя</w:t>
            </w:r>
          </w:p>
        </w:tc>
        <w:tc>
          <w:tcPr>
            <w:tcW w:w="6612" w:type="dxa"/>
            <w:gridSpan w:val="9"/>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0pt0"/>
              </w:rPr>
              <w:t>Года</w:t>
            </w:r>
          </w:p>
        </w:tc>
      </w:tr>
      <w:tr w:rsidR="00237C0B">
        <w:trPr>
          <w:trHeight w:hRule="exact" w:val="283"/>
        </w:trPr>
        <w:tc>
          <w:tcPr>
            <w:tcW w:w="4261"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787"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2021 г.</w:t>
            </w:r>
          </w:p>
        </w:tc>
        <w:tc>
          <w:tcPr>
            <w:tcW w:w="76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2022 г.</w:t>
            </w:r>
          </w:p>
        </w:tc>
        <w:tc>
          <w:tcPr>
            <w:tcW w:w="768"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2023 г.</w:t>
            </w:r>
          </w:p>
        </w:tc>
        <w:tc>
          <w:tcPr>
            <w:tcW w:w="768"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2024 г.</w:t>
            </w:r>
          </w:p>
        </w:tc>
        <w:tc>
          <w:tcPr>
            <w:tcW w:w="76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2025 г.</w:t>
            </w:r>
          </w:p>
        </w:tc>
        <w:tc>
          <w:tcPr>
            <w:tcW w:w="768"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2026 г.</w:t>
            </w:r>
          </w:p>
        </w:tc>
        <w:tc>
          <w:tcPr>
            <w:tcW w:w="763"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2027 г.</w:t>
            </w:r>
          </w:p>
        </w:tc>
        <w:tc>
          <w:tcPr>
            <w:tcW w:w="1140"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2028 г.</w:t>
            </w:r>
          </w:p>
        </w:tc>
        <w:tc>
          <w:tcPr>
            <w:tcW w:w="92"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237C0B">
            <w:pPr>
              <w:pStyle w:val="23"/>
              <w:spacing w:line="240" w:lineRule="auto"/>
            </w:pPr>
          </w:p>
        </w:tc>
      </w:tr>
      <w:tr w:rsidR="00237C0B">
        <w:trPr>
          <w:trHeight w:hRule="exact" w:val="547"/>
        </w:trPr>
        <w:tc>
          <w:tcPr>
            <w:tcW w:w="426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0pt0"/>
              </w:rPr>
              <w:t>Общая мощность источников тепловой энергии, Г кал/час</w:t>
            </w:r>
          </w:p>
        </w:tc>
        <w:tc>
          <w:tcPr>
            <w:tcW w:w="78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rPr>
                <w:rStyle w:val="211pt2"/>
              </w:rPr>
            </w:pPr>
            <w:r>
              <w:rPr>
                <w:rStyle w:val="211pt2"/>
              </w:rPr>
              <w:t>2,32</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2,32</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2,32</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2,32</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2,32</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2,32</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2,32</w:t>
            </w:r>
          </w:p>
        </w:tc>
        <w:tc>
          <w:tcPr>
            <w:tcW w:w="114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2,32</w:t>
            </w:r>
          </w:p>
        </w:tc>
        <w:tc>
          <w:tcPr>
            <w:tcW w:w="9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237C0B">
            <w:pPr>
              <w:pStyle w:val="23"/>
              <w:spacing w:line="240" w:lineRule="auto"/>
              <w:ind w:left="140"/>
            </w:pPr>
          </w:p>
        </w:tc>
      </w:tr>
      <w:tr w:rsidR="00237C0B">
        <w:trPr>
          <w:trHeight w:hRule="exact" w:val="561"/>
        </w:trPr>
        <w:tc>
          <w:tcPr>
            <w:tcW w:w="10873" w:type="dxa"/>
            <w:gridSpan w:val="10"/>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0pt0"/>
              </w:rPr>
              <w:t>Плановые (фактические за прошедшие периоды) значения показателей энергетической эффективности объектов</w:t>
            </w:r>
            <w:r>
              <w:rPr>
                <w:rStyle w:val="210pt0"/>
              </w:rPr>
              <w:t xml:space="preserve"> системы централизованного теплоснабжения</w:t>
            </w:r>
          </w:p>
        </w:tc>
      </w:tr>
      <w:tr w:rsidR="00237C0B">
        <w:trPr>
          <w:trHeight w:hRule="exact" w:val="1066"/>
        </w:trPr>
        <w:tc>
          <w:tcPr>
            <w:tcW w:w="426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jc w:val="both"/>
            </w:pPr>
            <w:r>
              <w:rPr>
                <w:rStyle w:val="210pt0"/>
              </w:rPr>
              <w:t>Удельный расход топлива на производство единицы тепловой энергии, отпускаемой с коллекторов источников тепловой энергии, кг.у.т./Гкал</w:t>
            </w:r>
          </w:p>
        </w:tc>
        <w:tc>
          <w:tcPr>
            <w:tcW w:w="78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40"/>
            </w:pPr>
            <w:r>
              <w:rPr>
                <w:rStyle w:val="210pt0"/>
              </w:rPr>
              <w:t>0,2592</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0pt0"/>
              </w:rPr>
              <w:t>0,2592</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0pt0"/>
              </w:rPr>
              <w:t>0,2592</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0pt0"/>
              </w:rPr>
              <w:t>0,2592</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0pt0"/>
              </w:rPr>
              <w:t>0,2592</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0pt0"/>
              </w:rPr>
              <w:t>0,2592</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0pt0"/>
              </w:rPr>
              <w:t>0,2592</w:t>
            </w:r>
          </w:p>
        </w:tc>
        <w:tc>
          <w:tcPr>
            <w:tcW w:w="114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0pt0"/>
              </w:rPr>
              <w:t>0,2592</w:t>
            </w:r>
          </w:p>
        </w:tc>
        <w:tc>
          <w:tcPr>
            <w:tcW w:w="9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237C0B">
            <w:pPr>
              <w:pStyle w:val="23"/>
              <w:spacing w:line="240" w:lineRule="auto"/>
              <w:ind w:left="140"/>
            </w:pPr>
          </w:p>
        </w:tc>
      </w:tr>
      <w:tr w:rsidR="00237C0B">
        <w:trPr>
          <w:trHeight w:hRule="exact" w:val="802"/>
        </w:trPr>
        <w:tc>
          <w:tcPr>
            <w:tcW w:w="426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0pt0"/>
              </w:rPr>
              <w:t xml:space="preserve">Отношение величины </w:t>
            </w:r>
            <w:r>
              <w:rPr>
                <w:rStyle w:val="210pt0"/>
              </w:rPr>
              <w:t>технологических потерь тепловой энергии к материальной характеристике тепловой сети</w:t>
            </w:r>
          </w:p>
        </w:tc>
        <w:tc>
          <w:tcPr>
            <w:tcW w:w="787"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40"/>
              <w:rPr>
                <w:sz w:val="20"/>
              </w:rPr>
            </w:pPr>
            <w:r>
              <w:rPr>
                <w:sz w:val="20"/>
              </w:rPr>
              <w:t>2,81</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rPr>
            </w:pPr>
            <w:r>
              <w:rPr>
                <w:rFonts w:ascii="Times New Roman" w:hAnsi="Times New Roman"/>
                <w:sz w:val="20"/>
              </w:rPr>
              <w:t>2,81</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rPr>
            </w:pPr>
            <w:r>
              <w:rPr>
                <w:rFonts w:ascii="Times New Roman" w:hAnsi="Times New Roman"/>
                <w:sz w:val="20"/>
              </w:rPr>
              <w:t>2,81</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rPr>
            </w:pPr>
            <w:r>
              <w:rPr>
                <w:rFonts w:ascii="Times New Roman" w:hAnsi="Times New Roman"/>
                <w:sz w:val="20"/>
              </w:rPr>
              <w:t>2,81</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rPr>
            </w:pPr>
            <w:r>
              <w:rPr>
                <w:rFonts w:ascii="Times New Roman" w:hAnsi="Times New Roman"/>
                <w:sz w:val="20"/>
              </w:rPr>
              <w:t>2,81</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rPr>
            </w:pPr>
            <w:r>
              <w:rPr>
                <w:rFonts w:ascii="Times New Roman" w:hAnsi="Times New Roman"/>
                <w:sz w:val="20"/>
              </w:rPr>
              <w:t>2,81</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rPr>
            </w:pPr>
            <w:r>
              <w:rPr>
                <w:rFonts w:ascii="Times New Roman" w:hAnsi="Times New Roman"/>
                <w:sz w:val="20"/>
              </w:rPr>
              <w:t>2,81</w:t>
            </w:r>
          </w:p>
        </w:tc>
        <w:tc>
          <w:tcPr>
            <w:tcW w:w="114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rPr>
            </w:pPr>
            <w:r>
              <w:rPr>
                <w:rFonts w:ascii="Times New Roman" w:hAnsi="Times New Roman"/>
                <w:sz w:val="20"/>
              </w:rPr>
              <w:t>2,81</w:t>
            </w:r>
          </w:p>
        </w:tc>
        <w:tc>
          <w:tcPr>
            <w:tcW w:w="92"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237C0B">
            <w:pPr>
              <w:pStyle w:val="23"/>
              <w:spacing w:line="240" w:lineRule="auto"/>
              <w:ind w:left="140"/>
            </w:pPr>
          </w:p>
        </w:tc>
      </w:tr>
      <w:tr w:rsidR="00237C0B">
        <w:trPr>
          <w:trHeight w:hRule="exact" w:val="391"/>
        </w:trPr>
        <w:tc>
          <w:tcPr>
            <w:tcW w:w="4261"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0pt0"/>
              </w:rPr>
              <w:t>Материальная характеристика тепловой сети</w:t>
            </w:r>
          </w:p>
        </w:tc>
        <w:tc>
          <w:tcPr>
            <w:tcW w:w="787"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ind w:left="140"/>
              <w:rPr>
                <w:sz w:val="20"/>
              </w:rPr>
            </w:pPr>
            <w:r>
              <w:rPr>
                <w:sz w:val="20"/>
              </w:rPr>
              <w:t>65,53</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rPr>
            </w:pPr>
            <w:r>
              <w:rPr>
                <w:rFonts w:ascii="Times New Roman" w:hAnsi="Times New Roman"/>
                <w:sz w:val="20"/>
              </w:rPr>
              <w:t>65,53</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rPr>
            </w:pPr>
            <w:r>
              <w:rPr>
                <w:rFonts w:ascii="Times New Roman" w:hAnsi="Times New Roman"/>
                <w:sz w:val="20"/>
              </w:rPr>
              <w:t>65,53</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rPr>
            </w:pPr>
            <w:r>
              <w:rPr>
                <w:rFonts w:ascii="Times New Roman" w:hAnsi="Times New Roman"/>
                <w:sz w:val="20"/>
              </w:rPr>
              <w:t>65,53</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rPr>
            </w:pPr>
            <w:r>
              <w:rPr>
                <w:rFonts w:ascii="Times New Roman" w:hAnsi="Times New Roman"/>
                <w:sz w:val="20"/>
              </w:rPr>
              <w:t>65,53</w:t>
            </w:r>
          </w:p>
        </w:tc>
        <w:tc>
          <w:tcPr>
            <w:tcW w:w="768"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rPr>
            </w:pPr>
            <w:r>
              <w:rPr>
                <w:rFonts w:ascii="Times New Roman" w:hAnsi="Times New Roman"/>
                <w:sz w:val="20"/>
              </w:rPr>
              <w:t>65,53</w:t>
            </w:r>
          </w:p>
        </w:tc>
        <w:tc>
          <w:tcPr>
            <w:tcW w:w="7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rPr>
            </w:pPr>
            <w:r>
              <w:rPr>
                <w:rFonts w:ascii="Times New Roman" w:hAnsi="Times New Roman"/>
                <w:sz w:val="20"/>
              </w:rPr>
              <w:t>65,53</w:t>
            </w:r>
          </w:p>
        </w:tc>
        <w:tc>
          <w:tcPr>
            <w:tcW w:w="114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rPr>
            </w:pPr>
            <w:r>
              <w:rPr>
                <w:rFonts w:ascii="Times New Roman" w:hAnsi="Times New Roman"/>
                <w:sz w:val="20"/>
              </w:rPr>
              <w:t>65,53</w:t>
            </w:r>
          </w:p>
        </w:tc>
        <w:tc>
          <w:tcPr>
            <w:tcW w:w="92"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237C0B">
            <w:pPr>
              <w:pStyle w:val="23"/>
              <w:spacing w:line="240" w:lineRule="auto"/>
              <w:ind w:left="140"/>
            </w:pPr>
          </w:p>
        </w:tc>
      </w:tr>
      <w:tr w:rsidR="00237C0B">
        <w:trPr>
          <w:trHeight w:hRule="exact" w:val="830"/>
        </w:trPr>
        <w:tc>
          <w:tcPr>
            <w:tcW w:w="4261"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A02294">
            <w:pPr>
              <w:pStyle w:val="23"/>
              <w:spacing w:line="240" w:lineRule="auto"/>
            </w:pPr>
            <w:r>
              <w:rPr>
                <w:rStyle w:val="210pt0"/>
              </w:rPr>
              <w:t xml:space="preserve">Величина технологических потерь при </w:t>
            </w:r>
            <w:r>
              <w:rPr>
                <w:rStyle w:val="210pt0"/>
              </w:rPr>
              <w:t>передаче тепловой энергии по тепловым сетям, Гкал</w:t>
            </w:r>
          </w:p>
        </w:tc>
        <w:tc>
          <w:tcPr>
            <w:tcW w:w="787"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140"/>
            </w:pPr>
            <w:r>
              <w:rPr>
                <w:rStyle w:val="211pt2"/>
              </w:rPr>
              <w:t>184</w:t>
            </w:r>
          </w:p>
        </w:tc>
        <w:tc>
          <w:tcPr>
            <w:tcW w:w="76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jc w:val="center"/>
            </w:pPr>
            <w:r>
              <w:rPr>
                <w:rStyle w:val="211pt2"/>
              </w:rPr>
              <w:t>180,4</w:t>
            </w:r>
          </w:p>
        </w:tc>
        <w:tc>
          <w:tcPr>
            <w:tcW w:w="768"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jc w:val="center"/>
            </w:pPr>
            <w:r>
              <w:rPr>
                <w:rStyle w:val="211pt2"/>
              </w:rPr>
              <w:t>192</w:t>
            </w:r>
          </w:p>
        </w:tc>
        <w:tc>
          <w:tcPr>
            <w:tcW w:w="768"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r>
              <w:rPr>
                <w:rStyle w:val="211pt2"/>
              </w:rPr>
              <w:t>192</w:t>
            </w:r>
          </w:p>
        </w:tc>
        <w:tc>
          <w:tcPr>
            <w:tcW w:w="76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r>
              <w:rPr>
                <w:rStyle w:val="211pt2"/>
              </w:rPr>
              <w:t>192</w:t>
            </w:r>
          </w:p>
        </w:tc>
        <w:tc>
          <w:tcPr>
            <w:tcW w:w="768"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r>
              <w:rPr>
                <w:rStyle w:val="211pt2"/>
              </w:rPr>
              <w:t>192</w:t>
            </w:r>
          </w:p>
        </w:tc>
        <w:tc>
          <w:tcPr>
            <w:tcW w:w="76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r>
              <w:rPr>
                <w:rStyle w:val="211pt2"/>
              </w:rPr>
              <w:t>192</w:t>
            </w:r>
          </w:p>
        </w:tc>
        <w:tc>
          <w:tcPr>
            <w:tcW w:w="1140"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r>
              <w:rPr>
                <w:rStyle w:val="211pt2"/>
              </w:rPr>
              <w:t>192</w:t>
            </w:r>
          </w:p>
        </w:tc>
        <w:tc>
          <w:tcPr>
            <w:tcW w:w="9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237C0B">
            <w:pPr>
              <w:pStyle w:val="23"/>
              <w:spacing w:line="240" w:lineRule="auto"/>
              <w:ind w:left="140"/>
            </w:pPr>
          </w:p>
        </w:tc>
      </w:tr>
    </w:tbl>
    <w:p w:rsidR="00237C0B" w:rsidRDefault="00237C0B">
      <w:pPr>
        <w:rPr>
          <w:sz w:val="2"/>
        </w:rPr>
      </w:pPr>
    </w:p>
    <w:p w:rsidR="00237C0B" w:rsidRDefault="00237C0B"/>
    <w:p w:rsidR="00237C0B" w:rsidRDefault="00237C0B">
      <w:pPr>
        <w:rPr>
          <w:sz w:val="2"/>
        </w:rPr>
      </w:pPr>
    </w:p>
    <w:p w:rsidR="00237C0B" w:rsidRDefault="00237C0B">
      <w:pPr>
        <w:rPr>
          <w:sz w:val="2"/>
        </w:rPr>
      </w:pPr>
    </w:p>
    <w:p w:rsidR="00237C0B" w:rsidRDefault="00237C0B">
      <w:pPr>
        <w:rPr>
          <w:sz w:val="2"/>
        </w:rPr>
      </w:pPr>
    </w:p>
    <w:p w:rsidR="00237C0B" w:rsidRDefault="00237C0B">
      <w:pPr>
        <w:sectPr w:rsidR="00237C0B">
          <w:headerReference w:type="default" r:id="rId39"/>
          <w:footerReference w:type="default" r:id="rId40"/>
          <w:pgSz w:w="16840" w:h="11900"/>
          <w:pgMar w:top="890" w:right="544" w:bottom="688" w:left="546" w:header="0" w:footer="3" w:gutter="0"/>
          <w:cols w:space="720"/>
        </w:sectPr>
      </w:pPr>
    </w:p>
    <w:p w:rsidR="00237C0B" w:rsidRDefault="00A02294">
      <w:pPr>
        <w:pStyle w:val="31"/>
        <w:keepNext/>
        <w:keepLines/>
        <w:numPr>
          <w:ilvl w:val="0"/>
          <w:numId w:val="13"/>
        </w:numPr>
        <w:tabs>
          <w:tab w:val="left" w:pos="1349"/>
        </w:tabs>
        <w:spacing w:after="0" w:line="240" w:lineRule="auto"/>
        <w:ind w:firstLine="709"/>
        <w:jc w:val="both"/>
        <w:rPr>
          <w:caps/>
        </w:rPr>
      </w:pPr>
      <w:bookmarkStart w:id="71" w:name="bookmark79"/>
      <w:bookmarkStart w:id="72" w:name="bookmark80"/>
      <w:r>
        <w:rPr>
          <w:caps/>
        </w:rPr>
        <w:lastRenderedPageBreak/>
        <w:t>Обоснование инвестиций в строительство, реконструкцию, техническое перевооружение</w:t>
      </w:r>
      <w:bookmarkEnd w:id="71"/>
      <w:bookmarkEnd w:id="72"/>
      <w:r>
        <w:rPr>
          <w:caps/>
        </w:rPr>
        <w:t xml:space="preserve"> И (ИЛИ) МОДЕРНИЗАЦИЮ</w:t>
      </w:r>
    </w:p>
    <w:p w:rsidR="00237C0B" w:rsidRDefault="00237C0B">
      <w:pPr>
        <w:pStyle w:val="31"/>
        <w:keepNext/>
        <w:keepLines/>
        <w:tabs>
          <w:tab w:val="left" w:pos="1349"/>
        </w:tabs>
        <w:spacing w:after="0" w:line="240" w:lineRule="auto"/>
        <w:ind w:left="709" w:firstLine="0"/>
        <w:jc w:val="both"/>
      </w:pPr>
    </w:p>
    <w:p w:rsidR="00237C0B" w:rsidRDefault="00A02294">
      <w:pPr>
        <w:pStyle w:val="43"/>
        <w:spacing w:after="476" w:line="240" w:lineRule="auto"/>
        <w:ind w:firstLine="600"/>
      </w:pPr>
      <w:bookmarkStart w:id="73" w:name="bookmark81"/>
      <w:r>
        <w:t>9.1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w:t>
      </w:r>
      <w:r>
        <w:t>етей</w:t>
      </w:r>
      <w:bookmarkEnd w:id="73"/>
    </w:p>
    <w:p w:rsidR="00237C0B" w:rsidRDefault="00A02294">
      <w:pPr>
        <w:pStyle w:val="23"/>
        <w:spacing w:after="484" w:line="240" w:lineRule="auto"/>
        <w:ind w:firstLine="600"/>
        <w:jc w:val="both"/>
      </w:pPr>
      <w:r>
        <w:t>Предложения и необходимые инвестиции для реализации мероприятий по реконструкции источников тепловой энергии для повышения эффективности и сохранения надежности системы теплоснабжения приведены в таблицах ниже, расчет был произведен, результаты расчет</w:t>
      </w:r>
      <w:r>
        <w:t>ов приведены в таблицах в разделе 9.3.</w:t>
      </w:r>
    </w:p>
    <w:p w:rsidR="00237C0B" w:rsidRDefault="00A02294">
      <w:pPr>
        <w:pStyle w:val="31"/>
        <w:keepNext/>
        <w:keepLines/>
        <w:spacing w:after="0" w:line="240" w:lineRule="auto"/>
        <w:ind w:left="3940" w:firstLine="0"/>
      </w:pPr>
      <w:bookmarkStart w:id="74" w:name="bookmark82"/>
      <w:r>
        <w:t>Замена котлоагрегатов</w:t>
      </w:r>
      <w:bookmarkEnd w:id="74"/>
    </w:p>
    <w:p w:rsidR="00237C0B" w:rsidRDefault="00A02294">
      <w:pPr>
        <w:pStyle w:val="23"/>
        <w:spacing w:line="240" w:lineRule="auto"/>
        <w:ind w:firstLine="600"/>
        <w:jc w:val="both"/>
      </w:pPr>
      <w:r>
        <w:t>Система теплоснабжения постоянно развивается, появляется все новое оборудование, более надежное и энергоэффективное. Замена котлов с истекшим сроком службы на новые котлоагрегаты позволит сократи</w:t>
      </w:r>
      <w:r>
        <w:t>ть потребление топлива и повысить надежность системы теплоснабжения, от работы котлоагрегатов зависит вся система теплоснабжения, надежность котлов напрямую зависит на надежность всей системы в целом.</w:t>
      </w:r>
    </w:p>
    <w:p w:rsidR="00237C0B" w:rsidRDefault="00237C0B">
      <w:pPr>
        <w:pStyle w:val="a5"/>
        <w:spacing w:line="240" w:lineRule="auto"/>
      </w:pPr>
    </w:p>
    <w:p w:rsidR="00237C0B" w:rsidRDefault="00A02294">
      <w:pPr>
        <w:pStyle w:val="a5"/>
        <w:tabs>
          <w:tab w:val="left" w:leader="underscore" w:pos="10205"/>
        </w:tabs>
        <w:spacing w:line="322" w:lineRule="exact"/>
      </w:pPr>
      <w:r>
        <w:t xml:space="preserve">Таблица 9.1 - Мероприятия и необходимые инвестиции по </w:t>
      </w:r>
      <w:r>
        <w:t>системе теплоснабжения</w:t>
      </w:r>
    </w:p>
    <w:tbl>
      <w:tblPr>
        <w:tblW w:w="0" w:type="auto"/>
        <w:tblLayout w:type="fixed"/>
        <w:tblCellMar>
          <w:left w:w="10" w:type="dxa"/>
          <w:right w:w="10" w:type="dxa"/>
        </w:tblCellMar>
        <w:tblLook w:val="04A0" w:firstRow="1" w:lastRow="0" w:firstColumn="1" w:lastColumn="0" w:noHBand="0" w:noVBand="1"/>
      </w:tblPr>
      <w:tblGrid>
        <w:gridCol w:w="1985"/>
        <w:gridCol w:w="663"/>
        <w:gridCol w:w="805"/>
        <w:gridCol w:w="805"/>
        <w:gridCol w:w="805"/>
        <w:gridCol w:w="805"/>
        <w:gridCol w:w="805"/>
        <w:gridCol w:w="805"/>
        <w:gridCol w:w="805"/>
        <w:gridCol w:w="805"/>
        <w:gridCol w:w="774"/>
      </w:tblGrid>
      <w:tr w:rsidR="00237C0B">
        <w:trPr>
          <w:trHeight w:hRule="exact" w:val="595"/>
        </w:trPr>
        <w:tc>
          <w:tcPr>
            <w:tcW w:w="198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ind w:left="280"/>
              <w:rPr>
                <w:sz w:val="18"/>
              </w:rPr>
            </w:pPr>
            <w:r>
              <w:rPr>
                <w:rStyle w:val="211pt2"/>
                <w:sz w:val="18"/>
              </w:rPr>
              <w:t>Наименование</w:t>
            </w:r>
          </w:p>
        </w:tc>
        <w:tc>
          <w:tcPr>
            <w:tcW w:w="66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sz w:val="18"/>
              </w:rPr>
            </w:pPr>
            <w:r>
              <w:rPr>
                <w:rStyle w:val="211pt2"/>
                <w:sz w:val="18"/>
              </w:rPr>
              <w:t>2020г.</w:t>
            </w:r>
          </w:p>
        </w:tc>
        <w:tc>
          <w:tcPr>
            <w:tcW w:w="80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sz w:val="18"/>
              </w:rPr>
            </w:pPr>
            <w:r>
              <w:rPr>
                <w:rStyle w:val="211pt2"/>
                <w:sz w:val="18"/>
              </w:rPr>
              <w:t>2021г.</w:t>
            </w:r>
          </w:p>
        </w:tc>
        <w:tc>
          <w:tcPr>
            <w:tcW w:w="80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sz w:val="18"/>
              </w:rPr>
            </w:pPr>
            <w:r>
              <w:rPr>
                <w:rStyle w:val="211pt2"/>
                <w:sz w:val="18"/>
              </w:rPr>
              <w:t>2022г.</w:t>
            </w:r>
          </w:p>
        </w:tc>
        <w:tc>
          <w:tcPr>
            <w:tcW w:w="80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74" w:lineRule="exact"/>
              <w:jc w:val="center"/>
              <w:rPr>
                <w:sz w:val="18"/>
              </w:rPr>
            </w:pPr>
            <w:r>
              <w:rPr>
                <w:rStyle w:val="211pt2"/>
                <w:sz w:val="18"/>
              </w:rPr>
              <w:t>2023г.</w:t>
            </w:r>
          </w:p>
        </w:tc>
        <w:tc>
          <w:tcPr>
            <w:tcW w:w="8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4" w:lineRule="exact"/>
              <w:jc w:val="center"/>
              <w:rPr>
                <w:rStyle w:val="211pt2"/>
                <w:sz w:val="18"/>
              </w:rPr>
            </w:pPr>
            <w:r>
              <w:rPr>
                <w:rStyle w:val="211pt2"/>
                <w:sz w:val="18"/>
              </w:rPr>
              <w:t>2024г.</w:t>
            </w:r>
          </w:p>
        </w:tc>
        <w:tc>
          <w:tcPr>
            <w:tcW w:w="8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4" w:lineRule="exact"/>
              <w:jc w:val="center"/>
              <w:rPr>
                <w:rStyle w:val="211pt2"/>
                <w:sz w:val="18"/>
              </w:rPr>
            </w:pPr>
            <w:r>
              <w:rPr>
                <w:rStyle w:val="211pt2"/>
                <w:sz w:val="18"/>
              </w:rPr>
              <w:t>2025г.</w:t>
            </w:r>
          </w:p>
        </w:tc>
        <w:tc>
          <w:tcPr>
            <w:tcW w:w="8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4" w:lineRule="exact"/>
              <w:jc w:val="center"/>
              <w:rPr>
                <w:rStyle w:val="211pt2"/>
                <w:sz w:val="18"/>
              </w:rPr>
            </w:pPr>
            <w:r>
              <w:rPr>
                <w:rStyle w:val="211pt2"/>
                <w:sz w:val="18"/>
              </w:rPr>
              <w:t>2026г.</w:t>
            </w:r>
          </w:p>
        </w:tc>
        <w:tc>
          <w:tcPr>
            <w:tcW w:w="8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74" w:lineRule="exact"/>
              <w:jc w:val="center"/>
              <w:rPr>
                <w:rStyle w:val="211pt2"/>
                <w:sz w:val="18"/>
              </w:rPr>
            </w:pPr>
            <w:r>
              <w:rPr>
                <w:rStyle w:val="211pt2"/>
                <w:sz w:val="18"/>
              </w:rPr>
              <w:t>2027г.</w:t>
            </w:r>
          </w:p>
        </w:tc>
        <w:tc>
          <w:tcPr>
            <w:tcW w:w="80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74" w:lineRule="exact"/>
              <w:jc w:val="center"/>
              <w:rPr>
                <w:rStyle w:val="211pt2"/>
                <w:sz w:val="18"/>
              </w:rPr>
            </w:pPr>
            <w:r>
              <w:rPr>
                <w:rStyle w:val="211pt2"/>
                <w:sz w:val="18"/>
              </w:rPr>
              <w:t>2028г.</w:t>
            </w:r>
          </w:p>
        </w:tc>
        <w:tc>
          <w:tcPr>
            <w:tcW w:w="77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rPr>
                <w:sz w:val="18"/>
              </w:rPr>
            </w:pPr>
            <w:r>
              <w:rPr>
                <w:rStyle w:val="211pt2"/>
                <w:sz w:val="18"/>
              </w:rPr>
              <w:t>Итого,</w:t>
            </w:r>
          </w:p>
          <w:p w:rsidR="00237C0B" w:rsidRDefault="00A02294">
            <w:pPr>
              <w:pStyle w:val="23"/>
              <w:spacing w:line="244" w:lineRule="exact"/>
              <w:rPr>
                <w:sz w:val="18"/>
              </w:rPr>
            </w:pPr>
            <w:r>
              <w:rPr>
                <w:rStyle w:val="211pt2"/>
                <w:sz w:val="18"/>
              </w:rPr>
              <w:t>тыс.руб.</w:t>
            </w:r>
          </w:p>
        </w:tc>
      </w:tr>
      <w:tr w:rsidR="00237C0B">
        <w:trPr>
          <w:trHeight w:hRule="exact" w:val="316"/>
        </w:trPr>
        <w:tc>
          <w:tcPr>
            <w:tcW w:w="9862" w:type="dxa"/>
            <w:gridSpan w:val="11"/>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4" w:lineRule="exact"/>
              <w:jc w:val="center"/>
              <w:rPr>
                <w:rStyle w:val="211pt2"/>
                <w:sz w:val="18"/>
              </w:rPr>
            </w:pPr>
            <w:r>
              <w:rPr>
                <w:rStyle w:val="211pt2"/>
                <w:sz w:val="18"/>
              </w:rPr>
              <w:t>Котельная ул. Школьная 10</w:t>
            </w:r>
          </w:p>
        </w:tc>
      </w:tr>
      <w:tr w:rsidR="00237C0B">
        <w:trPr>
          <w:trHeight w:hRule="exact" w:val="589"/>
        </w:trPr>
        <w:tc>
          <w:tcPr>
            <w:tcW w:w="1985"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74" w:lineRule="exact"/>
              <w:rPr>
                <w:sz w:val="18"/>
              </w:rPr>
            </w:pPr>
            <w:r>
              <w:rPr>
                <w:rStyle w:val="211pt2"/>
                <w:sz w:val="18"/>
              </w:rPr>
              <w:t>Замена</w:t>
            </w:r>
            <w:r>
              <w:rPr>
                <w:sz w:val="18"/>
              </w:rPr>
              <w:t xml:space="preserve"> </w:t>
            </w:r>
            <w:r>
              <w:rPr>
                <w:rStyle w:val="211pt2"/>
                <w:sz w:val="18"/>
              </w:rPr>
              <w:t>котлоагрегатов,</w:t>
            </w:r>
            <w:r>
              <w:rPr>
                <w:sz w:val="18"/>
              </w:rPr>
              <w:t xml:space="preserve"> </w:t>
            </w:r>
            <w:r>
              <w:rPr>
                <w:rStyle w:val="211pt2"/>
                <w:sz w:val="18"/>
              </w:rPr>
              <w:t>тыс.руб.</w:t>
            </w:r>
          </w:p>
        </w:tc>
        <w:tc>
          <w:tcPr>
            <w:tcW w:w="66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2"/>
                <w:sz w:val="18"/>
              </w:rPr>
            </w:pPr>
            <w:r>
              <w:rPr>
                <w:rStyle w:val="211pt2"/>
                <w:sz w:val="18"/>
              </w:rPr>
              <w:t>0,00</w:t>
            </w:r>
          </w:p>
        </w:tc>
        <w:tc>
          <w:tcPr>
            <w:tcW w:w="80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2"/>
                <w:sz w:val="18"/>
              </w:rPr>
            </w:pPr>
            <w:r>
              <w:rPr>
                <w:rStyle w:val="211pt2"/>
                <w:sz w:val="18"/>
              </w:rPr>
              <w:t>0,00</w:t>
            </w:r>
          </w:p>
        </w:tc>
        <w:tc>
          <w:tcPr>
            <w:tcW w:w="80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2"/>
                <w:sz w:val="18"/>
              </w:rPr>
            </w:pPr>
            <w:r>
              <w:rPr>
                <w:rStyle w:val="211pt2"/>
                <w:sz w:val="18"/>
              </w:rPr>
              <w:t>0,00</w:t>
            </w:r>
          </w:p>
        </w:tc>
        <w:tc>
          <w:tcPr>
            <w:tcW w:w="80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2"/>
                <w:sz w:val="18"/>
              </w:rPr>
            </w:pPr>
            <w:r>
              <w:rPr>
                <w:rStyle w:val="211pt2"/>
                <w:sz w:val="18"/>
              </w:rPr>
              <w:t>0,00</w:t>
            </w:r>
          </w:p>
        </w:tc>
        <w:tc>
          <w:tcPr>
            <w:tcW w:w="80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2"/>
                <w:sz w:val="18"/>
              </w:rPr>
            </w:pPr>
            <w:r>
              <w:rPr>
                <w:rStyle w:val="211pt2"/>
                <w:sz w:val="18"/>
              </w:rPr>
              <w:t>0,00</w:t>
            </w:r>
          </w:p>
        </w:tc>
        <w:tc>
          <w:tcPr>
            <w:tcW w:w="80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2"/>
                <w:sz w:val="18"/>
              </w:rPr>
            </w:pPr>
            <w:r>
              <w:rPr>
                <w:rStyle w:val="211pt2"/>
                <w:sz w:val="18"/>
              </w:rPr>
              <w:t>0,00</w:t>
            </w:r>
          </w:p>
        </w:tc>
        <w:tc>
          <w:tcPr>
            <w:tcW w:w="80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2"/>
                <w:sz w:val="18"/>
              </w:rPr>
            </w:pPr>
            <w:r>
              <w:rPr>
                <w:rStyle w:val="211pt2"/>
                <w:sz w:val="18"/>
              </w:rPr>
              <w:t>0,00</w:t>
            </w:r>
          </w:p>
        </w:tc>
        <w:tc>
          <w:tcPr>
            <w:tcW w:w="80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2"/>
                <w:sz w:val="18"/>
              </w:rPr>
            </w:pPr>
            <w:r>
              <w:rPr>
                <w:rStyle w:val="211pt2"/>
                <w:sz w:val="18"/>
              </w:rPr>
              <w:t>0,00</w:t>
            </w:r>
          </w:p>
        </w:tc>
        <w:tc>
          <w:tcPr>
            <w:tcW w:w="80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2"/>
                <w:sz w:val="18"/>
              </w:rPr>
            </w:pPr>
            <w:r>
              <w:rPr>
                <w:rStyle w:val="211pt2"/>
                <w:sz w:val="18"/>
              </w:rPr>
              <w:t>0,00</w:t>
            </w:r>
          </w:p>
        </w:tc>
        <w:tc>
          <w:tcPr>
            <w:tcW w:w="77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4" w:lineRule="exact"/>
              <w:jc w:val="center"/>
              <w:rPr>
                <w:rStyle w:val="211pt2"/>
                <w:sz w:val="18"/>
              </w:rPr>
            </w:pPr>
            <w:r>
              <w:rPr>
                <w:rStyle w:val="211pt2"/>
                <w:sz w:val="18"/>
              </w:rPr>
              <w:t>0,00</w:t>
            </w:r>
          </w:p>
        </w:tc>
      </w:tr>
    </w:tbl>
    <w:p w:rsidR="00237C0B" w:rsidRDefault="00237C0B">
      <w:pPr>
        <w:pStyle w:val="a5"/>
        <w:spacing w:line="240" w:lineRule="auto"/>
      </w:pPr>
    </w:p>
    <w:p w:rsidR="00237C0B" w:rsidRDefault="00237C0B">
      <w:pPr>
        <w:pStyle w:val="a5"/>
        <w:spacing w:line="240" w:lineRule="auto"/>
      </w:pPr>
    </w:p>
    <w:p w:rsidR="00237C0B" w:rsidRDefault="00237C0B">
      <w:pPr>
        <w:sectPr w:rsidR="00237C0B">
          <w:headerReference w:type="default" r:id="rId41"/>
          <w:footerReference w:type="default" r:id="rId42"/>
          <w:pgSz w:w="11900" w:h="16840"/>
          <w:pgMar w:top="1418" w:right="890" w:bottom="544" w:left="1134" w:header="0" w:footer="6" w:gutter="0"/>
          <w:cols w:space="720"/>
        </w:sectPr>
      </w:pPr>
    </w:p>
    <w:p w:rsidR="00237C0B" w:rsidRDefault="00237C0B">
      <w:pPr>
        <w:rPr>
          <w:sz w:val="2"/>
        </w:rPr>
      </w:pPr>
    </w:p>
    <w:p w:rsidR="00237C0B" w:rsidRDefault="00237C0B">
      <w:pPr>
        <w:rPr>
          <w:sz w:val="2"/>
        </w:rPr>
      </w:pPr>
    </w:p>
    <w:p w:rsidR="00237C0B" w:rsidRDefault="00237C0B">
      <w:pPr>
        <w:rPr>
          <w:sz w:val="2"/>
        </w:rPr>
      </w:pPr>
    </w:p>
    <w:p w:rsidR="00237C0B" w:rsidRDefault="00237C0B">
      <w:pPr>
        <w:rPr>
          <w:sz w:val="2"/>
        </w:rPr>
      </w:pPr>
    </w:p>
    <w:p w:rsidR="00237C0B" w:rsidRDefault="00A02294">
      <w:pPr>
        <w:pStyle w:val="31"/>
        <w:keepNext/>
        <w:keepLines/>
        <w:numPr>
          <w:ilvl w:val="0"/>
          <w:numId w:val="14"/>
        </w:numPr>
        <w:tabs>
          <w:tab w:val="left" w:pos="1435"/>
          <w:tab w:val="left" w:pos="6024"/>
        </w:tabs>
        <w:spacing w:after="0" w:line="240" w:lineRule="auto"/>
        <w:ind w:left="600" w:firstLine="0"/>
      </w:pPr>
      <w:bookmarkStart w:id="75" w:name="bookmark84"/>
      <w:r>
        <w:t>Предложения по источникам</w:t>
      </w:r>
      <w:r>
        <w:tab/>
        <w:t>инвестиций, обеспечивающих</w:t>
      </w:r>
      <w:bookmarkEnd w:id="75"/>
    </w:p>
    <w:p w:rsidR="00237C0B" w:rsidRDefault="00A02294">
      <w:pPr>
        <w:pStyle w:val="43"/>
        <w:spacing w:after="464" w:line="240" w:lineRule="auto"/>
        <w:jc w:val="left"/>
      </w:pPr>
      <w:bookmarkStart w:id="76" w:name="bookmark85"/>
      <w:r>
        <w:t>финансовые потребности</w:t>
      </w:r>
      <w:bookmarkEnd w:id="76"/>
    </w:p>
    <w:p w:rsidR="00237C0B" w:rsidRDefault="00A02294">
      <w:pPr>
        <w:pStyle w:val="23"/>
        <w:spacing w:line="240" w:lineRule="auto"/>
        <w:ind w:firstLine="740"/>
        <w:jc w:val="both"/>
      </w:pPr>
      <w:r>
        <w:rPr>
          <w:noProof/>
        </w:rPr>
        <mc:AlternateContent>
          <mc:Choice Requires="wps">
            <w:drawing>
              <wp:anchor distT="0" distB="804545" distL="63500" distR="591185" simplePos="0" relativeHeight="251654144" behindDoc="1" locked="0" layoutInCell="1" allowOverlap="1">
                <wp:simplePos x="0" y="0"/>
                <wp:positionH relativeFrom="margin">
                  <wp:posOffset>2945765</wp:posOffset>
                </wp:positionH>
                <wp:positionV relativeFrom="paragraph">
                  <wp:posOffset>4074159</wp:posOffset>
                </wp:positionV>
                <wp:extent cx="455930" cy="105410"/>
                <wp:effectExtent l="0" t="0" r="0" b="0"/>
                <wp:wrapTopAndBottom distT="0" distB="804545"/>
                <wp:docPr id="53" name="Picture 53"/>
                <wp:cNvGraphicFramePr/>
                <a:graphic xmlns:a="http://schemas.openxmlformats.org/drawingml/2006/main">
                  <a:graphicData uri="http://schemas.microsoft.com/office/word/2010/wordprocessingShape">
                    <wps:wsp>
                      <wps:cNvSpPr txBox="1"/>
                      <wps:spPr>
                        <a:xfrm>
                          <a:off x="0" y="0"/>
                          <a:ext cx="455930" cy="105410"/>
                        </a:xfrm>
                        <a:prstGeom prst="rect">
                          <a:avLst/>
                        </a:prstGeom>
                        <a:noFill/>
                        <a:ln>
                          <a:noFill/>
                        </a:ln>
                      </wps:spPr>
                      <wps:txbx>
                        <w:txbxContent>
                          <w:p w:rsidR="00237C0B" w:rsidRDefault="00A02294">
                            <w:pPr>
                              <w:pStyle w:val="15"/>
                            </w:pPr>
                            <w:r>
                              <w:rPr>
                                <w:rStyle w:val="15Exact0"/>
                              </w:rPr>
                              <w:t>Бюджет</w:t>
                            </w:r>
                          </w:p>
                        </w:txbxContent>
                      </wps:txbx>
                      <wps:bodyPr vert="horz" wrap="square" lIns="0" tIns="0" rIns="0" bIns="0" anchor="t">
                        <a:spAutoFit/>
                      </wps:bodyPr>
                    </wps:wsp>
                  </a:graphicData>
                </a:graphic>
              </wp:anchor>
            </w:drawing>
          </mc:Choice>
          <mc:Fallback>
            <w:pict>
              <v:shape id="Picture 53" o:spid="_x0000_s1035" type="#_x0000_t202" style="position:absolute;left:0;text-align:left;margin-left:231.95pt;margin-top:320.8pt;width:35.9pt;height:8.3pt;z-index:-251662336;visibility:visible;mso-wrap-style:square;mso-wrap-distance-left:5pt;mso-wrap-distance-top:0;mso-wrap-distance-right:46.55pt;mso-wrap-distance-bottom:63.35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" filled="f" stroked="f">
                <v:textbox style="mso-fit-shape-to-text:t" inset="0,0,0,0">
                  <w:txbxContent>
                    <w:p w:rsidR="00237C0B" w:rsidRDefault="00A02294">
                      <w:pPr>
                        <w:pStyle w:val="15"/>
                      </w:pPr>
                      <w:r>
                        <w:rPr>
                          <w:rStyle w:val="15Exact0"/>
                        </w:rPr>
                        <w:t>Бюджет</w:t>
                      </w:r>
                    </w:p>
                  </w:txbxContent>
                </v:textbox>
                <w10:wrap type="topAndBottom" anchorx="margin"/>
              </v:shape>
            </w:pict>
          </mc:Fallback>
        </mc:AlternateContent>
      </w:r>
      <w:r>
        <w:rPr>
          <w:noProof/>
        </w:rPr>
        <mc:AlternateContent>
          <mc:Choice Requires="wps">
            <w:drawing>
              <wp:anchor distT="0" distB="64770" distL="63500" distR="499744" simplePos="0" relativeHeight="251655168" behindDoc="1" locked="0" layoutInCell="1" allowOverlap="1">
                <wp:simplePos x="0" y="0"/>
                <wp:positionH relativeFrom="margin">
                  <wp:posOffset>3662045</wp:posOffset>
                </wp:positionH>
                <wp:positionV relativeFrom="paragraph">
                  <wp:posOffset>4179570</wp:posOffset>
                </wp:positionV>
                <wp:extent cx="768350" cy="105410"/>
                <wp:effectExtent l="0" t="0" r="0" b="0"/>
                <wp:wrapTopAndBottom distT="0" distB="64770"/>
                <wp:docPr id="54" name="Picture 54"/>
                <wp:cNvGraphicFramePr/>
                <a:graphic xmlns:a="http://schemas.openxmlformats.org/drawingml/2006/main">
                  <a:graphicData uri="http://schemas.microsoft.com/office/word/2010/wordprocessingShape">
                    <wps:wsp>
                      <wps:cNvSpPr txBox="1"/>
                      <wps:spPr>
                        <a:xfrm>
                          <a:off x="0" y="0"/>
                          <a:ext cx="768350" cy="105410"/>
                        </a:xfrm>
                        <a:prstGeom prst="rect">
                          <a:avLst/>
                        </a:prstGeom>
                        <a:noFill/>
                        <a:ln>
                          <a:noFill/>
                        </a:ln>
                      </wps:spPr>
                      <wps:txbx>
                        <w:txbxContent>
                          <w:p w:rsidR="00237C0B" w:rsidRDefault="00A02294">
                            <w:pPr>
                              <w:pStyle w:val="15"/>
                            </w:pPr>
                            <w:r>
                              <w:t>муниципального</w:t>
                            </w:r>
                          </w:p>
                        </w:txbxContent>
                      </wps:txbx>
                      <wps:bodyPr vert="horz" wrap="square" lIns="0" tIns="0" rIns="0" bIns="0" anchor="t">
                        <a:spAutoFit/>
                      </wps:bodyPr>
                    </wps:wsp>
                  </a:graphicData>
                </a:graphic>
              </wp:anchor>
            </w:drawing>
          </mc:Choice>
          <mc:Fallback>
            <w:pict>
              <v:shape id="Picture 54" o:spid="_x0000_s1036" type="#_x0000_t202" style="position:absolute;left:0;text-align:left;margin-left:288.35pt;margin-top:329.1pt;width:60.5pt;height:8.3pt;z-index:-251661312;visibility:visible;mso-wrap-style:square;mso-wrap-distance-left:5pt;mso-wrap-distance-top:0;mso-wrap-distance-right:13.8818mm;mso-wrap-distance-bottom:5.1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" filled="f" stroked="f">
                <v:textbox style="mso-fit-shape-to-text:t" inset="0,0,0,0">
                  <w:txbxContent>
                    <w:p w:rsidR="00237C0B" w:rsidRDefault="00A02294">
                      <w:pPr>
                        <w:pStyle w:val="15"/>
                      </w:pPr>
                      <w:r>
                        <w:t>муниципального</w:t>
                      </w:r>
                    </w:p>
                  </w:txbxContent>
                </v:textbox>
                <w10:wrap type="topAndBottom" anchorx="margin"/>
              </v:shape>
            </w:pict>
          </mc:Fallback>
        </mc:AlternateContent>
      </w:r>
      <w:r>
        <w:rPr>
          <w:noProof/>
        </w:rPr>
        <mc:AlternateContent>
          <mc:Choice Requires="wps">
            <w:drawing>
              <wp:anchor distT="0" distB="781050" distL="63500" distR="1557655" simplePos="0" relativeHeight="251656192" behindDoc="1" locked="0" layoutInCell="1" allowOverlap="1">
                <wp:simplePos x="0" y="0"/>
                <wp:positionH relativeFrom="margin">
                  <wp:posOffset>4267200</wp:posOffset>
                </wp:positionH>
                <wp:positionV relativeFrom="paragraph">
                  <wp:posOffset>3090545</wp:posOffset>
                </wp:positionV>
                <wp:extent cx="731520" cy="224790"/>
                <wp:effectExtent l="0" t="0" r="0" b="0"/>
                <wp:wrapTopAndBottom distT="0" distB="781050"/>
                <wp:docPr id="55" name="Picture 55"/>
                <wp:cNvGraphicFramePr/>
                <a:graphic xmlns:a="http://schemas.openxmlformats.org/drawingml/2006/main">
                  <a:graphicData uri="http://schemas.microsoft.com/office/word/2010/wordprocessingShape">
                    <wps:wsp>
                      <wps:cNvSpPr txBox="1"/>
                      <wps:spPr>
                        <a:xfrm>
                          <a:off x="0" y="0"/>
                          <a:ext cx="731520" cy="224790"/>
                        </a:xfrm>
                        <a:prstGeom prst="rect">
                          <a:avLst/>
                        </a:prstGeom>
                        <a:noFill/>
                        <a:ln>
                          <a:noFill/>
                        </a:ln>
                      </wps:spPr>
                      <wps:txbx>
                        <w:txbxContent>
                          <w:p w:rsidR="00237C0B" w:rsidRDefault="00A02294">
                            <w:pPr>
                              <w:pStyle w:val="140"/>
                            </w:pPr>
                            <w:r>
                              <w:t>Бюджет</w:t>
                            </w:r>
                          </w:p>
                        </w:txbxContent>
                      </wps:txbx>
                      <wps:bodyPr vert="horz" wrap="square" lIns="0" tIns="0" rIns="0" bIns="0" anchor="t">
                        <a:spAutoFit/>
                      </wps:bodyPr>
                    </wps:wsp>
                  </a:graphicData>
                </a:graphic>
              </wp:anchor>
            </w:drawing>
          </mc:Choice>
          <mc:Fallback>
            <w:pict>
              <v:shape id="Picture 55" o:spid="_x0000_s1037" type="#_x0000_t202" style="position:absolute;left:0;text-align:left;margin-left:336pt;margin-top:243.35pt;width:57.6pt;height:17.7pt;z-index:-251660288;visibility:visible;mso-wrap-style:square;mso-wrap-distance-left:5pt;mso-wrap-distance-top:0;mso-wrap-distance-right:122.65pt;mso-wrap-distance-bottom:61.5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" filled="f" stroked="f">
                <v:textbox style="mso-fit-shape-to-text:t" inset="0,0,0,0">
                  <w:txbxContent>
                    <w:p w:rsidR="00237C0B" w:rsidRDefault="00A02294">
                      <w:pPr>
                        <w:pStyle w:val="140"/>
                      </w:pPr>
                      <w:r>
                        <w:t>Бюджет</w:t>
                      </w:r>
                    </w:p>
                  </w:txbxContent>
                </v:textbox>
                <w10:wrap type="topAndBottom" anchorx="margin"/>
              </v:shape>
            </w:pict>
          </mc:Fallback>
        </mc:AlternateContent>
      </w:r>
      <w:r>
        <w:rPr>
          <w:noProof/>
        </w:rPr>
        <mc:AlternateContent>
          <mc:Choice Requires="wps">
            <w:drawing>
              <wp:anchor distT="0" distB="1640204" distL="63500" distR="2399030" simplePos="0" relativeHeight="251657216" behindDoc="1" locked="0" layoutInCell="1" allowOverlap="1">
                <wp:simplePos x="0" y="0"/>
                <wp:positionH relativeFrom="margin">
                  <wp:posOffset>2917190</wp:posOffset>
                </wp:positionH>
                <wp:positionV relativeFrom="paragraph">
                  <wp:posOffset>1896110</wp:posOffset>
                </wp:positionV>
                <wp:extent cx="1222375" cy="535305"/>
                <wp:effectExtent l="0" t="0" r="0" b="0"/>
                <wp:wrapTopAndBottom distT="0" distB="1640204"/>
                <wp:docPr id="56" name="Picture 56"/>
                <wp:cNvGraphicFramePr/>
                <a:graphic xmlns:a="http://schemas.openxmlformats.org/drawingml/2006/main">
                  <a:graphicData uri="http://schemas.microsoft.com/office/word/2010/wordprocessingShape">
                    <wps:wsp>
                      <wps:cNvSpPr txBox="1"/>
                      <wps:spPr>
                        <a:xfrm>
                          <a:off x="0" y="0"/>
                          <a:ext cx="1222375" cy="535305"/>
                        </a:xfrm>
                        <a:prstGeom prst="rect">
                          <a:avLst/>
                        </a:prstGeom>
                        <a:noFill/>
                        <a:ln w="9525">
                          <a:solidFill>
                            <a:srgbClr val="000000"/>
                          </a:solidFill>
                        </a:ln>
                      </wps:spPr>
                      <wps:txbx>
                        <w:txbxContent>
                          <w:p w:rsidR="00237C0B" w:rsidRDefault="00A02294">
                            <w:pPr>
                              <w:pStyle w:val="16"/>
                              <w:keepNext/>
                              <w:keepLines/>
                            </w:pPr>
                            <w:bookmarkStart w:id="77" w:name="bookmark77"/>
                            <w:r>
                              <w:t>Источники</w:t>
                            </w:r>
                            <w:bookmarkEnd w:id="77"/>
                          </w:p>
                          <w:p w:rsidR="00237C0B" w:rsidRDefault="00A02294">
                            <w:pPr>
                              <w:pStyle w:val="16"/>
                              <w:keepNext/>
                              <w:keepLines/>
                              <w:spacing w:after="0"/>
                            </w:pPr>
                            <w:bookmarkStart w:id="78" w:name="bookmark78"/>
                            <w:r>
                              <w:t>инвестиций</w:t>
                            </w:r>
                            <w:bookmarkEnd w:id="78"/>
                          </w:p>
                        </w:txbxContent>
                      </wps:txbx>
                      <wps:bodyPr vert="horz" wrap="square" lIns="0" tIns="0" rIns="0" bIns="0" anchor="t">
                        <a:spAutoFit/>
                      </wps:bodyPr>
                    </wps:wsp>
                  </a:graphicData>
                </a:graphic>
              </wp:anchor>
            </w:drawing>
          </mc:Choice>
          <mc:Fallback>
            <w:pict>
              <v:shape id="Picture 56" o:spid="_x0000_s1038" type="#_x0000_t202" style="position:absolute;left:0;text-align:left;margin-left:229.7pt;margin-top:149.3pt;width:96.25pt;height:42.15pt;z-index:-251659264;visibility:visible;mso-wrap-style:square;mso-wrap-distance-left:5pt;mso-wrap-distance-top:0;mso-wrap-distance-right:188.9pt;mso-wrap-distance-bottom:45.56122mm;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" filled="f">
                <v:textbox style="mso-fit-shape-to-text:t" inset="0,0,0,0">
                  <w:txbxContent>
                    <w:p w:rsidR="00237C0B" w:rsidRDefault="00A02294">
                      <w:pPr>
                        <w:pStyle w:val="16"/>
                        <w:keepNext/>
                        <w:keepLines/>
                      </w:pPr>
                      <w:bookmarkStart w:id="79" w:name="bookmark77"/>
                      <w:r>
                        <w:t>Источники</w:t>
                      </w:r>
                      <w:bookmarkEnd w:id="79"/>
                    </w:p>
                    <w:p w:rsidR="00237C0B" w:rsidRDefault="00A02294">
                      <w:pPr>
                        <w:pStyle w:val="16"/>
                        <w:keepNext/>
                        <w:keepLines/>
                        <w:spacing w:after="0"/>
                      </w:pPr>
                      <w:bookmarkStart w:id="80" w:name="bookmark78"/>
                      <w:r>
                        <w:t>инвестиций</w:t>
                      </w:r>
                      <w:bookmarkEnd w:id="80"/>
                    </w:p>
                  </w:txbxContent>
                </v:textbox>
                <w10:wrap type="topAndBottom" anchorx="margin"/>
              </v:shape>
            </w:pict>
          </mc:Fallback>
        </mc:AlternateContent>
      </w:r>
      <w:r>
        <w:rPr>
          <w:noProof/>
        </w:rPr>
        <mc:AlternateContent>
          <mc:Choice Requires="wps">
            <w:drawing>
              <wp:anchor distT="0" distB="751205" distL="63500" distR="676910" simplePos="0" relativeHeight="251658240" behindDoc="1" locked="0" layoutInCell="1" allowOverlap="1">
                <wp:simplePos x="0" y="0"/>
                <wp:positionH relativeFrom="margin">
                  <wp:posOffset>3876040</wp:posOffset>
                </wp:positionH>
                <wp:positionV relativeFrom="paragraph">
                  <wp:posOffset>4319270</wp:posOffset>
                </wp:positionV>
                <wp:extent cx="311150" cy="97790"/>
                <wp:effectExtent l="0" t="0" r="0" b="0"/>
                <wp:wrapTopAndBottom distT="0" distB="751205"/>
                <wp:docPr id="57" name="Picture 57"/>
                <wp:cNvGraphicFramePr/>
                <a:graphic xmlns:a="http://schemas.openxmlformats.org/drawingml/2006/main">
                  <a:graphicData uri="http://schemas.microsoft.com/office/word/2010/wordprocessingShape">
                    <wps:wsp>
                      <wps:cNvSpPr txBox="1"/>
                      <wps:spPr>
                        <a:xfrm>
                          <a:off x="0" y="0"/>
                          <a:ext cx="311150" cy="97790"/>
                        </a:xfrm>
                        <a:prstGeom prst="rect">
                          <a:avLst/>
                        </a:prstGeom>
                        <a:noFill/>
                        <a:ln>
                          <a:noFill/>
                        </a:ln>
                      </wps:spPr>
                      <wps:txbx>
                        <w:txbxContent>
                          <w:p w:rsidR="00237C0B" w:rsidRDefault="00A02294">
                            <w:pPr>
                              <w:pStyle w:val="130"/>
                              <w:rPr>
                                <w:sz w:val="16"/>
                              </w:rPr>
                            </w:pPr>
                            <w:r>
                              <w:rPr>
                                <w:sz w:val="16"/>
                              </w:rPr>
                              <w:t>района</w:t>
                            </w:r>
                          </w:p>
                        </w:txbxContent>
                      </wps:txbx>
                      <wps:bodyPr vert="horz" wrap="square" lIns="0" tIns="0" rIns="0" bIns="0" anchor="t">
                        <a:spAutoFit/>
                      </wps:bodyPr>
                    </wps:wsp>
                  </a:graphicData>
                </a:graphic>
              </wp:anchor>
            </w:drawing>
          </mc:Choice>
          <mc:Fallback>
            <w:pict>
              <v:shape id="Picture 57" o:spid="_x0000_s1039" type="#_x0000_t202" style="position:absolute;left:0;text-align:left;margin-left:305.2pt;margin-top:340.1pt;width:24.5pt;height:7.7pt;z-index:-251658240;visibility:visible;mso-wrap-style:square;mso-wrap-distance-left:5pt;mso-wrap-distance-top:0;mso-wrap-distance-right:53.3pt;mso-wrap-distance-bottom:59.15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" filled="f" stroked="f">
                <v:textbox style="mso-fit-shape-to-text:t" inset="0,0,0,0">
                  <w:txbxContent>
                    <w:p w:rsidR="00237C0B" w:rsidRDefault="00A02294">
                      <w:pPr>
                        <w:pStyle w:val="130"/>
                        <w:rPr>
                          <w:sz w:val="16"/>
                        </w:rPr>
                      </w:pPr>
                      <w:r>
                        <w:rPr>
                          <w:sz w:val="16"/>
                        </w:rPr>
                        <w:t>района</w:t>
                      </w:r>
                    </w:p>
                  </w:txbxContent>
                </v:textbox>
                <w10:wrap type="topAndBottom" anchorx="margin"/>
              </v:shape>
            </w:pict>
          </mc:Fallback>
        </mc:AlternateContent>
      </w:r>
      <w:r>
        <w:rPr>
          <w:noProof/>
        </w:rPr>
        <mc:AlternateContent>
          <mc:Choice Requires="wps">
            <w:drawing>
              <wp:anchor distT="0" distB="42545" distL="63500" distR="731520" simplePos="0" relativeHeight="251659264" behindDoc="1" locked="0" layoutInCell="1" allowOverlap="1">
                <wp:simplePos x="0" y="0"/>
                <wp:positionH relativeFrom="margin">
                  <wp:posOffset>3925570</wp:posOffset>
                </wp:positionH>
                <wp:positionV relativeFrom="paragraph">
                  <wp:posOffset>4044950</wp:posOffset>
                </wp:positionV>
                <wp:extent cx="341630" cy="105410"/>
                <wp:effectExtent l="0" t="0" r="0" b="0"/>
                <wp:wrapTopAndBottom distT="0" distB="42545"/>
                <wp:docPr id="58" name="Picture 58"/>
                <wp:cNvGraphicFramePr/>
                <a:graphic xmlns:a="http://schemas.openxmlformats.org/drawingml/2006/main">
                  <a:graphicData uri="http://schemas.microsoft.com/office/word/2010/wordprocessingShape">
                    <wps:wsp>
                      <wps:cNvSpPr txBox="1"/>
                      <wps:spPr>
                        <a:xfrm>
                          <a:off x="0" y="0"/>
                          <a:ext cx="341630" cy="105410"/>
                        </a:xfrm>
                        <a:prstGeom prst="rect">
                          <a:avLst/>
                        </a:prstGeom>
                        <a:noFill/>
                        <a:ln>
                          <a:noFill/>
                        </a:ln>
                      </wps:spPr>
                      <wps:txbx>
                        <w:txbxContent>
                          <w:p w:rsidR="00237C0B" w:rsidRDefault="00A02294">
                            <w:pPr>
                              <w:pStyle w:val="110"/>
                            </w:pPr>
                            <w:r>
                              <w:t>Бюджет</w:t>
                            </w:r>
                          </w:p>
                        </w:txbxContent>
                      </wps:txbx>
                      <wps:bodyPr vert="horz" wrap="square" lIns="0" tIns="0" rIns="0" bIns="0" anchor="t">
                        <a:spAutoFit/>
                      </wps:bodyPr>
                    </wps:wsp>
                  </a:graphicData>
                </a:graphic>
              </wp:anchor>
            </w:drawing>
          </mc:Choice>
          <mc:Fallback>
            <w:pict>
              <v:shape id="Picture 58" o:spid="_x0000_s1040" type="#_x0000_t202" style="position:absolute;left:0;text-align:left;margin-left:309.1pt;margin-top:318.5pt;width:26.9pt;height:8.3pt;z-index:-251657216;visibility:visible;mso-wrap-style:square;mso-wrap-distance-left:5pt;mso-wrap-distance-top:0;mso-wrap-distance-right:57.6pt;mso-wrap-distance-bottom:3.35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" filled="f" stroked="f">
                <v:textbox style="mso-fit-shape-to-text:t" inset="0,0,0,0">
                  <w:txbxContent>
                    <w:p w:rsidR="00237C0B" w:rsidRDefault="00A02294">
                      <w:pPr>
                        <w:pStyle w:val="110"/>
                      </w:pPr>
                      <w:r>
                        <w:t>Бюджет</w:t>
                      </w:r>
                    </w:p>
                  </w:txbxContent>
                </v:textbox>
                <w10:wrap type="topAndBottom" anchorx="margin"/>
              </v:shape>
            </w:pict>
          </mc:Fallback>
        </mc:AlternateContent>
      </w:r>
      <w:r>
        <w:rPr>
          <w:noProof/>
        </w:rPr>
        <mc:AlternateContent>
          <mc:Choice Requires="wps">
            <w:drawing>
              <wp:anchor distT="0" distB="369570" distL="130810" distR="469265" simplePos="0" relativeHeight="251660288" behindDoc="1" locked="0" layoutInCell="1" allowOverlap="1">
                <wp:simplePos x="0" y="0"/>
                <wp:positionH relativeFrom="margin">
                  <wp:posOffset>158750</wp:posOffset>
                </wp:positionH>
                <wp:positionV relativeFrom="paragraph">
                  <wp:posOffset>4755515</wp:posOffset>
                </wp:positionV>
                <wp:extent cx="591185" cy="105410"/>
                <wp:effectExtent l="0" t="0" r="0" b="0"/>
                <wp:wrapTopAndBottom distT="0" distB="369570"/>
                <wp:docPr id="59" name="Picture 59"/>
                <wp:cNvGraphicFramePr/>
                <a:graphic xmlns:a="http://schemas.openxmlformats.org/drawingml/2006/main">
                  <a:graphicData uri="http://schemas.microsoft.com/office/word/2010/wordprocessingShape">
                    <wps:wsp>
                      <wps:cNvSpPr txBox="1"/>
                      <wps:spPr>
                        <a:xfrm>
                          <a:off x="0" y="0"/>
                          <a:ext cx="591185" cy="105410"/>
                        </a:xfrm>
                        <a:prstGeom prst="rect">
                          <a:avLst/>
                        </a:prstGeom>
                        <a:noFill/>
                        <a:ln>
                          <a:noFill/>
                        </a:ln>
                      </wps:spPr>
                      <wps:txbx>
                        <w:txbxContent>
                          <w:p w:rsidR="00237C0B" w:rsidRDefault="00A02294">
                            <w:pPr>
                              <w:pStyle w:val="110"/>
                            </w:pPr>
                            <w:r>
                              <w:t>Амортизация</w:t>
                            </w:r>
                          </w:p>
                        </w:txbxContent>
                      </wps:txbx>
                      <wps:bodyPr vert="horz" wrap="square" lIns="0" tIns="0" rIns="0" bIns="0" anchor="t">
                        <a:spAutoFit/>
                      </wps:bodyPr>
                    </wps:wsp>
                  </a:graphicData>
                </a:graphic>
              </wp:anchor>
            </w:drawing>
          </mc:Choice>
          <mc:Fallback>
            <w:pict>
              <v:shape id="Picture 59" o:spid="_x0000_s1041" type="#_x0000_t202" style="position:absolute;left:0;text-align:left;margin-left:12.5pt;margin-top:374.45pt;width:46.55pt;height:8.3pt;z-index:-251656192;visibility:visible;mso-wrap-style:square;mso-wrap-distance-left:10.3pt;mso-wrap-distance-top:0;mso-wrap-distance-right:36.95pt;mso-wrap-distance-bottom:29.1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" filled="f" stroked="f">
                <v:textbox style="mso-fit-shape-to-text:t" inset="0,0,0,0">
                  <w:txbxContent>
                    <w:p w:rsidR="00237C0B" w:rsidRDefault="00A02294">
                      <w:pPr>
                        <w:pStyle w:val="110"/>
                      </w:pPr>
                      <w:r>
                        <w:t>Амортизация</w:t>
                      </w:r>
                    </w:p>
                  </w:txbxContent>
                </v:textbox>
                <w10:wrap type="topAndBottom" anchorx="margin"/>
              </v:shape>
            </w:pict>
          </mc:Fallback>
        </mc:AlternateContent>
      </w:r>
      <w:r>
        <w:rPr>
          <w:noProof/>
        </w:rPr>
        <mc:AlternateContent>
          <mc:Choice Requires="wps">
            <w:drawing>
              <wp:anchor distT="0" distB="627380" distL="1136650" distR="63500" simplePos="0" relativeHeight="251661312" behindDoc="1" locked="0" layoutInCell="1" allowOverlap="1">
                <wp:simplePos x="0" y="0"/>
                <wp:positionH relativeFrom="margin">
                  <wp:posOffset>1164590</wp:posOffset>
                </wp:positionH>
                <wp:positionV relativeFrom="paragraph">
                  <wp:posOffset>3818890</wp:posOffset>
                </wp:positionV>
                <wp:extent cx="755650" cy="331470"/>
                <wp:effectExtent l="0" t="0" r="0" b="0"/>
                <wp:wrapTopAndBottom distT="0" distB="627380"/>
                <wp:docPr id="60" name="Picture 60"/>
                <wp:cNvGraphicFramePr/>
                <a:graphic xmlns:a="http://schemas.openxmlformats.org/drawingml/2006/main">
                  <a:graphicData uri="http://schemas.microsoft.com/office/word/2010/wordprocessingShape">
                    <wps:wsp>
                      <wps:cNvSpPr txBox="1"/>
                      <wps:spPr>
                        <a:xfrm>
                          <a:off x="0" y="0"/>
                          <a:ext cx="755650" cy="331470"/>
                        </a:xfrm>
                        <a:prstGeom prst="rect">
                          <a:avLst/>
                        </a:prstGeom>
                        <a:noFill/>
                        <a:ln w="9525">
                          <a:solidFill>
                            <a:srgbClr val="000000"/>
                          </a:solidFill>
                        </a:ln>
                      </wps:spPr>
                      <wps:txbx>
                        <w:txbxContent>
                          <w:p w:rsidR="00237C0B" w:rsidRDefault="00A02294">
                            <w:pPr>
                              <w:pStyle w:val="12"/>
                              <w:spacing w:after="53"/>
                            </w:pPr>
                            <w:r>
                              <w:t>Собственные</w:t>
                            </w:r>
                          </w:p>
                          <w:p w:rsidR="00237C0B" w:rsidRDefault="00A02294">
                            <w:pPr>
                              <w:pStyle w:val="51"/>
                              <w:spacing w:line="244" w:lineRule="exact"/>
                              <w:ind w:firstLine="0"/>
                            </w:pPr>
                            <w:r>
                              <w:rPr>
                                <w:rStyle w:val="5Exact0"/>
                              </w:rPr>
                              <w:t>источники</w:t>
                            </w:r>
                          </w:p>
                        </w:txbxContent>
                      </wps:txbx>
                      <wps:bodyPr vert="horz" wrap="square" lIns="0" tIns="0" rIns="0" bIns="0" anchor="t">
                        <a:spAutoFit/>
                      </wps:bodyPr>
                    </wps:wsp>
                  </a:graphicData>
                </a:graphic>
              </wp:anchor>
            </w:drawing>
          </mc:Choice>
          <mc:Fallback>
            <w:pict>
              <v:shape id="Picture 60" o:spid="_x0000_s1042" type="#_x0000_t202" style="position:absolute;left:0;text-align:left;margin-left:91.7pt;margin-top:300.7pt;width:59.5pt;height:26.1pt;z-index:-251655168;visibility:visible;mso-wrap-style:square;mso-wrap-distance-left:89.5pt;mso-wrap-distance-top:0;mso-wrap-distance-right:5pt;mso-wrap-distance-bottom:49.4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" filled="f">
                <v:textbox style="mso-fit-shape-to-text:t" inset="0,0,0,0">
                  <w:txbxContent>
                    <w:p w:rsidR="00237C0B" w:rsidRDefault="00A02294">
                      <w:pPr>
                        <w:pStyle w:val="12"/>
                        <w:spacing w:after="53"/>
                      </w:pPr>
                      <w:r>
                        <w:t>Собственные</w:t>
                      </w:r>
                    </w:p>
                    <w:p w:rsidR="00237C0B" w:rsidRDefault="00A02294">
                      <w:pPr>
                        <w:pStyle w:val="51"/>
                        <w:spacing w:line="244" w:lineRule="exact"/>
                        <w:ind w:firstLine="0"/>
                      </w:pPr>
                      <w:r>
                        <w:rPr>
                          <w:rStyle w:val="5Exact0"/>
                        </w:rPr>
                        <w:t>источники</w:t>
                      </w:r>
                    </w:p>
                  </w:txbxContent>
                </v:textbox>
                <w10:wrap type="topAndBottom" anchorx="margin"/>
              </v:shape>
            </w:pict>
          </mc:Fallback>
        </mc:AlternateContent>
      </w:r>
      <w:r>
        <w:rPr>
          <w:noProof/>
        </w:rPr>
        <mc:AlternateContent>
          <mc:Choice Requires="wps">
            <w:drawing>
              <wp:anchor distT="0" distB="370840" distL="63500" distR="63500" simplePos="0" relativeHeight="251662336" behindDoc="1" locked="0" layoutInCell="1" allowOverlap="1">
                <wp:simplePos x="0" y="0"/>
                <wp:positionH relativeFrom="margin">
                  <wp:posOffset>1219200</wp:posOffset>
                </wp:positionH>
                <wp:positionV relativeFrom="paragraph">
                  <wp:posOffset>4759325</wp:posOffset>
                </wp:positionV>
                <wp:extent cx="389890" cy="97790"/>
                <wp:effectExtent l="0" t="0" r="0" b="0"/>
                <wp:wrapTopAndBottom distT="0" distB="370840"/>
                <wp:docPr id="61" name="Picture 61"/>
                <wp:cNvGraphicFramePr/>
                <a:graphic xmlns:a="http://schemas.openxmlformats.org/drawingml/2006/main">
                  <a:graphicData uri="http://schemas.microsoft.com/office/word/2010/wordprocessingShape">
                    <wps:wsp>
                      <wps:cNvSpPr txBox="1"/>
                      <wps:spPr>
                        <a:xfrm>
                          <a:off x="0" y="0"/>
                          <a:ext cx="389890" cy="97790"/>
                        </a:xfrm>
                        <a:prstGeom prst="rect">
                          <a:avLst/>
                        </a:prstGeom>
                        <a:noFill/>
                        <a:ln>
                          <a:noFill/>
                        </a:ln>
                      </wps:spPr>
                      <wps:txbx>
                        <w:txbxContent>
                          <w:p w:rsidR="00237C0B" w:rsidRDefault="00A02294">
                            <w:pPr>
                              <w:pStyle w:val="130"/>
                            </w:pPr>
                            <w:r>
                              <w:t>Прибыль</w:t>
                            </w:r>
                          </w:p>
                        </w:txbxContent>
                      </wps:txbx>
                      <wps:bodyPr vert="horz" wrap="square" lIns="0" tIns="0" rIns="0" bIns="0" anchor="t">
                        <a:spAutoFit/>
                      </wps:bodyPr>
                    </wps:wsp>
                  </a:graphicData>
                </a:graphic>
              </wp:anchor>
            </w:drawing>
          </mc:Choice>
          <mc:Fallback>
            <w:pict>
              <v:shape id="Picture 61" o:spid="_x0000_s1043" type="#_x0000_t202" style="position:absolute;left:0;text-align:left;margin-left:96pt;margin-top:374.75pt;width:30.7pt;height:7.7pt;z-index:-251654144;visibility:visible;mso-wrap-style:square;mso-wrap-distance-left:5pt;mso-wrap-distance-top:0;mso-wrap-distance-right:5pt;mso-wrap-distance-bottom:29.2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" filled="f" stroked="f">
                <v:textbox style="mso-fit-shape-to-text:t" inset="0,0,0,0">
                  <w:txbxContent>
                    <w:p w:rsidR="00237C0B" w:rsidRDefault="00A02294">
                      <w:pPr>
                        <w:pStyle w:val="130"/>
                      </w:pPr>
                      <w:r>
                        <w:t>Прибыль</w:t>
                      </w:r>
                    </w:p>
                  </w:txbxContent>
                </v:textbox>
                <w10:wrap type="topAndBottom" anchorx="margin"/>
              </v:shape>
            </w:pict>
          </mc:Fallback>
        </mc:AlternateContent>
      </w:r>
      <w:r>
        <w:rPr>
          <w:noProof/>
        </w:rPr>
        <mc:AlternateContent>
          <mc:Choice Requires="wps">
            <w:drawing>
              <wp:anchor distT="0" distB="42545" distL="63500" distR="457200" simplePos="0" relativeHeight="251663360" behindDoc="1" locked="0" layoutInCell="1" allowOverlap="1">
                <wp:simplePos x="0" y="0"/>
                <wp:positionH relativeFrom="margin">
                  <wp:posOffset>4998720</wp:posOffset>
                </wp:positionH>
                <wp:positionV relativeFrom="paragraph">
                  <wp:posOffset>4109084</wp:posOffset>
                </wp:positionV>
                <wp:extent cx="341630" cy="105410"/>
                <wp:effectExtent l="0" t="0" r="0" b="0"/>
                <wp:wrapTopAndBottom distT="0" distB="42545"/>
                <wp:docPr id="62" name="Picture 62"/>
                <wp:cNvGraphicFramePr/>
                <a:graphic xmlns:a="http://schemas.openxmlformats.org/drawingml/2006/main">
                  <a:graphicData uri="http://schemas.microsoft.com/office/word/2010/wordprocessingShape">
                    <wps:wsp>
                      <wps:cNvSpPr txBox="1"/>
                      <wps:spPr>
                        <a:xfrm>
                          <a:off x="0" y="0"/>
                          <a:ext cx="341630" cy="105410"/>
                        </a:xfrm>
                        <a:prstGeom prst="rect">
                          <a:avLst/>
                        </a:prstGeom>
                        <a:noFill/>
                        <a:ln>
                          <a:noFill/>
                        </a:ln>
                      </wps:spPr>
                      <wps:txbx>
                        <w:txbxContent>
                          <w:p w:rsidR="00237C0B" w:rsidRDefault="00A02294">
                            <w:pPr>
                              <w:pStyle w:val="110"/>
                            </w:pPr>
                            <w:r>
                              <w:t>Бюджет</w:t>
                            </w:r>
                          </w:p>
                        </w:txbxContent>
                      </wps:txbx>
                      <wps:bodyPr vert="horz" wrap="square" lIns="0" tIns="0" rIns="0" bIns="0" anchor="t">
                        <a:spAutoFit/>
                      </wps:bodyPr>
                    </wps:wsp>
                  </a:graphicData>
                </a:graphic>
              </wp:anchor>
            </w:drawing>
          </mc:Choice>
          <mc:Fallback>
            <w:pict>
              <v:shape id="Picture 62" o:spid="_x0000_s1044" type="#_x0000_t202" style="position:absolute;left:0;text-align:left;margin-left:393.6pt;margin-top:323.55pt;width:26.9pt;height:8.3pt;z-index:-251653120;visibility:visible;mso-wrap-style:square;mso-wrap-distance-left:5pt;mso-wrap-distance-top:0;mso-wrap-distance-right:36pt;mso-wrap-distance-bottom:3.35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" filled="f" stroked="f">
                <v:textbox style="mso-fit-shape-to-text:t" inset="0,0,0,0">
                  <w:txbxContent>
                    <w:p w:rsidR="00237C0B" w:rsidRDefault="00A02294">
                      <w:pPr>
                        <w:pStyle w:val="110"/>
                      </w:pPr>
                      <w:r>
                        <w:t>Бюджет</w:t>
                      </w:r>
                    </w:p>
                  </w:txbxContent>
                </v:textbox>
                <w10:wrap type="topAndBottom" anchorx="margin"/>
              </v:shape>
            </w:pict>
          </mc:Fallback>
        </mc:AlternateContent>
      </w:r>
      <w:r>
        <w:rPr>
          <w:noProof/>
        </w:rPr>
        <mc:AlternateContent>
          <mc:Choice Requires="wps">
            <w:drawing>
              <wp:anchor distT="0" distB="27940" distL="63500" distR="542290" simplePos="0" relativeHeight="251664384" behindDoc="1" locked="0" layoutInCell="1" allowOverlap="1">
                <wp:simplePos x="0" y="0"/>
                <wp:positionH relativeFrom="margin">
                  <wp:posOffset>4974590</wp:posOffset>
                </wp:positionH>
                <wp:positionV relativeFrom="paragraph">
                  <wp:posOffset>4246880</wp:posOffset>
                </wp:positionV>
                <wp:extent cx="396240" cy="105410"/>
                <wp:effectExtent l="0" t="0" r="0" b="0"/>
                <wp:wrapTopAndBottom distT="0" distB="27940"/>
                <wp:docPr id="63" name="Picture 63"/>
                <wp:cNvGraphicFramePr/>
                <a:graphic xmlns:a="http://schemas.openxmlformats.org/drawingml/2006/main">
                  <a:graphicData uri="http://schemas.microsoft.com/office/word/2010/wordprocessingShape">
                    <wps:wsp>
                      <wps:cNvSpPr txBox="1"/>
                      <wps:spPr>
                        <a:xfrm>
                          <a:off x="0" y="0"/>
                          <a:ext cx="396240" cy="105410"/>
                        </a:xfrm>
                        <a:prstGeom prst="rect">
                          <a:avLst/>
                        </a:prstGeom>
                        <a:noFill/>
                        <a:ln>
                          <a:noFill/>
                        </a:ln>
                      </wps:spPr>
                      <wps:txbx>
                        <w:txbxContent>
                          <w:p w:rsidR="00237C0B" w:rsidRDefault="00A02294">
                            <w:pPr>
                              <w:pStyle w:val="110"/>
                            </w:pPr>
                            <w:r>
                              <w:t>субъекта</w:t>
                            </w:r>
                          </w:p>
                        </w:txbxContent>
                      </wps:txbx>
                      <wps:bodyPr vert="horz" wrap="square" lIns="0" tIns="0" rIns="0" bIns="0" anchor="t">
                        <a:spAutoFit/>
                      </wps:bodyPr>
                    </wps:wsp>
                  </a:graphicData>
                </a:graphic>
              </wp:anchor>
            </w:drawing>
          </mc:Choice>
          <mc:Fallback>
            <w:pict>
              <v:shape id="Picture 63" o:spid="_x0000_s1045" type="#_x0000_t202" style="position:absolute;left:0;text-align:left;margin-left:391.7pt;margin-top:334.4pt;width:31.2pt;height:8.3pt;z-index:-251652096;visibility:visible;mso-wrap-style:square;mso-wrap-distance-left:5pt;mso-wrap-distance-top:0;mso-wrap-distance-right:42.7pt;mso-wrap-distance-bottom:2.2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" filled="f" stroked="f">
                <v:textbox style="mso-fit-shape-to-text:t" inset="0,0,0,0">
                  <w:txbxContent>
                    <w:p w:rsidR="00237C0B" w:rsidRDefault="00A02294">
                      <w:pPr>
                        <w:pStyle w:val="110"/>
                      </w:pPr>
                      <w:r>
                        <w:t>субъекта</w:t>
                      </w:r>
                    </w:p>
                  </w:txbxContent>
                </v:textbox>
                <w10:wrap type="topAndBottom" anchorx="margin"/>
              </v:shape>
            </w:pict>
          </mc:Fallback>
        </mc:AlternateContent>
      </w:r>
      <w:r>
        <w:rPr>
          <w:noProof/>
        </w:rPr>
        <mc:AlternateContent>
          <mc:Choice Requires="wps">
            <w:drawing>
              <wp:anchor distT="0" distB="749935" distL="63500" distR="1130935" simplePos="0" relativeHeight="251665408" behindDoc="1" locked="0" layoutInCell="1" allowOverlap="1">
                <wp:simplePos x="0" y="0"/>
                <wp:positionH relativeFrom="margin">
                  <wp:posOffset>4925695</wp:posOffset>
                </wp:positionH>
                <wp:positionV relativeFrom="paragraph">
                  <wp:posOffset>4377690</wp:posOffset>
                </wp:positionV>
                <wp:extent cx="481330" cy="105410"/>
                <wp:effectExtent l="0" t="0" r="0" b="0"/>
                <wp:wrapTopAndBottom distT="0" distB="749935"/>
                <wp:docPr id="64" name="Picture 64"/>
                <wp:cNvGraphicFramePr/>
                <a:graphic xmlns:a="http://schemas.openxmlformats.org/drawingml/2006/main">
                  <a:graphicData uri="http://schemas.microsoft.com/office/word/2010/wordprocessingShape">
                    <wps:wsp>
                      <wps:cNvSpPr txBox="1"/>
                      <wps:spPr>
                        <a:xfrm>
                          <a:off x="0" y="0"/>
                          <a:ext cx="481330" cy="105410"/>
                        </a:xfrm>
                        <a:prstGeom prst="rect">
                          <a:avLst/>
                        </a:prstGeom>
                        <a:noFill/>
                        <a:ln>
                          <a:noFill/>
                        </a:ln>
                      </wps:spPr>
                      <wps:txbx>
                        <w:txbxContent>
                          <w:p w:rsidR="00237C0B" w:rsidRDefault="00A02294">
                            <w:pPr>
                              <w:pStyle w:val="110"/>
                            </w:pPr>
                            <w:r>
                              <w:t>Федерации</w:t>
                            </w:r>
                          </w:p>
                        </w:txbxContent>
                      </wps:txbx>
                      <wps:bodyPr vert="horz" wrap="square" lIns="0" tIns="0" rIns="0" bIns="0" anchor="t">
                        <a:spAutoFit/>
                      </wps:bodyPr>
                    </wps:wsp>
                  </a:graphicData>
                </a:graphic>
              </wp:anchor>
            </w:drawing>
          </mc:Choice>
          <mc:Fallback>
            <w:pict>
              <v:shape id="Picture 64" o:spid="_x0000_s1046" type="#_x0000_t202" style="position:absolute;left:0;text-align:left;margin-left:387.85pt;margin-top:344.7pt;width:37.9pt;height:8.3pt;z-index:-251651072;visibility:visible;mso-wrap-style:square;mso-wrap-distance-left:5pt;mso-wrap-distance-top:0;mso-wrap-distance-right:89.05pt;mso-wrap-distance-bottom:59.05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" filled="f" stroked="f">
                <v:textbox style="mso-fit-shape-to-text:t" inset="0,0,0,0">
                  <w:txbxContent>
                    <w:p w:rsidR="00237C0B" w:rsidRDefault="00A02294">
                      <w:pPr>
                        <w:pStyle w:val="110"/>
                      </w:pPr>
                      <w:r>
                        <w:t>Федерации</w:t>
                      </w:r>
                    </w:p>
                  </w:txbxContent>
                </v:textbox>
                <w10:wrap type="topAndBottom" anchorx="margin"/>
              </v:shape>
            </w:pict>
          </mc:Fallback>
        </mc:AlternateContent>
      </w:r>
      <w:r>
        <w:rPr>
          <w:noProof/>
        </w:rPr>
        <mc:AlternateContent>
          <mc:Choice Requires="wps">
            <w:drawing>
              <wp:anchor distT="0" distB="41275" distL="494665" distR="161290" simplePos="0" relativeHeight="251666432" behindDoc="1" locked="0" layoutInCell="1" allowOverlap="1">
                <wp:simplePos x="0" y="0"/>
                <wp:positionH relativeFrom="margin">
                  <wp:posOffset>5797550</wp:posOffset>
                </wp:positionH>
                <wp:positionV relativeFrom="paragraph">
                  <wp:posOffset>4112895</wp:posOffset>
                </wp:positionV>
                <wp:extent cx="579120" cy="97790"/>
                <wp:effectExtent l="0" t="0" r="0" b="0"/>
                <wp:wrapTopAndBottom distT="0" distB="41275"/>
                <wp:docPr id="65" name="Picture 65"/>
                <wp:cNvGraphicFramePr/>
                <a:graphic xmlns:a="http://schemas.openxmlformats.org/drawingml/2006/main">
                  <a:graphicData uri="http://schemas.microsoft.com/office/word/2010/wordprocessingShape">
                    <wps:wsp>
                      <wps:cNvSpPr txBox="1"/>
                      <wps:spPr>
                        <a:xfrm>
                          <a:off x="0" y="0"/>
                          <a:ext cx="579120" cy="97790"/>
                        </a:xfrm>
                        <a:prstGeom prst="rect">
                          <a:avLst/>
                        </a:prstGeom>
                        <a:noFill/>
                        <a:ln>
                          <a:noFill/>
                        </a:ln>
                      </wps:spPr>
                      <wps:txbx>
                        <w:txbxContent>
                          <w:p w:rsidR="00237C0B" w:rsidRDefault="00A02294">
                            <w:pPr>
                              <w:pStyle w:val="130"/>
                            </w:pPr>
                            <w:r>
                              <w:t>Федеральный</w:t>
                            </w:r>
                          </w:p>
                        </w:txbxContent>
                      </wps:txbx>
                      <wps:bodyPr vert="horz" wrap="square" lIns="0" tIns="0" rIns="0" bIns="0" anchor="t">
                        <a:spAutoFit/>
                      </wps:bodyPr>
                    </wps:wsp>
                  </a:graphicData>
                </a:graphic>
              </wp:anchor>
            </w:drawing>
          </mc:Choice>
          <mc:Fallback>
            <w:pict>
              <v:shape id="Picture 65" o:spid="_x0000_s1047" type="#_x0000_t202" style="position:absolute;left:0;text-align:left;margin-left:456.5pt;margin-top:323.85pt;width:45.6pt;height:7.7pt;z-index:-251650048;visibility:visible;mso-wrap-style:square;mso-wrap-distance-left:38.95pt;mso-wrap-distance-top:0;mso-wrap-distance-right:12.7pt;mso-wrap-distance-bottom:3.25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" filled="f" stroked="f">
                <v:textbox style="mso-fit-shape-to-text:t" inset="0,0,0,0">
                  <w:txbxContent>
                    <w:p w:rsidR="00237C0B" w:rsidRDefault="00A02294">
                      <w:pPr>
                        <w:pStyle w:val="130"/>
                      </w:pPr>
                      <w:r>
                        <w:t>Федеральный</w:t>
                      </w:r>
                    </w:p>
                  </w:txbxContent>
                </v:textbox>
                <w10:wrap type="topAndBottom" anchorx="margin"/>
              </v:shape>
            </w:pict>
          </mc:Fallback>
        </mc:AlternateContent>
      </w:r>
      <w:r>
        <w:rPr>
          <w:noProof/>
        </w:rPr>
        <mc:AlternateContent>
          <mc:Choice Requires="wps">
            <w:drawing>
              <wp:anchor distT="0" distB="872489" distL="464185" distR="283210" simplePos="0" relativeHeight="251667456" behindDoc="1" locked="0" layoutInCell="1" allowOverlap="1">
                <wp:simplePos x="0" y="0"/>
                <wp:positionH relativeFrom="margin">
                  <wp:posOffset>5913120</wp:posOffset>
                </wp:positionH>
                <wp:positionV relativeFrom="paragraph">
                  <wp:posOffset>4250055</wp:posOffset>
                </wp:positionV>
                <wp:extent cx="341630" cy="105410"/>
                <wp:effectExtent l="0" t="0" r="0" b="0"/>
                <wp:wrapTopAndBottom distT="0" distB="872489"/>
                <wp:docPr id="66" name="Picture 66"/>
                <wp:cNvGraphicFramePr/>
                <a:graphic xmlns:a="http://schemas.openxmlformats.org/drawingml/2006/main">
                  <a:graphicData uri="http://schemas.microsoft.com/office/word/2010/wordprocessingShape">
                    <wps:wsp>
                      <wps:cNvSpPr txBox="1"/>
                      <wps:spPr>
                        <a:xfrm>
                          <a:off x="0" y="0"/>
                          <a:ext cx="341630" cy="105410"/>
                        </a:xfrm>
                        <a:prstGeom prst="rect">
                          <a:avLst/>
                        </a:prstGeom>
                        <a:noFill/>
                        <a:ln>
                          <a:noFill/>
                        </a:ln>
                      </wps:spPr>
                      <wps:txbx>
                        <w:txbxContent>
                          <w:p w:rsidR="00237C0B" w:rsidRDefault="00A02294">
                            <w:pPr>
                              <w:pStyle w:val="160"/>
                            </w:pPr>
                            <w:r>
                              <w:t>Бюджет</w:t>
                            </w:r>
                          </w:p>
                        </w:txbxContent>
                      </wps:txbx>
                      <wps:bodyPr vert="horz" wrap="square" lIns="0" tIns="0" rIns="0" bIns="0" anchor="t">
                        <a:spAutoFit/>
                      </wps:bodyPr>
                    </wps:wsp>
                  </a:graphicData>
                </a:graphic>
              </wp:anchor>
            </w:drawing>
          </mc:Choice>
          <mc:Fallback>
            <w:pict>
              <v:shape id="Picture 66" o:spid="_x0000_s1048" type="#_x0000_t202" style="position:absolute;left:0;text-align:left;margin-left:465.6pt;margin-top:334.65pt;width:26.9pt;height:8.3pt;z-index:-251649024;visibility:visible;mso-wrap-style:square;mso-wrap-distance-left:36.55pt;mso-wrap-distance-top:0;mso-wrap-distance-right:22.3pt;mso-wrap-distance-bottom:24.23581mm;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" filled="f" stroked="f">
                <v:textbox style="mso-fit-shape-to-text:t" inset="0,0,0,0">
                  <w:txbxContent>
                    <w:p w:rsidR="00237C0B" w:rsidRDefault="00A02294">
                      <w:pPr>
                        <w:pStyle w:val="160"/>
                      </w:pPr>
                      <w:r>
                        <w:t>Бюджет</w:t>
                      </w:r>
                    </w:p>
                  </w:txbxContent>
                </v:textbox>
                <w10:wrap type="topAndBottom" anchorx="margin"/>
              </v:shape>
            </w:pict>
          </mc:Fallback>
        </mc:AlternateContent>
      </w:r>
      <w:r>
        <w:t xml:space="preserve">В рассматриваемой схеме теплоснабжения анализируются инвестиционные проекты, по которым могут осуществлять финансирование хозяйствующие субъекты различной отраслевой и муниципальной принадлежности. В общем случае </w:t>
      </w:r>
      <w:r>
        <w:t>источники инвестиций на реализацию мероприятий, предусмотренными данными инвестиционными проектами можно изобразить следующим образом (Рис.9.1.).</w:t>
      </w:r>
    </w:p>
    <w:p w:rsidR="00237C0B" w:rsidRDefault="00A02294">
      <w:pPr>
        <w:pStyle w:val="23"/>
        <w:numPr>
          <w:ilvl w:val="0"/>
          <w:numId w:val="15"/>
        </w:numPr>
        <w:tabs>
          <w:tab w:val="left" w:pos="851"/>
        </w:tabs>
        <w:spacing w:line="240" w:lineRule="auto"/>
        <w:ind w:firstLine="600"/>
        <w:jc w:val="both"/>
      </w:pPr>
      <w:r>
        <w:t>Инвестиционная составляющая в тарифе;</w:t>
      </w:r>
    </w:p>
    <w:p w:rsidR="00237C0B" w:rsidRDefault="00A02294">
      <w:pPr>
        <w:pStyle w:val="23"/>
        <w:numPr>
          <w:ilvl w:val="0"/>
          <w:numId w:val="15"/>
        </w:numPr>
        <w:tabs>
          <w:tab w:val="left" w:pos="851"/>
        </w:tabs>
        <w:spacing w:line="240" w:lineRule="auto"/>
        <w:ind w:firstLine="600"/>
        <w:jc w:val="both"/>
      </w:pPr>
      <w:r>
        <w:t>Бюджетные средства;</w:t>
      </w:r>
    </w:p>
    <w:p w:rsidR="00237C0B" w:rsidRDefault="00A02294">
      <w:pPr>
        <w:pStyle w:val="23"/>
        <w:numPr>
          <w:ilvl w:val="0"/>
          <w:numId w:val="15"/>
        </w:numPr>
        <w:tabs>
          <w:tab w:val="left" w:pos="851"/>
        </w:tabs>
        <w:spacing w:line="240" w:lineRule="auto"/>
        <w:ind w:firstLine="600"/>
        <w:jc w:val="both"/>
      </w:pPr>
      <w:r>
        <w:rPr>
          <w:noProof/>
        </w:rPr>
        <mc:AlternateContent>
          <mc:Choice Requires="wps">
            <w:drawing>
              <wp:anchor distT="0" distB="390525" distL="1273810" distR="1819910" simplePos="0" relativeHeight="251668480" behindDoc="1" locked="0" layoutInCell="1" allowOverlap="1">
                <wp:simplePos x="0" y="0"/>
                <wp:positionH relativeFrom="margin">
                  <wp:posOffset>1221740</wp:posOffset>
                </wp:positionH>
                <wp:positionV relativeFrom="paragraph">
                  <wp:posOffset>1364615</wp:posOffset>
                </wp:positionV>
                <wp:extent cx="1239520" cy="441325"/>
                <wp:effectExtent l="0" t="0" r="0" b="0"/>
                <wp:wrapTopAndBottom distT="0" distB="390525"/>
                <wp:docPr id="67" name="Picture 67"/>
                <wp:cNvGraphicFramePr/>
                <a:graphic xmlns:a="http://schemas.openxmlformats.org/drawingml/2006/main">
                  <a:graphicData uri="http://schemas.microsoft.com/office/word/2010/wordprocessingShape">
                    <wps:wsp>
                      <wps:cNvSpPr txBox="1"/>
                      <wps:spPr>
                        <a:xfrm>
                          <a:off x="0" y="0"/>
                          <a:ext cx="1239520" cy="441325"/>
                        </a:xfrm>
                        <a:prstGeom prst="rect">
                          <a:avLst/>
                        </a:prstGeom>
                        <a:noFill/>
                        <a:ln w="9525">
                          <a:solidFill>
                            <a:srgbClr val="000000"/>
                          </a:solidFill>
                        </a:ln>
                      </wps:spPr>
                      <wps:txbx>
                        <w:txbxContent>
                          <w:p w:rsidR="00237C0B" w:rsidRDefault="00A02294">
                            <w:pPr>
                              <w:pStyle w:val="31"/>
                              <w:keepNext/>
                              <w:keepLines/>
                              <w:spacing w:after="60"/>
                              <w:ind w:firstLine="0"/>
                            </w:pPr>
                            <w:bookmarkStart w:id="81" w:name="bookmark75"/>
                            <w:r>
                              <w:rPr>
                                <w:rStyle w:val="3Exact0"/>
                                <w:b/>
                              </w:rPr>
                              <w:t>Предприятие,</w:t>
                            </w:r>
                            <w:bookmarkStart w:id="82" w:name="bookmark76"/>
                            <w:bookmarkEnd w:id="81"/>
                            <w:r>
                              <w:rPr>
                                <w:rStyle w:val="3Exact0"/>
                                <w:b/>
                              </w:rPr>
                              <w:t xml:space="preserve"> организация</w:t>
                            </w:r>
                            <w:bookmarkEnd w:id="82"/>
                          </w:p>
                        </w:txbxContent>
                      </wps:txbx>
                      <wps:bodyPr vert="horz" wrap="square" lIns="0" tIns="0" rIns="0" bIns="0" anchor="t">
                        <a:spAutoFit/>
                      </wps:bodyPr>
                    </wps:wsp>
                  </a:graphicData>
                </a:graphic>
              </wp:anchor>
            </w:drawing>
          </mc:Choice>
          <mc:Fallback>
            <w:pict>
              <v:shape id="Picture 67" o:spid="_x0000_s1049" type="#_x0000_t202" style="position:absolute;left:0;text-align:left;margin-left:96.2pt;margin-top:107.45pt;width:97.6pt;height:34.75pt;z-index:-251648000;visibility:visible;mso-wrap-style:square;mso-wrap-distance-left:100.3pt;mso-wrap-distance-top:0;mso-wrap-distance-right:143.3pt;mso-wrap-distance-bottom:30.75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" filled="f">
                <v:textbox style="mso-fit-shape-to-text:t" inset="0,0,0,0">
                  <w:txbxContent>
                    <w:p w:rsidR="00237C0B" w:rsidRDefault="00A02294">
                      <w:pPr>
                        <w:pStyle w:val="31"/>
                        <w:keepNext/>
                        <w:keepLines/>
                        <w:spacing w:after="60"/>
                        <w:ind w:firstLine="0"/>
                      </w:pPr>
                      <w:bookmarkStart w:id="83" w:name="bookmark75"/>
                      <w:r>
                        <w:rPr>
                          <w:rStyle w:val="3Exact0"/>
                          <w:b/>
                        </w:rPr>
                        <w:t>Предприятие,</w:t>
                      </w:r>
                      <w:bookmarkStart w:id="84" w:name="bookmark76"/>
                      <w:bookmarkEnd w:id="83"/>
                      <w:r>
                        <w:rPr>
                          <w:rStyle w:val="3Exact0"/>
                          <w:b/>
                        </w:rPr>
                        <w:t xml:space="preserve"> организация</w:t>
                      </w:r>
                      <w:bookmarkEnd w:id="84"/>
                    </w:p>
                  </w:txbxContent>
                </v:textbox>
                <w10:wrap type="topAndBottom" anchorx="margin"/>
              </v:shape>
            </w:pict>
          </mc:Fallback>
        </mc:AlternateContent>
      </w:r>
      <w:r>
        <w:t>Прочие источники.</w:t>
      </w:r>
    </w:p>
    <w:p w:rsidR="00237C0B" w:rsidRDefault="00A02294">
      <w:pPr>
        <w:pStyle w:val="23"/>
        <w:spacing w:line="240" w:lineRule="auto"/>
        <w:ind w:firstLine="600"/>
        <w:jc w:val="both"/>
      </w:pPr>
      <w:r>
        <w:rPr>
          <w:noProof/>
        </w:rPr>
        <mc:AlternateContent>
          <mc:Choice Requires="wps">
            <w:drawing>
              <wp:anchor distT="0" distB="52070" distL="63500" distR="63500" simplePos="0" relativeHeight="251669504" behindDoc="1" locked="0" layoutInCell="1" allowOverlap="1">
                <wp:simplePos x="0" y="0"/>
                <wp:positionH relativeFrom="margin">
                  <wp:posOffset>4036695</wp:posOffset>
                </wp:positionH>
                <wp:positionV relativeFrom="paragraph">
                  <wp:posOffset>3757930</wp:posOffset>
                </wp:positionV>
                <wp:extent cx="372110" cy="105410"/>
                <wp:effectExtent l="0" t="0" r="0" b="0"/>
                <wp:wrapTopAndBottom distT="0" distB="52070"/>
                <wp:docPr id="68" name="Picture 68"/>
                <wp:cNvGraphicFramePr/>
                <a:graphic xmlns:a="http://schemas.openxmlformats.org/drawingml/2006/main">
                  <a:graphicData uri="http://schemas.microsoft.com/office/word/2010/wordprocessingShape">
                    <wps:wsp>
                      <wps:cNvSpPr txBox="1"/>
                      <wps:spPr>
                        <a:xfrm>
                          <a:off x="0" y="0"/>
                          <a:ext cx="372110" cy="105410"/>
                        </a:xfrm>
                        <a:prstGeom prst="rect">
                          <a:avLst/>
                        </a:prstGeom>
                        <a:noFill/>
                        <a:ln>
                          <a:noFill/>
                        </a:ln>
                      </wps:spPr>
                      <wps:txbx>
                        <w:txbxContent>
                          <w:p w:rsidR="00237C0B" w:rsidRDefault="00A02294">
                            <w:pPr>
                              <w:pStyle w:val="110"/>
                            </w:pPr>
                            <w:r>
                              <w:t>Зае</w:t>
                            </w:r>
                            <w:r>
                              <w:t>мные</w:t>
                            </w:r>
                          </w:p>
                        </w:txbxContent>
                      </wps:txbx>
                      <wps:bodyPr vert="horz" wrap="square" lIns="0" tIns="0" rIns="0" bIns="0" anchor="t">
                        <a:spAutoFit/>
                      </wps:bodyPr>
                    </wps:wsp>
                  </a:graphicData>
                </a:graphic>
              </wp:anchor>
            </w:drawing>
          </mc:Choice>
          <mc:Fallback>
            <w:pict>
              <v:shape id="Picture 68" o:spid="_x0000_s1050" type="#_x0000_t202" style="position:absolute;left:0;text-align:left;margin-left:317.85pt;margin-top:295.9pt;width:29.3pt;height:8.3pt;z-index:-251646976;visibility:visible;mso-wrap-style:square;mso-wrap-distance-left:5pt;mso-wrap-distance-top:0;mso-wrap-distance-right:5pt;mso-wrap-distance-bottom:4.1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" filled="f" stroked="f">
                <v:textbox style="mso-fit-shape-to-text:t" inset="0,0,0,0">
                  <w:txbxContent>
                    <w:p w:rsidR="00237C0B" w:rsidRDefault="00A02294">
                      <w:pPr>
                        <w:pStyle w:val="110"/>
                      </w:pPr>
                      <w:r>
                        <w:t>Зае</w:t>
                      </w:r>
                      <w:r>
                        <w:t>мные</w:t>
                      </w:r>
                    </w:p>
                  </w:txbxContent>
                </v:textbox>
                <w10:wrap type="topAndBottom" anchorx="margin"/>
              </v:shape>
            </w:pict>
          </mc:Fallback>
        </mc:AlternateContent>
      </w:r>
      <w:r>
        <w:rPr>
          <w:noProof/>
        </w:rPr>
        <mc:AlternateContent>
          <mc:Choice Requires="wps">
            <w:drawing>
              <wp:anchor distT="0" distB="0" distL="63500" distR="63500" simplePos="0" relativeHeight="251670528" behindDoc="1" locked="0" layoutInCell="1" allowOverlap="1">
                <wp:simplePos x="0" y="0"/>
                <wp:positionH relativeFrom="margin">
                  <wp:posOffset>4046220</wp:posOffset>
                </wp:positionH>
                <wp:positionV relativeFrom="paragraph">
                  <wp:posOffset>3918584</wp:posOffset>
                </wp:positionV>
                <wp:extent cx="377825" cy="91440"/>
                <wp:effectExtent l="0" t="0" r="0" b="0"/>
                <wp:wrapTopAndBottom distT="0" distB="0"/>
                <wp:docPr id="69" name="Picture 69"/>
                <wp:cNvGraphicFramePr/>
                <a:graphic xmlns:a="http://schemas.openxmlformats.org/drawingml/2006/main">
                  <a:graphicData uri="http://schemas.microsoft.com/office/word/2010/wordprocessingShape">
                    <wps:wsp>
                      <wps:cNvSpPr txBox="1"/>
                      <wps:spPr>
                        <a:xfrm>
                          <a:off x="0" y="0"/>
                          <a:ext cx="377825" cy="91440"/>
                        </a:xfrm>
                        <a:prstGeom prst="rect">
                          <a:avLst/>
                        </a:prstGeom>
                        <a:noFill/>
                        <a:ln>
                          <a:noFill/>
                        </a:ln>
                      </wps:spPr>
                      <wps:txbx>
                        <w:txbxContent>
                          <w:p w:rsidR="00237C0B" w:rsidRDefault="00A02294">
                            <w:pPr>
                              <w:pStyle w:val="170"/>
                            </w:pPr>
                            <w:r>
                              <w:t>средства</w:t>
                            </w:r>
                          </w:p>
                        </w:txbxContent>
                      </wps:txbx>
                      <wps:bodyPr vert="horz" wrap="square" lIns="0" tIns="0" rIns="0" bIns="0" anchor="t">
                        <a:spAutoFit/>
                      </wps:bodyPr>
                    </wps:wsp>
                  </a:graphicData>
                </a:graphic>
              </wp:anchor>
            </w:drawing>
          </mc:Choice>
          <mc:Fallback>
            <w:pict>
              <v:shape id="Picture 69" o:spid="_x0000_s1051" type="#_x0000_t202" style="position:absolute;left:0;text-align:left;margin-left:318.6pt;margin-top:308.55pt;width:29.75pt;height:7.2pt;z-index:-251645952;visibility:visible;mso-wrap-style:square;mso-wrap-distance-left:5pt;mso-wrap-distance-top:0;mso-wrap-distance-right:5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" filled="f" stroked="f">
                <v:textbox style="mso-fit-shape-to-text:t" inset="0,0,0,0">
                  <w:txbxContent>
                    <w:p w:rsidR="00237C0B" w:rsidRDefault="00A02294">
                      <w:pPr>
                        <w:pStyle w:val="170"/>
                      </w:pPr>
                      <w:r>
                        <w:t>средства</w:t>
                      </w:r>
                    </w:p>
                  </w:txbxContent>
                </v:textbox>
                <w10:wrap type="topAndBottom" anchorx="margin"/>
              </v:shape>
            </w:pict>
          </mc:Fallback>
        </mc:AlternateContent>
      </w:r>
      <w:r>
        <w:rPr>
          <w:noProof/>
        </w:rPr>
        <mc:AlternateContent>
          <mc:Choice Requires="wps">
            <w:drawing>
              <wp:anchor distT="0" distB="749935" distL="63500" distR="1130935" simplePos="0" relativeHeight="251671552" behindDoc="1" locked="0" layoutInCell="1" allowOverlap="1">
                <wp:simplePos x="0" y="0"/>
                <wp:positionH relativeFrom="margin">
                  <wp:posOffset>2625090</wp:posOffset>
                </wp:positionH>
                <wp:positionV relativeFrom="paragraph">
                  <wp:posOffset>3159760</wp:posOffset>
                </wp:positionV>
                <wp:extent cx="481330" cy="105410"/>
                <wp:effectExtent l="0" t="0" r="0" b="0"/>
                <wp:wrapTopAndBottom distT="0" distB="749935"/>
                <wp:docPr id="70" name="Picture 70"/>
                <wp:cNvGraphicFramePr/>
                <a:graphic xmlns:a="http://schemas.openxmlformats.org/drawingml/2006/main">
                  <a:graphicData uri="http://schemas.microsoft.com/office/word/2010/wordprocessingShape">
                    <wps:wsp>
                      <wps:cNvSpPr txBox="1"/>
                      <wps:spPr>
                        <a:xfrm>
                          <a:off x="0" y="0"/>
                          <a:ext cx="481330" cy="105410"/>
                        </a:xfrm>
                        <a:prstGeom prst="rect">
                          <a:avLst/>
                        </a:prstGeom>
                        <a:noFill/>
                        <a:ln>
                          <a:noFill/>
                        </a:ln>
                      </wps:spPr>
                      <wps:txbx>
                        <w:txbxContent>
                          <w:p w:rsidR="00237C0B" w:rsidRDefault="00A02294">
                            <w:pPr>
                              <w:pStyle w:val="110"/>
                            </w:pPr>
                            <w:r>
                              <w:t>Займы</w:t>
                            </w:r>
                          </w:p>
                        </w:txbxContent>
                      </wps:txbx>
                      <wps:bodyPr vert="horz" wrap="square" lIns="0" tIns="0" rIns="0" bIns="0" anchor="t">
                        <a:spAutoFit/>
                      </wps:bodyPr>
                    </wps:wsp>
                  </a:graphicData>
                </a:graphic>
              </wp:anchor>
            </w:drawing>
          </mc:Choice>
          <mc:Fallback>
            <w:pict>
              <v:shape id="Picture 70" o:spid="_x0000_s1052" type="#_x0000_t202" style="position:absolute;left:0;text-align:left;margin-left:206.7pt;margin-top:248.8pt;width:37.9pt;height:8.3pt;z-index:-251644928;visibility:visible;mso-wrap-style:square;mso-wrap-distance-left:5pt;mso-wrap-distance-top:0;mso-wrap-distance-right:89.05pt;mso-wrap-distance-bottom:59.05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" filled="f" stroked="f">
                <v:textbox style="mso-fit-shape-to-text:t" inset="0,0,0,0">
                  <w:txbxContent>
                    <w:p w:rsidR="00237C0B" w:rsidRDefault="00A02294">
                      <w:pPr>
                        <w:pStyle w:val="110"/>
                      </w:pPr>
                      <w:r>
                        <w:t>Займы</w:t>
                      </w:r>
                    </w:p>
                  </w:txbxContent>
                </v:textbox>
                <w10:wrap type="topAndBottom" anchorx="margin"/>
              </v:shape>
            </w:pict>
          </mc:Fallback>
        </mc:AlternateContent>
      </w:r>
      <w:r>
        <w:rPr>
          <w:noProof/>
        </w:rPr>
        <w:drawing>
          <wp:anchor distT="0" distB="0" distL="63500" distR="63500" simplePos="0" relativeHeight="251672576" behindDoc="1" locked="0" layoutInCell="1" allowOverlap="1">
            <wp:simplePos x="0" y="0"/>
            <wp:positionH relativeFrom="margin">
              <wp:posOffset>-8255</wp:posOffset>
            </wp:positionH>
            <wp:positionV relativeFrom="margin">
              <wp:posOffset>2585720</wp:posOffset>
            </wp:positionV>
            <wp:extent cx="6483350" cy="4404360"/>
            <wp:effectExtent l="0" t="0" r="0" b="0"/>
            <wp:wrapNone/>
            <wp:docPr id="72" name="Picture 72"/>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43"/>
                    <a:srcRect/>
                    <a:stretch/>
                  </pic:blipFill>
                  <pic:spPr>
                    <a:xfrm>
                      <a:off x="0" y="0"/>
                      <a:ext cx="6483350" cy="4404360"/>
                    </a:xfrm>
                    <a:prstGeom prst="rect">
                      <a:avLst/>
                    </a:prstGeom>
                  </pic:spPr>
                </pic:pic>
              </a:graphicData>
            </a:graphic>
          </wp:anchor>
        </w:drawing>
      </w:r>
      <w:r>
        <w:t xml:space="preserve"> </w:t>
      </w:r>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A02294">
      <w:pPr>
        <w:pStyle w:val="23"/>
        <w:spacing w:line="240" w:lineRule="auto"/>
        <w:jc w:val="both"/>
      </w:pPr>
      <w:r>
        <w:t>Рис. 9.1. – Источники инвестиций</w:t>
      </w:r>
    </w:p>
    <w:p w:rsidR="00237C0B" w:rsidRDefault="00237C0B">
      <w:pPr>
        <w:pStyle w:val="23"/>
        <w:spacing w:line="240" w:lineRule="auto"/>
        <w:jc w:val="both"/>
      </w:pPr>
    </w:p>
    <w:p w:rsidR="00237C0B" w:rsidRDefault="00A02294">
      <w:pPr>
        <w:pStyle w:val="23"/>
        <w:spacing w:line="240" w:lineRule="auto"/>
        <w:ind w:firstLine="600"/>
        <w:jc w:val="both"/>
      </w:pPr>
      <w:r>
        <w:t>За счет амортизационных отчислений могут быть реализованы мероприятия по реконструкции ветхих сетей и замене оборудования, выработавшего ресурс.</w:t>
      </w:r>
    </w:p>
    <w:p w:rsidR="00237C0B" w:rsidRDefault="00A02294">
      <w:pPr>
        <w:pStyle w:val="23"/>
        <w:spacing w:line="240" w:lineRule="auto"/>
        <w:ind w:firstLine="600"/>
        <w:jc w:val="both"/>
      </w:pPr>
      <w:r>
        <w:t>В счет платы за подключение потребителей могут быть реализованы мероприятия по увеличению тепловой мощности источников тепловой энергии, мероприятия по реконструкции тепловых сетей с увеличением диаметров, строительству новых участков тепловых сетей.</w:t>
      </w:r>
    </w:p>
    <w:p w:rsidR="00237C0B" w:rsidRDefault="00A02294">
      <w:pPr>
        <w:ind w:firstLine="600"/>
        <w:jc w:val="both"/>
        <w:rPr>
          <w:rFonts w:ascii="Times New Roman" w:hAnsi="Times New Roman"/>
          <w:sz w:val="28"/>
        </w:rPr>
      </w:pPr>
      <w:r>
        <w:rPr>
          <w:rFonts w:ascii="Times New Roman" w:hAnsi="Times New Roman"/>
          <w:sz w:val="28"/>
        </w:rPr>
        <w:t>Инвес</w:t>
      </w:r>
      <w:r>
        <w:rPr>
          <w:rFonts w:ascii="Times New Roman" w:hAnsi="Times New Roman"/>
          <w:sz w:val="28"/>
        </w:rPr>
        <w:t xml:space="preserve">тиционная составляющая в тарифе на тепловую энергию может быть применена для финансирования мероприятий, направленных на повышение эффективности работы источников тепловой энергии, систем транспорта </w:t>
      </w:r>
      <w:r>
        <w:rPr>
          <w:rFonts w:ascii="Times New Roman" w:hAnsi="Times New Roman"/>
          <w:sz w:val="28"/>
        </w:rPr>
        <w:lastRenderedPageBreak/>
        <w:t xml:space="preserve">тепловой энергии и систем теплоснабжения в целом. </w:t>
      </w:r>
    </w:p>
    <w:tbl>
      <w:tblPr>
        <w:tblW w:w="0" w:type="auto"/>
        <w:tblLayout w:type="fixed"/>
        <w:tblCellMar>
          <w:left w:w="10" w:type="dxa"/>
          <w:right w:w="10" w:type="dxa"/>
        </w:tblCellMar>
        <w:tblLook w:val="04A0" w:firstRow="1" w:lastRow="0" w:firstColumn="1" w:lastColumn="0" w:noHBand="0" w:noVBand="1"/>
      </w:tblPr>
      <w:tblGrid>
        <w:gridCol w:w="3696"/>
        <w:gridCol w:w="2126"/>
        <w:gridCol w:w="992"/>
        <w:gridCol w:w="993"/>
        <w:gridCol w:w="992"/>
        <w:gridCol w:w="709"/>
        <w:gridCol w:w="708"/>
      </w:tblGrid>
      <w:tr w:rsidR="00237C0B">
        <w:trPr>
          <w:trHeight w:hRule="exact" w:val="595"/>
        </w:trPr>
        <w:tc>
          <w:tcPr>
            <w:tcW w:w="369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Наимен</w:t>
            </w:r>
            <w:r>
              <w:rPr>
                <w:rStyle w:val="211pt2"/>
              </w:rPr>
              <w:t>ование</w:t>
            </w:r>
          </w:p>
        </w:tc>
        <w:tc>
          <w:tcPr>
            <w:tcW w:w="212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Источник финансирования</w:t>
            </w:r>
          </w:p>
        </w:tc>
        <w:tc>
          <w:tcPr>
            <w:tcW w:w="99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2020 г.</w:t>
            </w:r>
          </w:p>
        </w:tc>
        <w:tc>
          <w:tcPr>
            <w:tcW w:w="99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2021 г.</w:t>
            </w:r>
          </w:p>
        </w:tc>
        <w:tc>
          <w:tcPr>
            <w:tcW w:w="992"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2022 г.</w:t>
            </w:r>
          </w:p>
        </w:tc>
        <w:tc>
          <w:tcPr>
            <w:tcW w:w="70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pPr>
            <w:r>
              <w:rPr>
                <w:rStyle w:val="211pt2"/>
              </w:rPr>
              <w:t>2023 г.</w:t>
            </w:r>
          </w:p>
        </w:tc>
        <w:tc>
          <w:tcPr>
            <w:tcW w:w="708"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jc w:val="center"/>
            </w:pPr>
            <w:r>
              <w:rPr>
                <w:rStyle w:val="211pt2"/>
              </w:rPr>
              <w:t>20242028 гг.</w:t>
            </w:r>
          </w:p>
        </w:tc>
      </w:tr>
      <w:tr w:rsidR="00237C0B">
        <w:trPr>
          <w:trHeight w:hRule="exact" w:val="307"/>
        </w:trPr>
        <w:tc>
          <w:tcPr>
            <w:tcW w:w="3696" w:type="dxa"/>
            <w:tcBorders>
              <w:top w:val="single" w:sz="4" w:space="0" w:color="000000"/>
              <w:left w:val="single" w:sz="4" w:space="0" w:color="000000"/>
              <w:bottom w:val="single" w:sz="4" w:space="0" w:color="000000"/>
            </w:tcBorders>
            <w:shd w:val="clear" w:color="auto" w:fill="FFFFFF"/>
            <w:tcMar>
              <w:left w:w="10" w:type="dxa"/>
              <w:right w:w="10" w:type="dxa"/>
            </w:tcMar>
          </w:tcPr>
          <w:p w:rsidR="00237C0B" w:rsidRDefault="00237C0B">
            <w:pPr>
              <w:rPr>
                <w:sz w:val="10"/>
              </w:rPr>
            </w:pPr>
          </w:p>
        </w:tc>
        <w:tc>
          <w:tcPr>
            <w:tcW w:w="4111" w:type="dxa"/>
            <w:gridSpan w:val="3"/>
            <w:tcBorders>
              <w:top w:val="single" w:sz="4" w:space="0" w:color="000000"/>
              <w:bottom w:val="single" w:sz="4" w:space="0" w:color="000000"/>
            </w:tcBorders>
            <w:shd w:val="clear" w:color="auto" w:fill="FFFFFF"/>
            <w:tcMar>
              <w:left w:w="10" w:type="dxa"/>
              <w:right w:w="10" w:type="dxa"/>
            </w:tcMar>
            <w:vAlign w:val="bottom"/>
          </w:tcPr>
          <w:p w:rsidR="00237C0B" w:rsidRDefault="00A02294">
            <w:pPr>
              <w:rPr>
                <w:rFonts w:ascii="Times New Roman" w:hAnsi="Times New Roman"/>
                <w:sz w:val="28"/>
              </w:rPr>
            </w:pPr>
            <w:r>
              <w:rPr>
                <w:rFonts w:ascii="Times New Roman" w:hAnsi="Times New Roman"/>
              </w:rPr>
              <w:t>ООО «Енисейэнергоком»</w:t>
            </w:r>
          </w:p>
        </w:tc>
        <w:tc>
          <w:tcPr>
            <w:tcW w:w="992" w:type="dxa"/>
            <w:tcBorders>
              <w:top w:val="single" w:sz="4" w:space="0" w:color="000000"/>
              <w:bottom w:val="single" w:sz="4" w:space="0" w:color="000000"/>
            </w:tcBorders>
            <w:shd w:val="clear" w:color="auto" w:fill="FFFFFF"/>
            <w:tcMar>
              <w:left w:w="10" w:type="dxa"/>
              <w:right w:w="10" w:type="dxa"/>
            </w:tcMar>
          </w:tcPr>
          <w:p w:rsidR="00237C0B" w:rsidRDefault="00237C0B">
            <w:pPr>
              <w:rPr>
                <w:sz w:val="10"/>
              </w:rPr>
            </w:pPr>
          </w:p>
        </w:tc>
        <w:tc>
          <w:tcPr>
            <w:tcW w:w="709" w:type="dxa"/>
            <w:tcBorders>
              <w:top w:val="single" w:sz="4" w:space="0" w:color="000000"/>
              <w:bottom w:val="single" w:sz="4" w:space="0" w:color="000000"/>
            </w:tcBorders>
            <w:shd w:val="clear" w:color="auto" w:fill="FFFFFF"/>
            <w:tcMar>
              <w:left w:w="10" w:type="dxa"/>
              <w:right w:w="10" w:type="dxa"/>
            </w:tcMar>
          </w:tcPr>
          <w:p w:rsidR="00237C0B" w:rsidRDefault="00237C0B">
            <w:pPr>
              <w:rPr>
                <w:sz w:val="10"/>
              </w:rPr>
            </w:pPr>
          </w:p>
        </w:tc>
        <w:tc>
          <w:tcPr>
            <w:tcW w:w="708" w:type="dxa"/>
            <w:tcBorders>
              <w:top w:val="single" w:sz="4" w:space="0" w:color="000000"/>
              <w:bottom w:val="single" w:sz="4" w:space="0" w:color="000000"/>
              <w:right w:val="single" w:sz="4" w:space="0" w:color="000000"/>
            </w:tcBorders>
            <w:shd w:val="clear" w:color="auto" w:fill="FFFFFF"/>
            <w:tcMar>
              <w:left w:w="10" w:type="dxa"/>
              <w:right w:w="10" w:type="dxa"/>
            </w:tcMar>
          </w:tcPr>
          <w:p w:rsidR="00237C0B" w:rsidRDefault="00237C0B">
            <w:pPr>
              <w:rPr>
                <w:sz w:val="10"/>
              </w:rPr>
            </w:pPr>
          </w:p>
        </w:tc>
      </w:tr>
      <w:tr w:rsidR="00237C0B">
        <w:trPr>
          <w:trHeight w:val="878"/>
        </w:trPr>
        <w:tc>
          <w:tcPr>
            <w:tcW w:w="3696"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jc w:val="center"/>
            </w:pPr>
            <w:r>
              <w:rPr>
                <w:rStyle w:val="211pt2"/>
              </w:rPr>
              <w:t>Замена котлоагрегатов, тыс.руб.</w:t>
            </w:r>
          </w:p>
        </w:tc>
        <w:tc>
          <w:tcPr>
            <w:tcW w:w="2126"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jc w:val="center"/>
            </w:pPr>
            <w:r>
              <w:rPr>
                <w:rStyle w:val="211pt2"/>
              </w:rPr>
              <w:t>амортизационные отчисления</w:t>
            </w:r>
          </w:p>
        </w:tc>
        <w:tc>
          <w:tcPr>
            <w:tcW w:w="99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jc w:val="center"/>
            </w:pPr>
            <w:r>
              <w:rPr>
                <w:rStyle w:val="211pt2"/>
              </w:rPr>
              <w:t>0,00</w:t>
            </w:r>
          </w:p>
        </w:tc>
        <w:tc>
          <w:tcPr>
            <w:tcW w:w="993"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jc w:val="center"/>
            </w:pPr>
            <w:r>
              <w:rPr>
                <w:rStyle w:val="211pt2"/>
              </w:rPr>
              <w:t>0,00</w:t>
            </w:r>
          </w:p>
        </w:tc>
        <w:tc>
          <w:tcPr>
            <w:tcW w:w="992"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jc w:val="center"/>
            </w:pPr>
            <w:r>
              <w:rPr>
                <w:rStyle w:val="211pt2"/>
              </w:rPr>
              <w:t>0,00</w:t>
            </w:r>
          </w:p>
        </w:tc>
        <w:tc>
          <w:tcPr>
            <w:tcW w:w="709"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jc w:val="center"/>
            </w:pPr>
            <w:r>
              <w:rPr>
                <w:rStyle w:val="211pt2"/>
              </w:rPr>
              <w:t>0,00</w:t>
            </w:r>
          </w:p>
        </w:tc>
        <w:tc>
          <w:tcPr>
            <w:tcW w:w="708"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jc w:val="center"/>
            </w:pPr>
            <w:r>
              <w:rPr>
                <w:rStyle w:val="211pt2"/>
              </w:rPr>
              <w:t>0,00</w:t>
            </w:r>
          </w:p>
        </w:tc>
      </w:tr>
    </w:tbl>
    <w:p w:rsidR="00237C0B" w:rsidRDefault="00A02294">
      <w:pPr>
        <w:ind w:firstLine="600"/>
        <w:jc w:val="both"/>
        <w:rPr>
          <w:rFonts w:ascii="Times New Roman" w:hAnsi="Times New Roman"/>
          <w:sz w:val="28"/>
        </w:rPr>
      </w:pPr>
      <w:r>
        <w:rPr>
          <w:rFonts w:ascii="Times New Roman" w:hAnsi="Times New Roman"/>
          <w:sz w:val="28"/>
        </w:rPr>
        <w:t xml:space="preserve">Источники финансирования мероприятий по строительству, </w:t>
      </w:r>
      <w:r>
        <w:rPr>
          <w:rFonts w:ascii="Times New Roman" w:hAnsi="Times New Roman"/>
          <w:sz w:val="28"/>
        </w:rPr>
        <w:t>реконструкции и техническому перевооружению приведены в таблице 9.2</w:t>
      </w:r>
    </w:p>
    <w:p w:rsidR="00237C0B" w:rsidRDefault="00237C0B">
      <w:pPr>
        <w:ind w:firstLine="600"/>
        <w:jc w:val="both"/>
        <w:rPr>
          <w:rFonts w:ascii="Times New Roman" w:hAnsi="Times New Roman"/>
          <w:sz w:val="28"/>
        </w:rPr>
      </w:pPr>
    </w:p>
    <w:p w:rsidR="00237C0B" w:rsidRDefault="00237C0B">
      <w:pPr>
        <w:ind w:firstLine="600"/>
        <w:jc w:val="both"/>
        <w:rPr>
          <w:rFonts w:ascii="Times New Roman" w:hAnsi="Times New Roman"/>
          <w:sz w:val="28"/>
        </w:rPr>
      </w:pPr>
    </w:p>
    <w:p w:rsidR="00237C0B" w:rsidRDefault="00A02294">
      <w:pPr>
        <w:ind w:firstLine="600"/>
        <w:jc w:val="both"/>
        <w:rPr>
          <w:rFonts w:ascii="Times New Roman" w:hAnsi="Times New Roman"/>
          <w:sz w:val="28"/>
        </w:rPr>
      </w:pPr>
      <w:r>
        <w:rPr>
          <w:rFonts w:ascii="Times New Roman" w:hAnsi="Times New Roman"/>
          <w:sz w:val="28"/>
        </w:rPr>
        <w:t>Таблица 9.2 – Источники финансирования мероприятий</w:t>
      </w:r>
    </w:p>
    <w:p w:rsidR="00237C0B" w:rsidRDefault="00237C0B">
      <w:pPr>
        <w:rPr>
          <w:sz w:val="2"/>
        </w:rPr>
      </w:pPr>
    </w:p>
    <w:p w:rsidR="00237C0B" w:rsidRDefault="00237C0B">
      <w:pPr>
        <w:rPr>
          <w:sz w:val="2"/>
        </w:rPr>
      </w:pPr>
    </w:p>
    <w:p w:rsidR="00237C0B" w:rsidRDefault="00A02294">
      <w:pPr>
        <w:pStyle w:val="43"/>
        <w:numPr>
          <w:ilvl w:val="0"/>
          <w:numId w:val="16"/>
        </w:numPr>
        <w:spacing w:before="348" w:after="456" w:line="240" w:lineRule="auto"/>
        <w:ind w:firstLine="709"/>
      </w:pPr>
      <w:bookmarkStart w:id="85" w:name="bookmark88"/>
      <w:r>
        <w:t>Расчеты ценовых последствий для потребителей при реализации программ строительства, реконструкции и технического перевооружении систе</w:t>
      </w:r>
      <w:r>
        <w:t>м теплоснабжения</w:t>
      </w:r>
      <w:bookmarkEnd w:id="85"/>
    </w:p>
    <w:p w:rsidR="00237C0B" w:rsidRDefault="00A02294">
      <w:pPr>
        <w:pStyle w:val="23"/>
        <w:spacing w:line="240" w:lineRule="auto"/>
      </w:pPr>
      <w:r>
        <w:t>Табл. 9.3- Расчет ценовых последствий для потребителей ООО «Енисейэнергоком»</w:t>
      </w:r>
    </w:p>
    <w:p w:rsidR="00237C0B" w:rsidRDefault="00237C0B">
      <w:pPr>
        <w:pStyle w:val="a5"/>
        <w:tabs>
          <w:tab w:val="left" w:pos="1560"/>
        </w:tabs>
        <w:spacing w:line="240" w:lineRule="auto"/>
        <w:jc w:val="both"/>
      </w:pPr>
    </w:p>
    <w:tbl>
      <w:tblPr>
        <w:tblW w:w="0" w:type="auto"/>
        <w:tblLayout w:type="fixed"/>
        <w:tblCellMar>
          <w:left w:w="10" w:type="dxa"/>
          <w:right w:w="10" w:type="dxa"/>
        </w:tblCellMar>
        <w:tblLook w:val="04A0" w:firstRow="1" w:lastRow="0" w:firstColumn="1" w:lastColumn="0" w:noHBand="0" w:noVBand="1"/>
      </w:tblPr>
      <w:tblGrid>
        <w:gridCol w:w="2486"/>
        <w:gridCol w:w="1099"/>
        <w:gridCol w:w="1104"/>
        <w:gridCol w:w="1046"/>
        <w:gridCol w:w="1152"/>
      </w:tblGrid>
      <w:tr w:rsidR="00237C0B">
        <w:trPr>
          <w:trHeight w:hRule="exact" w:val="552"/>
        </w:trPr>
        <w:tc>
          <w:tcPr>
            <w:tcW w:w="248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Наименование</w:t>
            </w:r>
          </w:p>
        </w:tc>
        <w:tc>
          <w:tcPr>
            <w:tcW w:w="109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2022 г.</w:t>
            </w:r>
          </w:p>
        </w:tc>
        <w:tc>
          <w:tcPr>
            <w:tcW w:w="110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2023 г.</w:t>
            </w:r>
          </w:p>
        </w:tc>
        <w:tc>
          <w:tcPr>
            <w:tcW w:w="104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40"/>
            </w:pPr>
            <w:r>
              <w:rPr>
                <w:rStyle w:val="211pt2"/>
              </w:rPr>
              <w:t>2024 г.</w:t>
            </w:r>
          </w:p>
        </w:tc>
        <w:tc>
          <w:tcPr>
            <w:tcW w:w="115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ind w:left="300"/>
            </w:pPr>
            <w:r>
              <w:rPr>
                <w:rStyle w:val="211pt2"/>
              </w:rPr>
              <w:t>20242028 г.</w:t>
            </w:r>
          </w:p>
        </w:tc>
      </w:tr>
      <w:tr w:rsidR="00237C0B">
        <w:trPr>
          <w:trHeight w:hRule="exact" w:val="528"/>
        </w:trPr>
        <w:tc>
          <w:tcPr>
            <w:tcW w:w="24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Сумма инвестиций, тыс.руб.</w:t>
            </w:r>
          </w:p>
        </w:tc>
        <w:tc>
          <w:tcPr>
            <w:tcW w:w="109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0,00</w:t>
            </w:r>
          </w:p>
        </w:tc>
        <w:tc>
          <w:tcPr>
            <w:tcW w:w="110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0,00</w:t>
            </w:r>
          </w:p>
        </w:tc>
        <w:tc>
          <w:tcPr>
            <w:tcW w:w="104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160"/>
            </w:pPr>
            <w:r>
              <w:rPr>
                <w:rStyle w:val="211pt2"/>
              </w:rPr>
              <w:t>0,00</w:t>
            </w:r>
          </w:p>
        </w:tc>
        <w:tc>
          <w:tcPr>
            <w:tcW w:w="115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0,00</w:t>
            </w:r>
          </w:p>
        </w:tc>
      </w:tr>
      <w:tr w:rsidR="00237C0B">
        <w:trPr>
          <w:trHeight w:hRule="exact" w:val="293"/>
        </w:trPr>
        <w:tc>
          <w:tcPr>
            <w:tcW w:w="24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Полезный отпуск, Гкал</w:t>
            </w:r>
          </w:p>
        </w:tc>
        <w:tc>
          <w:tcPr>
            <w:tcW w:w="1099"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ind w:left="200"/>
              <w:rPr>
                <w:sz w:val="20"/>
              </w:rPr>
            </w:pPr>
            <w:r>
              <w:rPr>
                <w:sz w:val="20"/>
              </w:rPr>
              <w:t>620,94</w:t>
            </w:r>
          </w:p>
        </w:tc>
        <w:tc>
          <w:tcPr>
            <w:tcW w:w="1104"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ind w:left="200"/>
              <w:rPr>
                <w:sz w:val="20"/>
              </w:rPr>
            </w:pPr>
            <w:r>
              <w:rPr>
                <w:sz w:val="20"/>
              </w:rPr>
              <w:t>638</w:t>
            </w:r>
          </w:p>
        </w:tc>
        <w:tc>
          <w:tcPr>
            <w:tcW w:w="104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sz w:val="20"/>
              </w:rPr>
            </w:pPr>
            <w:r>
              <w:rPr>
                <w:rFonts w:ascii="Times New Roman" w:hAnsi="Times New Roman"/>
                <w:sz w:val="20"/>
              </w:rPr>
              <w:t>644,82</w:t>
            </w:r>
          </w:p>
        </w:tc>
        <w:tc>
          <w:tcPr>
            <w:tcW w:w="115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jc w:val="center"/>
              <w:rPr>
                <w:rFonts w:ascii="Times New Roman" w:hAnsi="Times New Roman"/>
                <w:sz w:val="20"/>
              </w:rPr>
            </w:pPr>
            <w:r>
              <w:rPr>
                <w:rFonts w:ascii="Times New Roman" w:hAnsi="Times New Roman"/>
                <w:sz w:val="20"/>
              </w:rPr>
              <w:t>644,82</w:t>
            </w:r>
          </w:p>
        </w:tc>
      </w:tr>
      <w:tr w:rsidR="00237C0B">
        <w:trPr>
          <w:trHeight w:hRule="exact" w:val="773"/>
        </w:trPr>
        <w:tc>
          <w:tcPr>
            <w:tcW w:w="24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 xml:space="preserve">Тариф на </w:t>
            </w:r>
            <w:r>
              <w:rPr>
                <w:rStyle w:val="211pt2"/>
              </w:rPr>
              <w:t>тепловую энергию с учетом инфляции, руб/Гкал</w:t>
            </w:r>
          </w:p>
        </w:tc>
        <w:tc>
          <w:tcPr>
            <w:tcW w:w="109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widowControl/>
              <w:jc w:val="center"/>
              <w:rPr>
                <w:rFonts w:ascii="Times New Roman" w:hAnsi="Times New Roman"/>
                <w:sz w:val="22"/>
              </w:rPr>
            </w:pPr>
            <w:r>
              <w:rPr>
                <w:rFonts w:ascii="Times New Roman" w:hAnsi="Times New Roman"/>
                <w:sz w:val="22"/>
              </w:rPr>
              <w:t>12289,8</w:t>
            </w:r>
          </w:p>
        </w:tc>
        <w:tc>
          <w:tcPr>
            <w:tcW w:w="110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widowControl/>
              <w:jc w:val="center"/>
              <w:rPr>
                <w:rFonts w:ascii="Times New Roman" w:hAnsi="Times New Roman"/>
                <w:sz w:val="22"/>
              </w:rPr>
            </w:pPr>
            <w:r>
              <w:rPr>
                <w:rFonts w:ascii="Times New Roman" w:hAnsi="Times New Roman"/>
                <w:sz w:val="22"/>
              </w:rPr>
              <w:t>14108,87</w:t>
            </w:r>
          </w:p>
        </w:tc>
        <w:tc>
          <w:tcPr>
            <w:tcW w:w="104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widowControl/>
              <w:jc w:val="center"/>
              <w:rPr>
                <w:rFonts w:ascii="Times New Roman" w:hAnsi="Times New Roman"/>
                <w:sz w:val="22"/>
              </w:rPr>
            </w:pPr>
            <w:r>
              <w:rPr>
                <w:rFonts w:ascii="Times New Roman" w:hAnsi="Times New Roman"/>
                <w:sz w:val="22"/>
              </w:rPr>
              <w:t>1624061</w:t>
            </w:r>
          </w:p>
        </w:tc>
        <w:tc>
          <w:tcPr>
            <w:tcW w:w="115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sz w:val="22"/>
              </w:rPr>
              <w:t>18714,2</w:t>
            </w:r>
          </w:p>
        </w:tc>
      </w:tr>
      <w:tr w:rsidR="00237C0B">
        <w:trPr>
          <w:trHeight w:hRule="exact" w:val="523"/>
        </w:trPr>
        <w:tc>
          <w:tcPr>
            <w:tcW w:w="24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Валовая выручка, тыс.руб.</w:t>
            </w:r>
          </w:p>
        </w:tc>
        <w:tc>
          <w:tcPr>
            <w:tcW w:w="109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widowControl/>
              <w:jc w:val="center"/>
              <w:rPr>
                <w:rFonts w:ascii="Times New Roman" w:hAnsi="Times New Roman"/>
                <w:sz w:val="22"/>
              </w:rPr>
            </w:pPr>
            <w:r>
              <w:rPr>
                <w:rFonts w:ascii="Times New Roman" w:hAnsi="Times New Roman"/>
                <w:sz w:val="22"/>
              </w:rPr>
              <w:t>8334,9</w:t>
            </w:r>
          </w:p>
        </w:tc>
        <w:tc>
          <w:tcPr>
            <w:tcW w:w="110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widowControl/>
              <w:jc w:val="center"/>
              <w:rPr>
                <w:rFonts w:ascii="Times New Roman" w:hAnsi="Times New Roman"/>
                <w:sz w:val="22"/>
              </w:rPr>
            </w:pPr>
            <w:r>
              <w:rPr>
                <w:rFonts w:ascii="Times New Roman" w:hAnsi="Times New Roman"/>
                <w:sz w:val="22"/>
              </w:rPr>
              <w:t>9581,59</w:t>
            </w:r>
          </w:p>
        </w:tc>
        <w:tc>
          <w:tcPr>
            <w:tcW w:w="104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widowControl/>
              <w:jc w:val="center"/>
              <w:rPr>
                <w:rFonts w:ascii="Times New Roman" w:hAnsi="Times New Roman"/>
                <w:sz w:val="22"/>
              </w:rPr>
            </w:pPr>
            <w:r>
              <w:rPr>
                <w:rFonts w:ascii="Times New Roman" w:hAnsi="Times New Roman"/>
                <w:sz w:val="22"/>
              </w:rPr>
              <w:t>11035,22</w:t>
            </w:r>
          </w:p>
        </w:tc>
        <w:tc>
          <w:tcPr>
            <w:tcW w:w="115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widowControl/>
              <w:jc w:val="center"/>
              <w:rPr>
                <w:rFonts w:ascii="Times New Roman" w:hAnsi="Times New Roman"/>
                <w:sz w:val="22"/>
              </w:rPr>
            </w:pPr>
            <w:r>
              <w:rPr>
                <w:rFonts w:ascii="Times New Roman" w:hAnsi="Times New Roman"/>
                <w:sz w:val="22"/>
              </w:rPr>
              <w:t>12715,88</w:t>
            </w:r>
          </w:p>
        </w:tc>
      </w:tr>
      <w:tr w:rsidR="00237C0B">
        <w:trPr>
          <w:trHeight w:hRule="exact" w:val="1027"/>
        </w:trPr>
        <w:tc>
          <w:tcPr>
            <w:tcW w:w="248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Тариф на тепловую энергию с учетом инвестиционной составляющей, руб.</w:t>
            </w:r>
          </w:p>
        </w:tc>
        <w:tc>
          <w:tcPr>
            <w:tcW w:w="109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widowControl/>
              <w:jc w:val="center"/>
              <w:rPr>
                <w:rFonts w:ascii="Times New Roman" w:hAnsi="Times New Roman"/>
                <w:sz w:val="22"/>
              </w:rPr>
            </w:pPr>
            <w:r>
              <w:rPr>
                <w:rFonts w:ascii="Times New Roman" w:hAnsi="Times New Roman"/>
                <w:sz w:val="22"/>
              </w:rPr>
              <w:t>12289,8</w:t>
            </w:r>
          </w:p>
        </w:tc>
        <w:tc>
          <w:tcPr>
            <w:tcW w:w="1104"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widowControl/>
              <w:jc w:val="center"/>
              <w:rPr>
                <w:rFonts w:ascii="Times New Roman" w:hAnsi="Times New Roman"/>
                <w:sz w:val="22"/>
              </w:rPr>
            </w:pPr>
            <w:r>
              <w:rPr>
                <w:rFonts w:ascii="Times New Roman" w:hAnsi="Times New Roman"/>
                <w:sz w:val="22"/>
              </w:rPr>
              <w:t>14108,87</w:t>
            </w:r>
          </w:p>
        </w:tc>
        <w:tc>
          <w:tcPr>
            <w:tcW w:w="1046"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widowControl/>
              <w:jc w:val="center"/>
              <w:rPr>
                <w:rFonts w:ascii="Times New Roman" w:hAnsi="Times New Roman"/>
                <w:sz w:val="22"/>
              </w:rPr>
            </w:pPr>
            <w:r>
              <w:rPr>
                <w:rFonts w:ascii="Times New Roman" w:hAnsi="Times New Roman"/>
                <w:sz w:val="22"/>
              </w:rPr>
              <w:t>1624061</w:t>
            </w:r>
          </w:p>
        </w:tc>
        <w:tc>
          <w:tcPr>
            <w:tcW w:w="115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sz w:val="22"/>
              </w:rPr>
              <w:t>18714,2</w:t>
            </w:r>
          </w:p>
        </w:tc>
      </w:tr>
      <w:tr w:rsidR="00237C0B">
        <w:trPr>
          <w:trHeight w:hRule="exact" w:val="542"/>
        </w:trPr>
        <w:tc>
          <w:tcPr>
            <w:tcW w:w="2486"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pStyle w:val="23"/>
              <w:spacing w:line="240" w:lineRule="auto"/>
            </w:pPr>
            <w:r>
              <w:rPr>
                <w:rStyle w:val="211pt2"/>
              </w:rPr>
              <w:t xml:space="preserve">Рост тарифа </w:t>
            </w:r>
            <w:r>
              <w:rPr>
                <w:rStyle w:val="211pt2"/>
              </w:rPr>
              <w:t>без учета инфляции,%</w:t>
            </w:r>
          </w:p>
        </w:tc>
        <w:tc>
          <w:tcPr>
            <w:tcW w:w="1099"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14,8%</w:t>
            </w:r>
          </w:p>
        </w:tc>
        <w:tc>
          <w:tcPr>
            <w:tcW w:w="1104"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15,11%</w:t>
            </w:r>
          </w:p>
        </w:tc>
        <w:tc>
          <w:tcPr>
            <w:tcW w:w="1046"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ind w:left="240"/>
            </w:pPr>
            <w:r>
              <w:rPr>
                <w:rStyle w:val="211pt2"/>
              </w:rPr>
              <w:t>15,23%</w:t>
            </w:r>
          </w:p>
        </w:tc>
        <w:tc>
          <w:tcPr>
            <w:tcW w:w="1152"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ind w:left="300"/>
            </w:pPr>
            <w:r>
              <w:rPr>
                <w:rStyle w:val="211pt2"/>
              </w:rPr>
              <w:t>15,23%</w:t>
            </w:r>
          </w:p>
        </w:tc>
      </w:tr>
    </w:tbl>
    <w:p w:rsidR="00237C0B" w:rsidRDefault="00237C0B">
      <w:pPr>
        <w:rPr>
          <w:sz w:val="2"/>
        </w:rPr>
      </w:pPr>
    </w:p>
    <w:p w:rsidR="00237C0B" w:rsidRDefault="00237C0B">
      <w:pPr>
        <w:rPr>
          <w:sz w:val="2"/>
        </w:rPr>
      </w:pPr>
    </w:p>
    <w:p w:rsidR="00237C0B" w:rsidRDefault="00237C0B">
      <w:pPr>
        <w:pStyle w:val="23"/>
        <w:spacing w:line="240" w:lineRule="auto"/>
        <w:ind w:firstLine="600"/>
        <w:jc w:val="both"/>
      </w:pPr>
      <w:bookmarkStart w:id="86" w:name="bookmark89"/>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237C0B">
      <w:pPr>
        <w:pStyle w:val="23"/>
        <w:spacing w:line="240" w:lineRule="auto"/>
        <w:ind w:firstLine="600"/>
        <w:jc w:val="both"/>
      </w:pPr>
    </w:p>
    <w:p w:rsidR="00237C0B" w:rsidRDefault="00A02294">
      <w:pPr>
        <w:pStyle w:val="23"/>
        <w:spacing w:line="240" w:lineRule="auto"/>
        <w:ind w:firstLine="600"/>
        <w:jc w:val="both"/>
        <w:rPr>
          <w:b/>
        </w:rPr>
      </w:pPr>
      <w:bookmarkStart w:id="87" w:name="bookmark83"/>
      <w:r>
        <w:rPr>
          <w:b/>
        </w:rPr>
        <w:t xml:space="preserve">10. </w:t>
      </w:r>
      <w:bookmarkEnd w:id="87"/>
      <w:r>
        <w:rPr>
          <w:b/>
          <w:caps/>
        </w:rPr>
        <w:t>Реестр единых теплоснабжающих организаций</w:t>
      </w:r>
    </w:p>
    <w:p w:rsidR="00237C0B" w:rsidRDefault="00237C0B">
      <w:pPr>
        <w:pStyle w:val="23"/>
        <w:spacing w:line="240" w:lineRule="auto"/>
        <w:ind w:firstLine="600"/>
        <w:jc w:val="both"/>
        <w:rPr>
          <w:b/>
        </w:rPr>
      </w:pPr>
    </w:p>
    <w:p w:rsidR="00237C0B" w:rsidRDefault="00A02294">
      <w:pPr>
        <w:pStyle w:val="23"/>
        <w:spacing w:line="240" w:lineRule="auto"/>
        <w:ind w:firstLine="600"/>
        <w:jc w:val="both"/>
      </w:pPr>
      <w:r>
        <w:t>Обоснование предложения по определению единой теплоснабжающей организации</w:t>
      </w:r>
      <w:bookmarkEnd w:id="86"/>
    </w:p>
    <w:p w:rsidR="00237C0B" w:rsidRDefault="00A02294">
      <w:pPr>
        <w:pStyle w:val="23"/>
        <w:spacing w:line="240" w:lineRule="auto"/>
        <w:ind w:firstLine="600"/>
        <w:jc w:val="both"/>
      </w:pPr>
      <w:r>
        <w:t xml:space="preserve">Энергоснабжающая (теплоснабжающая) организация - коммерческая </w:t>
      </w:r>
      <w:r>
        <w:t>организация независимо от организационно-правовой формы, осуществляющая продажу абонентам (потребителям) по присоединенной тепловой сети произведенной или (и) купленной тепловой энергии и теплоносителей (МДС 41 - 3.2000 Организационно-методические рекоменд</w:t>
      </w:r>
      <w:r>
        <w:t>ации по пользованию системами коммунального теплоснабжения в городах и других населенных пунктах Российской Федерации).</w:t>
      </w:r>
    </w:p>
    <w:p w:rsidR="00237C0B" w:rsidRDefault="00A02294">
      <w:pPr>
        <w:pStyle w:val="23"/>
        <w:spacing w:line="240" w:lineRule="auto"/>
        <w:ind w:firstLine="600"/>
        <w:jc w:val="both"/>
      </w:pPr>
      <w:r>
        <w:t>Решение по установлению единой теплоснабжающей организации осуществляется на основании критериев определения единой теплоснабжающей орга</w:t>
      </w:r>
      <w:r>
        <w:t>низации, установленных Постановлением РФ от 08.08.2012 № 808 «Об организации теплоснабжения в Российской Федерации и о внесении изменений в некоторые акты Правительства Российской Федерации».</w:t>
      </w:r>
    </w:p>
    <w:p w:rsidR="00237C0B" w:rsidRDefault="00A02294">
      <w:pPr>
        <w:pStyle w:val="23"/>
        <w:spacing w:line="240" w:lineRule="auto"/>
        <w:ind w:firstLine="600"/>
        <w:jc w:val="both"/>
      </w:pPr>
      <w:r>
        <w:t>В соответствии со статьей 2 пунктом 28 Федерального закона 190 «</w:t>
      </w:r>
      <w:r>
        <w:t>О теплоснабжении» «...единая теплоснабжающая организация в системе теплоснабжения (далее - ЕТО)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w:t>
      </w:r>
      <w:r>
        <w:t>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w:t>
      </w:r>
      <w:r>
        <w:t>ев и в порядке, которые установлены правилами организации теплоснабжения, утвержденными Правительством Российской Федерации».</w:t>
      </w:r>
    </w:p>
    <w:p w:rsidR="00237C0B" w:rsidRDefault="00A02294">
      <w:pPr>
        <w:pStyle w:val="23"/>
        <w:spacing w:line="240" w:lineRule="auto"/>
        <w:ind w:firstLine="600"/>
        <w:jc w:val="both"/>
      </w:pPr>
      <w:r>
        <w:t xml:space="preserve">В соответствии со статьей 6 пунктом 6 Федерального закона 190 «О теплоснабжении» «. к полномочиям органов местного самоуправления </w:t>
      </w:r>
      <w:r>
        <w:t>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w:t>
      </w:r>
      <w:r>
        <w:t>ающей организации».</w:t>
      </w:r>
    </w:p>
    <w:p w:rsidR="00237C0B" w:rsidRDefault="00A02294">
      <w:pPr>
        <w:pStyle w:val="23"/>
        <w:spacing w:line="240" w:lineRule="auto"/>
        <w:ind w:firstLine="600"/>
        <w:jc w:val="both"/>
      </w:pPr>
      <w:r>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Постановлением РФ от 08.08.2012 № 808 «Об организации теплоснабжения в Ро</w:t>
      </w:r>
      <w:r>
        <w:t>ссийской Федерации и о внесении изменений в некоторые акты Правительства Российской Федерации». 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w:t>
      </w:r>
      <w:r>
        <w:t xml:space="preserve">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w:t>
      </w:r>
      <w:r>
        <w:t>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w:t>
      </w:r>
    </w:p>
    <w:p w:rsidR="00237C0B" w:rsidRDefault="00A02294">
      <w:pPr>
        <w:pStyle w:val="23"/>
        <w:spacing w:line="240" w:lineRule="auto"/>
        <w:ind w:firstLine="600"/>
        <w:jc w:val="both"/>
      </w:pPr>
      <w:r>
        <w:t xml:space="preserve">К заявке прилагается бухгалтерская отчетность, составленная на последнюю </w:t>
      </w:r>
      <w:r>
        <w:lastRenderedPageBreak/>
        <w:t>отчетную дату перед под</w:t>
      </w:r>
      <w:r>
        <w:t>ачей заявки, с отметкой налогового органа об ее принятии.</w:t>
      </w:r>
    </w:p>
    <w:p w:rsidR="00237C0B" w:rsidRDefault="00A02294">
      <w:pPr>
        <w:pStyle w:val="23"/>
        <w:spacing w:line="240" w:lineRule="auto"/>
        <w:ind w:firstLine="600"/>
        <w:jc w:val="both"/>
      </w:pPr>
      <w:r>
        <w:t>Уполномоченные органы обязаны в течение 3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w:t>
      </w:r>
      <w:r>
        <w:t>о субъекта Российской Федерации в информационно-телекоммуникационной сети «Интернет» (далее - официальный сайт).</w:t>
      </w:r>
    </w:p>
    <w:p w:rsidR="00237C0B" w:rsidRDefault="00A02294">
      <w:pPr>
        <w:pStyle w:val="23"/>
        <w:spacing w:line="240" w:lineRule="auto"/>
        <w:ind w:firstLine="600"/>
        <w:jc w:val="both"/>
      </w:pPr>
      <w:r>
        <w:t>В случае если органы местного самоуправления не имеют возможности размещать соответствующую информацию на своих официальных сайтах, необходимая</w:t>
      </w:r>
      <w:r>
        <w:t xml:space="preserve">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w:t>
      </w:r>
      <w:r>
        <w:t>е этого муниципального района.</w:t>
      </w:r>
    </w:p>
    <w:p w:rsidR="00237C0B" w:rsidRDefault="00A02294">
      <w:pPr>
        <w:pStyle w:val="23"/>
        <w:spacing w:after="596" w:line="240" w:lineRule="auto"/>
        <w:ind w:firstLine="600"/>
        <w:jc w:val="both"/>
      </w:pPr>
      <w:r>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w:t>
      </w:r>
      <w:r>
        <w:t xml:space="preserve">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w:t>
      </w:r>
      <w:r>
        <w:t>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w:t>
      </w:r>
      <w:r>
        <w:t xml:space="preserve">щей организации в соответствии с нижеуказанными критериями. </w:t>
      </w:r>
    </w:p>
    <w:p w:rsidR="00237C0B" w:rsidRDefault="00A02294">
      <w:pPr>
        <w:pStyle w:val="23"/>
        <w:spacing w:after="596" w:line="240" w:lineRule="auto"/>
        <w:ind w:firstLine="600"/>
        <w:jc w:val="both"/>
      </w:pPr>
      <w:r>
        <w:t>Критерии и порядок определения единой теплоснабжающей организации</w:t>
      </w:r>
    </w:p>
    <w:p w:rsidR="00237C0B" w:rsidRDefault="00237C0B">
      <w:pPr>
        <w:pStyle w:val="23"/>
        <w:spacing w:line="240" w:lineRule="auto"/>
        <w:ind w:firstLine="600"/>
        <w:jc w:val="both"/>
        <w:rPr>
          <w:sz w:val="2"/>
        </w:rPr>
      </w:pPr>
    </w:p>
    <w:tbl>
      <w:tblPr>
        <w:tblStyle w:val="affa"/>
        <w:tblW w:w="0" w:type="auto"/>
        <w:tblLayout w:type="fixed"/>
        <w:tblLook w:val="04A0" w:firstRow="1" w:lastRow="0" w:firstColumn="1" w:lastColumn="0" w:noHBand="0" w:noVBand="1"/>
      </w:tblPr>
      <w:tblGrid>
        <w:gridCol w:w="5270"/>
        <w:gridCol w:w="5270"/>
      </w:tblGrid>
      <w:tr w:rsidR="00237C0B">
        <w:tc>
          <w:tcPr>
            <w:tcW w:w="5270" w:type="dxa"/>
          </w:tcPr>
          <w:p w:rsidR="00237C0B" w:rsidRDefault="00A02294">
            <w:pPr>
              <w:pStyle w:val="23"/>
              <w:tabs>
                <w:tab w:val="left" w:pos="1915"/>
              </w:tabs>
              <w:jc w:val="both"/>
            </w:pPr>
            <w:r>
              <w:rPr>
                <w:rStyle w:val="2Exact0"/>
              </w:rPr>
              <w:t>1 критерий:</w:t>
            </w:r>
            <w:r>
              <w:rPr>
                <w:rStyle w:val="2Exact0"/>
              </w:rPr>
              <w:tab/>
              <w:t>владение на праве</w:t>
            </w:r>
          </w:p>
          <w:p w:rsidR="00237C0B" w:rsidRDefault="00A02294">
            <w:pPr>
              <w:pStyle w:val="23"/>
              <w:tabs>
                <w:tab w:val="right" w:pos="4565"/>
              </w:tabs>
              <w:jc w:val="both"/>
            </w:pPr>
            <w:r>
              <w:rPr>
                <w:rStyle w:val="2Exact0"/>
              </w:rPr>
              <w:t>собственности или ином законном основании источниками тепловой энергии с наибольшей рабочей теплов</w:t>
            </w:r>
            <w:r>
              <w:rPr>
                <w:rStyle w:val="2Exact0"/>
              </w:rPr>
              <w:t>ой мощностью и (или) тепловыми сетями с наибольшей емкостью в границах зоны деятельности</w:t>
            </w:r>
            <w:r>
              <w:rPr>
                <w:rStyle w:val="2Exact0"/>
              </w:rPr>
              <w:tab/>
              <w:t>единой</w:t>
            </w:r>
          </w:p>
          <w:p w:rsidR="00237C0B" w:rsidRDefault="00A02294">
            <w:pPr>
              <w:pStyle w:val="23"/>
              <w:jc w:val="both"/>
            </w:pPr>
            <w:r>
              <w:rPr>
                <w:rStyle w:val="2Exact0"/>
              </w:rPr>
              <w:t>теплоснабжающей организации</w:t>
            </w:r>
          </w:p>
          <w:p w:rsidR="00237C0B" w:rsidRDefault="00237C0B">
            <w:pPr>
              <w:pStyle w:val="23"/>
              <w:spacing w:before="328" w:line="240" w:lineRule="auto"/>
              <w:jc w:val="both"/>
            </w:pPr>
          </w:p>
        </w:tc>
        <w:tc>
          <w:tcPr>
            <w:tcW w:w="5270" w:type="dxa"/>
          </w:tcPr>
          <w:p w:rsidR="00237C0B" w:rsidRDefault="00A02294">
            <w:pPr>
              <w:pStyle w:val="23"/>
              <w:tabs>
                <w:tab w:val="left" w:pos="1954"/>
                <w:tab w:val="right" w:pos="5078"/>
              </w:tabs>
              <w:jc w:val="both"/>
            </w:pPr>
            <w:r>
              <w:rPr>
                <w:rStyle w:val="2Exact0"/>
              </w:rPr>
              <w:t>В случае если заявка на присвоение статуса единой теплоснабжающей организации</w:t>
            </w:r>
            <w:r>
              <w:rPr>
                <w:rStyle w:val="2Exact0"/>
              </w:rPr>
              <w:tab/>
              <w:t>подана</w:t>
            </w:r>
            <w:r>
              <w:rPr>
                <w:rStyle w:val="2Exact0"/>
              </w:rPr>
              <w:tab/>
              <w:t>организацией,</w:t>
            </w:r>
          </w:p>
          <w:p w:rsidR="00237C0B" w:rsidRDefault="00A02294">
            <w:pPr>
              <w:pStyle w:val="23"/>
              <w:tabs>
                <w:tab w:val="left" w:pos="1949"/>
                <w:tab w:val="right" w:pos="5078"/>
              </w:tabs>
              <w:jc w:val="both"/>
            </w:pPr>
            <w:r>
              <w:rPr>
                <w:rStyle w:val="2Exact0"/>
              </w:rPr>
              <w:t xml:space="preserve">которая владеет на праве </w:t>
            </w:r>
            <w:r>
              <w:rPr>
                <w:rStyle w:val="2Exact0"/>
              </w:rPr>
              <w:t>собственности или ином законном основании источниками</w:t>
            </w:r>
            <w:r>
              <w:rPr>
                <w:rStyle w:val="2Exact0"/>
              </w:rPr>
              <w:tab/>
              <w:t>тепловой</w:t>
            </w:r>
            <w:r>
              <w:rPr>
                <w:rStyle w:val="2Exact0"/>
              </w:rPr>
              <w:tab/>
              <w:t>энергии с</w:t>
            </w:r>
          </w:p>
          <w:p w:rsidR="00237C0B" w:rsidRDefault="00A02294">
            <w:pPr>
              <w:pStyle w:val="23"/>
              <w:tabs>
                <w:tab w:val="left" w:pos="2530"/>
                <w:tab w:val="right" w:pos="5083"/>
              </w:tabs>
              <w:jc w:val="both"/>
            </w:pPr>
            <w:r>
              <w:rPr>
                <w:rStyle w:val="2Exact0"/>
              </w:rPr>
              <w:t>наибольшей рабочей тепловой мощностью и тепловыми сетями с наибольшей емкостью в границах зоны деятельности единой теплоснабжающей организации,</w:t>
            </w:r>
            <w:r>
              <w:rPr>
                <w:rStyle w:val="2Exact0"/>
              </w:rPr>
              <w:tab/>
              <w:t>статус</w:t>
            </w:r>
            <w:r>
              <w:rPr>
                <w:rStyle w:val="2Exact0"/>
              </w:rPr>
              <w:tab/>
              <w:t>единой</w:t>
            </w:r>
          </w:p>
          <w:p w:rsidR="00237C0B" w:rsidRDefault="00A02294">
            <w:pPr>
              <w:pStyle w:val="23"/>
              <w:tabs>
                <w:tab w:val="right" w:pos="5093"/>
              </w:tabs>
              <w:jc w:val="both"/>
            </w:pPr>
            <w:r>
              <w:rPr>
                <w:rStyle w:val="2Exact0"/>
              </w:rPr>
              <w:t>теплоснабжающей</w:t>
            </w:r>
            <w:r>
              <w:rPr>
                <w:rStyle w:val="2Exact0"/>
              </w:rPr>
              <w:tab/>
              <w:t>организац</w:t>
            </w:r>
            <w:r>
              <w:rPr>
                <w:rStyle w:val="2Exact0"/>
              </w:rPr>
              <w:t>ии</w:t>
            </w:r>
          </w:p>
          <w:p w:rsidR="00237C0B" w:rsidRDefault="00A02294">
            <w:pPr>
              <w:pStyle w:val="23"/>
              <w:jc w:val="both"/>
            </w:pPr>
            <w:r>
              <w:rPr>
                <w:rStyle w:val="2Exact0"/>
              </w:rPr>
              <w:t>присваивается данной организации.</w:t>
            </w:r>
          </w:p>
          <w:p w:rsidR="00237C0B" w:rsidRDefault="00A02294">
            <w:pPr>
              <w:pStyle w:val="23"/>
              <w:tabs>
                <w:tab w:val="right" w:pos="3346"/>
                <w:tab w:val="right" w:pos="5078"/>
              </w:tabs>
              <w:jc w:val="both"/>
            </w:pPr>
            <w:r>
              <w:rPr>
                <w:rStyle w:val="2Exact0"/>
              </w:rPr>
              <w:t>В случае если заявки на присвоение статуса единой теплоснабжающей организации</w:t>
            </w:r>
            <w:r>
              <w:rPr>
                <w:rStyle w:val="2Exact0"/>
              </w:rPr>
              <w:tab/>
              <w:t>поданы от</w:t>
            </w:r>
            <w:r>
              <w:rPr>
                <w:rStyle w:val="2Exact0"/>
              </w:rPr>
              <w:tab/>
              <w:t>организации,</w:t>
            </w:r>
          </w:p>
          <w:p w:rsidR="00237C0B" w:rsidRDefault="00A02294">
            <w:pPr>
              <w:pStyle w:val="23"/>
              <w:tabs>
                <w:tab w:val="right" w:pos="3341"/>
                <w:tab w:val="right" w:pos="5078"/>
              </w:tabs>
              <w:jc w:val="both"/>
            </w:pPr>
            <w:r>
              <w:rPr>
                <w:rStyle w:val="2Exact0"/>
              </w:rPr>
              <w:lastRenderedPageBreak/>
              <w:t>которая владеет на праве собственности или ином</w:t>
            </w:r>
            <w:r>
              <w:rPr>
                <w:rStyle w:val="2Exact0"/>
              </w:rPr>
              <w:tab/>
              <w:t>законном</w:t>
            </w:r>
            <w:r>
              <w:rPr>
                <w:rStyle w:val="2Exact0"/>
              </w:rPr>
              <w:tab/>
              <w:t>основании</w:t>
            </w:r>
          </w:p>
          <w:p w:rsidR="00237C0B" w:rsidRDefault="00A02294">
            <w:pPr>
              <w:pStyle w:val="23"/>
              <w:tabs>
                <w:tab w:val="left" w:pos="1949"/>
                <w:tab w:val="right" w:pos="5078"/>
              </w:tabs>
              <w:jc w:val="both"/>
            </w:pPr>
            <w:r>
              <w:rPr>
                <w:rStyle w:val="2Exact0"/>
              </w:rPr>
              <w:t>источниками</w:t>
            </w:r>
            <w:r>
              <w:rPr>
                <w:rStyle w:val="2Exact0"/>
              </w:rPr>
              <w:tab/>
              <w:t>тепловой</w:t>
            </w:r>
            <w:r>
              <w:rPr>
                <w:rStyle w:val="2Exact0"/>
              </w:rPr>
              <w:tab/>
              <w:t>энергии с</w:t>
            </w:r>
          </w:p>
          <w:p w:rsidR="00237C0B" w:rsidRDefault="00A02294">
            <w:pPr>
              <w:pStyle w:val="23"/>
              <w:tabs>
                <w:tab w:val="right" w:pos="3341"/>
                <w:tab w:val="right" w:pos="5083"/>
              </w:tabs>
              <w:jc w:val="both"/>
            </w:pPr>
            <w:r>
              <w:rPr>
                <w:rStyle w:val="2Exact0"/>
              </w:rPr>
              <w:t>наибольшей</w:t>
            </w:r>
            <w:r>
              <w:rPr>
                <w:rStyle w:val="2Exact0"/>
              </w:rPr>
              <w:tab/>
              <w:t>рабочей</w:t>
            </w:r>
            <w:r>
              <w:rPr>
                <w:rStyle w:val="2Exact0"/>
              </w:rPr>
              <w:tab/>
            </w:r>
            <w:r>
              <w:rPr>
                <w:rStyle w:val="2Exact0"/>
              </w:rPr>
              <w:t>тепловой</w:t>
            </w:r>
          </w:p>
          <w:p w:rsidR="00237C0B" w:rsidRDefault="00A02294">
            <w:pPr>
              <w:pStyle w:val="23"/>
              <w:tabs>
                <w:tab w:val="right" w:pos="5083"/>
              </w:tabs>
              <w:spacing w:line="240" w:lineRule="auto"/>
              <w:jc w:val="both"/>
            </w:pPr>
            <w:r>
              <w:rPr>
                <w:rStyle w:val="2Exact0"/>
              </w:rPr>
              <w:t>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w:t>
            </w:r>
            <w:r>
              <w:rPr>
                <w:rStyle w:val="2Exact0"/>
              </w:rPr>
              <w:tab/>
              <w:t>статус</w:t>
            </w:r>
            <w:r>
              <w:rPr>
                <w:rStyle w:val="2Exact0"/>
              </w:rPr>
              <w:tab/>
              <w:t>единой</w:t>
            </w:r>
            <w:r>
              <w:t xml:space="preserve"> теплоснабжающей</w:t>
            </w:r>
            <w:r>
              <w:tab/>
              <w:t>организации</w:t>
            </w:r>
          </w:p>
          <w:p w:rsidR="00237C0B" w:rsidRDefault="00A02294">
            <w:pPr>
              <w:pStyle w:val="23"/>
              <w:spacing w:line="240" w:lineRule="auto"/>
              <w:jc w:val="both"/>
            </w:pPr>
            <w:r>
              <w:t>присв</w:t>
            </w:r>
            <w:r>
              <w:t>аивается той организации из указанных, которая имеет наибольший размер собственного капитала.</w:t>
            </w:r>
          </w:p>
          <w:p w:rsidR="00237C0B" w:rsidRDefault="00A02294">
            <w:pPr>
              <w:pStyle w:val="23"/>
              <w:tabs>
                <w:tab w:val="right" w:pos="5088"/>
              </w:tabs>
              <w:spacing w:line="240" w:lineRule="auto"/>
              <w:jc w:val="both"/>
            </w:pPr>
            <w:r>
              <w:t>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w:t>
            </w:r>
            <w:r>
              <w:t>низации, способной в лучшей мере обеспечить надежность теплоснабжения в</w:t>
            </w:r>
            <w:r>
              <w:tab/>
              <w:t>соответствующей</w:t>
            </w:r>
          </w:p>
          <w:p w:rsidR="00237C0B" w:rsidRDefault="00A02294">
            <w:pPr>
              <w:pStyle w:val="23"/>
              <w:tabs>
                <w:tab w:val="right" w:pos="3341"/>
                <w:tab w:val="right" w:pos="5083"/>
              </w:tabs>
              <w:jc w:val="both"/>
            </w:pPr>
            <w:r>
              <w:t>системе теплоснабжения.</w:t>
            </w:r>
          </w:p>
        </w:tc>
      </w:tr>
      <w:tr w:rsidR="00237C0B">
        <w:tc>
          <w:tcPr>
            <w:tcW w:w="5270" w:type="dxa"/>
          </w:tcPr>
          <w:p w:rsidR="00237C0B" w:rsidRDefault="00A02294">
            <w:pPr>
              <w:pStyle w:val="23"/>
              <w:tabs>
                <w:tab w:val="left" w:pos="1872"/>
              </w:tabs>
              <w:spacing w:line="240" w:lineRule="auto"/>
              <w:jc w:val="both"/>
            </w:pPr>
            <w:r>
              <w:lastRenderedPageBreak/>
              <w:t>2 критерий:</w:t>
            </w:r>
            <w:r>
              <w:tab/>
              <w:t>размер собственного</w:t>
            </w:r>
          </w:p>
          <w:p w:rsidR="00237C0B" w:rsidRDefault="00A02294">
            <w:pPr>
              <w:pStyle w:val="23"/>
              <w:spacing w:line="240" w:lineRule="auto"/>
              <w:jc w:val="both"/>
            </w:pPr>
            <w:r>
              <w:t>капитала</w:t>
            </w:r>
          </w:p>
        </w:tc>
        <w:tc>
          <w:tcPr>
            <w:tcW w:w="5270" w:type="dxa"/>
          </w:tcPr>
          <w:p w:rsidR="00237C0B" w:rsidRDefault="00A02294">
            <w:pPr>
              <w:pStyle w:val="23"/>
              <w:spacing w:line="240" w:lineRule="auto"/>
              <w:jc w:val="both"/>
            </w:pPr>
            <w:r>
              <w:t>Размер собственного капитала определяется по данным бухгалтерской отчетности, составленной на последню</w:t>
            </w:r>
            <w:r>
              <w:t>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tc>
      </w:tr>
      <w:tr w:rsidR="00237C0B">
        <w:tc>
          <w:tcPr>
            <w:tcW w:w="5270" w:type="dxa"/>
          </w:tcPr>
          <w:p w:rsidR="00237C0B" w:rsidRDefault="00A02294">
            <w:pPr>
              <w:pStyle w:val="23"/>
              <w:tabs>
                <w:tab w:val="left" w:pos="1195"/>
                <w:tab w:val="left" w:pos="3163"/>
              </w:tabs>
              <w:spacing w:line="240" w:lineRule="auto"/>
              <w:jc w:val="both"/>
            </w:pPr>
            <w:r>
              <w:t>3 критерий: способность в лучшей мере обеспечить</w:t>
            </w:r>
            <w:r>
              <w:tab/>
              <w:t>надежность</w:t>
            </w:r>
          </w:p>
          <w:p w:rsidR="00237C0B" w:rsidRDefault="00A02294">
            <w:pPr>
              <w:pStyle w:val="23"/>
              <w:spacing w:line="240" w:lineRule="auto"/>
              <w:jc w:val="both"/>
            </w:pPr>
            <w:r>
              <w:t>теплоснабжения в соответствующей системе тепло</w:t>
            </w:r>
            <w:r>
              <w:t>снабжения</w:t>
            </w:r>
          </w:p>
        </w:tc>
        <w:tc>
          <w:tcPr>
            <w:tcW w:w="5270" w:type="dxa"/>
          </w:tcPr>
          <w:p w:rsidR="00237C0B" w:rsidRDefault="00A02294">
            <w:pPr>
              <w:pStyle w:val="23"/>
              <w:tabs>
                <w:tab w:val="left" w:pos="2107"/>
                <w:tab w:val="left" w:pos="4848"/>
              </w:tabs>
              <w:spacing w:line="240" w:lineRule="auto"/>
              <w:jc w:val="both"/>
            </w:pPr>
            <w:r>
              <w:t>Способность в лучшей мере обеспечить надежность</w:t>
            </w:r>
            <w:r>
              <w:tab/>
              <w:t>теплоснабжения</w:t>
            </w:r>
            <w:r>
              <w:tab/>
              <w:t>в</w:t>
            </w:r>
          </w:p>
          <w:p w:rsidR="00237C0B" w:rsidRDefault="00A02294">
            <w:pPr>
              <w:pStyle w:val="23"/>
              <w:tabs>
                <w:tab w:val="left" w:pos="4142"/>
              </w:tabs>
              <w:spacing w:line="240" w:lineRule="auto"/>
              <w:jc w:val="both"/>
            </w:pPr>
            <w:r>
              <w:t xml:space="preserve">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w:t>
            </w:r>
            <w:r>
              <w:t>переключениям</w:t>
            </w:r>
            <w:r>
              <w:tab/>
              <w:t>и оперативному управлению гидравлическими и температурными режимами системы теплоснабжения и обосновывается в схеме теплоснабжения.</w:t>
            </w:r>
          </w:p>
        </w:tc>
      </w:tr>
    </w:tbl>
    <w:p w:rsidR="00237C0B" w:rsidRDefault="00A02294">
      <w:pPr>
        <w:pStyle w:val="23"/>
        <w:spacing w:before="328" w:line="240" w:lineRule="auto"/>
        <w:ind w:firstLine="600"/>
        <w:jc w:val="both"/>
      </w:pPr>
      <w:r>
        <w:t>В случае если организациями не подано ни одной заявки на присвоение статуса единой теплоснабжающей организаци</w:t>
      </w:r>
      <w:r>
        <w:t xml:space="preserve">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w:t>
      </w:r>
      <w:r>
        <w:lastRenderedPageBreak/>
        <w:t>мощностью и (или) тепловыми сетями с наибольшей тепловой емкостью.</w:t>
      </w:r>
    </w:p>
    <w:p w:rsidR="00237C0B" w:rsidRDefault="00A02294">
      <w:pPr>
        <w:pStyle w:val="23"/>
        <w:spacing w:line="240" w:lineRule="auto"/>
        <w:ind w:firstLine="600"/>
        <w:jc w:val="both"/>
      </w:pPr>
      <w:r>
        <w:t>Единая тепло</w:t>
      </w:r>
      <w:r>
        <w:t>снабжающая организация при осуществлении своей деятельности обязана:</w:t>
      </w:r>
    </w:p>
    <w:p w:rsidR="00237C0B" w:rsidRDefault="00A02294">
      <w:pPr>
        <w:pStyle w:val="23"/>
        <w:numPr>
          <w:ilvl w:val="0"/>
          <w:numId w:val="17"/>
        </w:numPr>
        <w:tabs>
          <w:tab w:val="left" w:pos="933"/>
        </w:tabs>
        <w:spacing w:line="240" w:lineRule="auto"/>
        <w:ind w:firstLine="600"/>
        <w:jc w:val="both"/>
      </w:pPr>
      <w: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w:t>
      </w:r>
      <w:r>
        <w:t>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237C0B" w:rsidRDefault="00A02294">
      <w:pPr>
        <w:pStyle w:val="23"/>
        <w:numPr>
          <w:ilvl w:val="0"/>
          <w:numId w:val="17"/>
        </w:numPr>
        <w:tabs>
          <w:tab w:val="left" w:pos="933"/>
        </w:tabs>
        <w:spacing w:line="240" w:lineRule="auto"/>
        <w:ind w:firstLine="600"/>
        <w:jc w:val="both"/>
      </w:pPr>
      <w:r>
        <w:t>Заключать и исполнять договоры поставки тепловой энергии (мощности) и (или) тепл</w:t>
      </w:r>
      <w:r>
        <w:t>оносителя в отношении объема тепловой нагрузки, распределенной в соответствии со схемой теплоснабжения;</w:t>
      </w:r>
    </w:p>
    <w:p w:rsidR="00237C0B" w:rsidRDefault="00A02294">
      <w:pPr>
        <w:pStyle w:val="23"/>
        <w:numPr>
          <w:ilvl w:val="0"/>
          <w:numId w:val="17"/>
        </w:numPr>
        <w:tabs>
          <w:tab w:val="left" w:pos="933"/>
        </w:tabs>
        <w:spacing w:line="240" w:lineRule="auto"/>
        <w:ind w:firstLine="600"/>
        <w:jc w:val="both"/>
      </w:pPr>
      <w: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w:t>
      </w:r>
      <w:r>
        <w:t>лей тепловой энергии с учетом потерь тепловой энергии, теплоносителя при их передаче.</w:t>
      </w:r>
    </w:p>
    <w:p w:rsidR="00237C0B" w:rsidRDefault="00A02294">
      <w:pPr>
        <w:pStyle w:val="23"/>
        <w:spacing w:line="240" w:lineRule="auto"/>
        <w:ind w:firstLine="600"/>
        <w:jc w:val="both"/>
      </w:pPr>
      <w:r>
        <w:t>Организация может утратить статус единой теплоснабжающей организации в следующих случаях:</w:t>
      </w:r>
    </w:p>
    <w:p w:rsidR="00237C0B" w:rsidRDefault="00A02294">
      <w:pPr>
        <w:pStyle w:val="23"/>
        <w:numPr>
          <w:ilvl w:val="0"/>
          <w:numId w:val="18"/>
        </w:numPr>
        <w:tabs>
          <w:tab w:val="left" w:pos="933"/>
        </w:tabs>
        <w:spacing w:line="240" w:lineRule="auto"/>
        <w:ind w:firstLine="600"/>
        <w:jc w:val="both"/>
      </w:pPr>
      <w:r>
        <w:t>Систематическое (3 и более раза в течение 12 месяцев) неисполнение или ненадлежа</w:t>
      </w:r>
      <w:r>
        <w:t>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w:t>
      </w:r>
      <w:r>
        <w:t>ганов, и (или) судов;</w:t>
      </w:r>
    </w:p>
    <w:p w:rsidR="00237C0B" w:rsidRDefault="00A02294">
      <w:pPr>
        <w:pStyle w:val="23"/>
        <w:numPr>
          <w:ilvl w:val="0"/>
          <w:numId w:val="18"/>
        </w:numPr>
        <w:tabs>
          <w:tab w:val="left" w:pos="933"/>
        </w:tabs>
        <w:spacing w:line="240" w:lineRule="auto"/>
        <w:ind w:firstLine="600"/>
        <w:jc w:val="both"/>
      </w:pPr>
      <w:r>
        <w:t xml:space="preserve">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w:t>
      </w:r>
      <w:r>
        <w:t>а также реорганизации в форме преобразования) или ликвидации организации, имеющей статус единой теплоснабжающей организации;</w:t>
      </w:r>
    </w:p>
    <w:p w:rsidR="00237C0B" w:rsidRDefault="00A02294">
      <w:pPr>
        <w:pStyle w:val="23"/>
        <w:numPr>
          <w:ilvl w:val="0"/>
          <w:numId w:val="18"/>
        </w:numPr>
        <w:tabs>
          <w:tab w:val="left" w:pos="933"/>
        </w:tabs>
        <w:spacing w:line="240" w:lineRule="auto"/>
        <w:ind w:firstLine="600"/>
        <w:jc w:val="both"/>
      </w:pPr>
      <w:r>
        <w:t>Принятие арбитражным судом решения о признании организации, имеющей статус единой теплоснабжающей организации, банкротом;</w:t>
      </w:r>
    </w:p>
    <w:p w:rsidR="00237C0B" w:rsidRDefault="00A02294">
      <w:pPr>
        <w:pStyle w:val="23"/>
        <w:numPr>
          <w:ilvl w:val="0"/>
          <w:numId w:val="18"/>
        </w:numPr>
        <w:tabs>
          <w:tab w:val="left" w:pos="933"/>
        </w:tabs>
        <w:spacing w:line="240" w:lineRule="auto"/>
        <w:ind w:firstLine="600"/>
        <w:jc w:val="both"/>
      </w:pPr>
      <w:r>
        <w:t>Прекращен</w:t>
      </w:r>
      <w:r>
        <w:t>ие права собственности или владения имуществом, по основаниям, предусмотренным законодательством Российской Федерации;</w:t>
      </w:r>
    </w:p>
    <w:p w:rsidR="00237C0B" w:rsidRDefault="00A02294">
      <w:pPr>
        <w:pStyle w:val="23"/>
        <w:numPr>
          <w:ilvl w:val="0"/>
          <w:numId w:val="18"/>
        </w:numPr>
        <w:tabs>
          <w:tab w:val="left" w:pos="929"/>
        </w:tabs>
        <w:spacing w:line="240" w:lineRule="auto"/>
        <w:ind w:firstLine="600"/>
        <w:jc w:val="both"/>
      </w:pPr>
      <w:r>
        <w:t>Несоответствие организации, имеющей статус единой теплоснабжающей организации, критериям, связанным с размером собственного капитала, а</w:t>
      </w:r>
    </w:p>
    <w:p w:rsidR="00237C0B" w:rsidRDefault="00A02294">
      <w:pPr>
        <w:pStyle w:val="23"/>
        <w:spacing w:line="240" w:lineRule="auto"/>
        <w:ind w:firstLine="600"/>
        <w:jc w:val="both"/>
      </w:pPr>
      <w:r>
        <w:t>также способностью в лучшей мере обеспечить надежность теплоснабжения в соответствующей системе теплоснабжения;</w:t>
      </w:r>
    </w:p>
    <w:p w:rsidR="00237C0B" w:rsidRDefault="00A02294">
      <w:pPr>
        <w:pStyle w:val="23"/>
        <w:numPr>
          <w:ilvl w:val="0"/>
          <w:numId w:val="18"/>
        </w:numPr>
        <w:tabs>
          <w:tab w:val="left" w:pos="929"/>
        </w:tabs>
        <w:spacing w:line="240" w:lineRule="auto"/>
        <w:ind w:firstLine="600"/>
        <w:jc w:val="both"/>
      </w:pPr>
      <w:r>
        <w:t>Подача организацией заявления о прекращении осуществления функций единой теплоснабжающей организации.</w:t>
      </w:r>
    </w:p>
    <w:p w:rsidR="00237C0B" w:rsidRDefault="00A02294">
      <w:pPr>
        <w:pStyle w:val="23"/>
        <w:spacing w:line="240" w:lineRule="auto"/>
        <w:ind w:firstLine="600"/>
        <w:jc w:val="both"/>
      </w:pPr>
      <w:r>
        <w:t>Лица, права и законные интересы которых на</w:t>
      </w:r>
      <w:r>
        <w:t>рушены по основаниям, незамедлительно информируют об этом уполномоченные органы для принятия ими решения об утрате организацией статуса единой теплоснабжающей организации. К указанной информации должны быть приложены вступившие в законную силу решения феде</w:t>
      </w:r>
      <w:r>
        <w:t>рального антимонопольного органа, и (или) его территориальных органов, и (или) судов.</w:t>
      </w:r>
    </w:p>
    <w:p w:rsidR="00237C0B" w:rsidRDefault="00A02294">
      <w:pPr>
        <w:pStyle w:val="23"/>
        <w:spacing w:line="240" w:lineRule="auto"/>
        <w:ind w:firstLine="600"/>
        <w:jc w:val="both"/>
      </w:pPr>
      <w:r>
        <w:t xml:space="preserve">Уполномоченное должностное лицо организации, имеющей статус единой теплоснабжающей организации, обязано уведомить уполномоченный орган о </w:t>
      </w:r>
      <w:r>
        <w:lastRenderedPageBreak/>
        <w:t xml:space="preserve">возникновении фактов, являющихся </w:t>
      </w:r>
      <w:r>
        <w:t>основанием для утраты организацией статуса единой теплоснабжающей организации, в течение 3 рабочих дней со дня принятия уполномоченным органом решения о реорганизации, ликвидации, признания организации банкротом, прекращения права собственности или владени</w:t>
      </w:r>
      <w:r>
        <w:t>я имуществом организации.</w:t>
      </w:r>
    </w:p>
    <w:p w:rsidR="00237C0B" w:rsidRDefault="00A02294">
      <w:pPr>
        <w:pStyle w:val="23"/>
        <w:spacing w:line="240" w:lineRule="auto"/>
        <w:ind w:firstLine="600"/>
        <w:jc w:val="both"/>
      </w:pPr>
      <w:r>
        <w:t xml:space="preserve">Организация, имеющая статус единой теплоснабжающей организации, вправе подать в уполномоченный орган заявление о прекращении осуществления функций единой теплоснабжающей организации, за исключением если организациями не подано ни </w:t>
      </w:r>
      <w:r>
        <w:t>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w:t>
      </w:r>
      <w:r>
        <w:t xml:space="preserve"> (или) тепловыми сетями с наибольшей тепловой емкостью. Заявление о прекращении функций единой теплоснабжающей организации может быть подано до 1 августа текущего года.</w:t>
      </w:r>
    </w:p>
    <w:p w:rsidR="00237C0B" w:rsidRDefault="00A02294">
      <w:pPr>
        <w:pStyle w:val="23"/>
        <w:spacing w:line="240" w:lineRule="auto"/>
        <w:ind w:firstLine="600"/>
        <w:jc w:val="both"/>
      </w:pPr>
      <w:r>
        <w:t>Уполномоченный орган обязан принять решение об утрате организацией статуса единой тепло</w:t>
      </w:r>
      <w:r>
        <w:t>снабжающей организации в течение 5 рабочих дней со дня получения от лиц, права и законные интересы которых нарушены по основаниям, изложенным в выше, вступив</w:t>
      </w:r>
      <w:r>
        <w:rPr>
          <w:rStyle w:val="2f6"/>
        </w:rPr>
        <w:t>ш</w:t>
      </w:r>
      <w:r>
        <w:t>их в законную силу решений федерального антимонопольного органа, и (или) его территориальных орган</w:t>
      </w:r>
      <w:r>
        <w:t>ов, и (или) судов, а также получения уведомления (заявления) от организации, имеющей статус единой теплоснабжающей организации.</w:t>
      </w:r>
    </w:p>
    <w:p w:rsidR="00237C0B" w:rsidRDefault="00A02294">
      <w:pPr>
        <w:pStyle w:val="23"/>
        <w:spacing w:line="240" w:lineRule="auto"/>
        <w:ind w:firstLine="600"/>
        <w:jc w:val="both"/>
      </w:pPr>
      <w:r>
        <w:t>Уполномоченный орган обязан в течение 3 рабочих дней со дня принятия решения об утрате организацией статуса единой теплоснабжающ</w:t>
      </w:r>
      <w:r>
        <w:t>ей организации разместить на официальном сайте сообщение об этом, а также предложить теплоснабжающим и (или) теплосетевыми организациям подать заявку о присвоении им статуса единой теплоснабжающей организации.</w:t>
      </w:r>
    </w:p>
    <w:p w:rsidR="00237C0B" w:rsidRDefault="00A02294">
      <w:pPr>
        <w:pStyle w:val="23"/>
        <w:spacing w:line="240" w:lineRule="auto"/>
        <w:ind w:firstLine="600"/>
        <w:jc w:val="both"/>
      </w:pPr>
      <w:r>
        <w:t>Организация, утратившая статус единой теплосна</w:t>
      </w:r>
      <w:r>
        <w:t>бжающей организации по основаниям, приведенным в выше, обязана исполнять функции единой теплоснабжающей организации до присвоения другой организации статуса единой теплоснабжающей организации, а также передать организации, которой присвоен статус единой те</w:t>
      </w:r>
      <w:r>
        <w:t>плоснабжающей организации, информацию о потребителях тепловой энергии, в том числе имя (наименование) потребителя, место жительства (место нахождения), банковские реквизиты, а также информацию о состоянии расчетов с потребителем.</w:t>
      </w:r>
    </w:p>
    <w:p w:rsidR="00237C0B" w:rsidRDefault="00A02294">
      <w:pPr>
        <w:pStyle w:val="23"/>
        <w:spacing w:line="240" w:lineRule="auto"/>
        <w:ind w:firstLine="600"/>
        <w:jc w:val="both"/>
      </w:pPr>
      <w:r>
        <w:t xml:space="preserve">Границы зоны деятельности </w:t>
      </w:r>
      <w:r>
        <w:t>единой теплоснабжающей организации могут быть изменены в следующих случаях:</w:t>
      </w:r>
    </w:p>
    <w:p w:rsidR="00237C0B" w:rsidRDefault="00A02294">
      <w:pPr>
        <w:pStyle w:val="23"/>
        <w:numPr>
          <w:ilvl w:val="0"/>
          <w:numId w:val="19"/>
        </w:numPr>
        <w:tabs>
          <w:tab w:val="left" w:pos="946"/>
        </w:tabs>
        <w:spacing w:line="240" w:lineRule="auto"/>
        <w:ind w:firstLine="600"/>
        <w:jc w:val="both"/>
      </w:pPr>
      <w: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237C0B" w:rsidRDefault="00A02294">
      <w:pPr>
        <w:pStyle w:val="23"/>
        <w:numPr>
          <w:ilvl w:val="0"/>
          <w:numId w:val="19"/>
        </w:numPr>
        <w:tabs>
          <w:tab w:val="left" w:pos="812"/>
        </w:tabs>
        <w:spacing w:line="240" w:lineRule="auto"/>
        <w:ind w:firstLine="600"/>
        <w:jc w:val="both"/>
      </w:pPr>
      <w:r>
        <w:t>технологическое</w:t>
      </w:r>
      <w:r>
        <w:t xml:space="preserve"> объединение или разделение систем теплоснабжения.</w:t>
      </w:r>
    </w:p>
    <w:p w:rsidR="00237C0B" w:rsidRDefault="00A02294">
      <w:pPr>
        <w:pStyle w:val="23"/>
        <w:spacing w:line="240" w:lineRule="auto"/>
        <w:ind w:firstLine="600"/>
        <w:jc w:val="both"/>
      </w:pPr>
      <w:r>
        <w:t>Единую теплоснабжающую организацию необходимо выбрать согласно трём</w:t>
      </w:r>
    </w:p>
    <w:p w:rsidR="00237C0B" w:rsidRDefault="00A02294">
      <w:pPr>
        <w:pStyle w:val="23"/>
        <w:spacing w:line="240" w:lineRule="auto"/>
        <w:jc w:val="both"/>
      </w:pPr>
      <w:r>
        <w:t>критериям описанным выше, в настоящее время сложилась следующая ситуация в сфере теплоснабжения:</w:t>
      </w:r>
    </w:p>
    <w:tbl>
      <w:tblPr>
        <w:tblW w:w="0" w:type="auto"/>
        <w:tblLayout w:type="fixed"/>
        <w:tblCellMar>
          <w:left w:w="10" w:type="dxa"/>
          <w:right w:w="10" w:type="dxa"/>
        </w:tblCellMar>
        <w:tblLook w:val="04A0" w:firstRow="1" w:lastRow="0" w:firstColumn="1" w:lastColumn="0" w:noHBand="0" w:noVBand="1"/>
      </w:tblPr>
      <w:tblGrid>
        <w:gridCol w:w="835"/>
        <w:gridCol w:w="2709"/>
        <w:gridCol w:w="1276"/>
        <w:gridCol w:w="1559"/>
        <w:gridCol w:w="1985"/>
        <w:gridCol w:w="2089"/>
      </w:tblGrid>
      <w:tr w:rsidR="00237C0B">
        <w:trPr>
          <w:trHeight w:hRule="exact" w:val="317"/>
        </w:trPr>
        <w:tc>
          <w:tcPr>
            <w:tcW w:w="835"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Зона</w:t>
            </w:r>
          </w:p>
          <w:p w:rsidR="00237C0B" w:rsidRDefault="00A02294">
            <w:pPr>
              <w:pStyle w:val="23"/>
              <w:spacing w:line="240" w:lineRule="auto"/>
              <w:ind w:left="200"/>
            </w:pPr>
            <w:r>
              <w:rPr>
                <w:rStyle w:val="211pt2"/>
              </w:rPr>
              <w:lastRenderedPageBreak/>
              <w:t>ЕТО</w:t>
            </w:r>
          </w:p>
        </w:tc>
        <w:tc>
          <w:tcPr>
            <w:tcW w:w="2709" w:type="dxa"/>
            <w:vMerge w:val="restart"/>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lastRenderedPageBreak/>
              <w:t xml:space="preserve">Источник тепловой энергии </w:t>
            </w:r>
            <w:r>
              <w:rPr>
                <w:rStyle w:val="211pt2"/>
              </w:rPr>
              <w:lastRenderedPageBreak/>
              <w:t xml:space="preserve">в </w:t>
            </w:r>
            <w:r>
              <w:rPr>
                <w:rStyle w:val="211pt2"/>
              </w:rPr>
              <w:t>зоне ЕТО</w:t>
            </w:r>
          </w:p>
        </w:tc>
        <w:tc>
          <w:tcPr>
            <w:tcW w:w="2835" w:type="dxa"/>
            <w:gridSpan w:val="2"/>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2"/>
              </w:rPr>
              <w:lastRenderedPageBreak/>
              <w:t>Владелец</w:t>
            </w:r>
          </w:p>
        </w:tc>
        <w:tc>
          <w:tcPr>
            <w:tcW w:w="4074" w:type="dxa"/>
            <w:gridSpan w:val="2"/>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pStyle w:val="23"/>
              <w:spacing w:line="240" w:lineRule="auto"/>
              <w:ind w:left="220"/>
            </w:pPr>
            <w:r>
              <w:rPr>
                <w:rStyle w:val="211pt2"/>
              </w:rPr>
              <w:t>Эксплуатирующая организация</w:t>
            </w:r>
          </w:p>
        </w:tc>
      </w:tr>
      <w:tr w:rsidR="00237C0B">
        <w:trPr>
          <w:trHeight w:hRule="exact" w:val="859"/>
        </w:trPr>
        <w:tc>
          <w:tcPr>
            <w:tcW w:w="835"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2709" w:type="dxa"/>
            <w:vMerge/>
            <w:tcBorders>
              <w:top w:val="single" w:sz="4" w:space="0" w:color="000000"/>
              <w:left w:val="single" w:sz="4" w:space="0" w:color="000000"/>
            </w:tcBorders>
            <w:shd w:val="clear" w:color="auto" w:fill="FFFFFF"/>
            <w:tcMar>
              <w:left w:w="10" w:type="dxa"/>
              <w:right w:w="10" w:type="dxa"/>
            </w:tcMar>
            <w:vAlign w:val="center"/>
          </w:tcPr>
          <w:p w:rsidR="00237C0B" w:rsidRDefault="00237C0B"/>
        </w:tc>
        <w:tc>
          <w:tcPr>
            <w:tcW w:w="1276"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2"/>
              </w:rPr>
              <w:t>Источник</w:t>
            </w:r>
          </w:p>
          <w:p w:rsidR="00237C0B" w:rsidRDefault="00A02294">
            <w:pPr>
              <w:pStyle w:val="23"/>
              <w:spacing w:line="240" w:lineRule="auto"/>
              <w:jc w:val="center"/>
            </w:pPr>
            <w:r>
              <w:rPr>
                <w:rStyle w:val="211pt2"/>
              </w:rPr>
              <w:t>тепловой</w:t>
            </w:r>
          </w:p>
          <w:p w:rsidR="00237C0B" w:rsidRDefault="00A02294">
            <w:pPr>
              <w:pStyle w:val="23"/>
              <w:spacing w:line="240" w:lineRule="auto"/>
              <w:jc w:val="center"/>
            </w:pPr>
            <w:r>
              <w:rPr>
                <w:rStyle w:val="211pt2"/>
              </w:rPr>
              <w:t>энергии</w:t>
            </w:r>
          </w:p>
        </w:tc>
        <w:tc>
          <w:tcPr>
            <w:tcW w:w="1559"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pStyle w:val="23"/>
              <w:spacing w:line="240" w:lineRule="auto"/>
              <w:jc w:val="center"/>
            </w:pPr>
            <w:r>
              <w:rPr>
                <w:rStyle w:val="211pt2"/>
              </w:rPr>
              <w:t>Тепловая сеть</w:t>
            </w:r>
          </w:p>
        </w:tc>
        <w:tc>
          <w:tcPr>
            <w:tcW w:w="1985" w:type="dxa"/>
            <w:tcBorders>
              <w:top w:val="single" w:sz="4" w:space="0" w:color="000000"/>
              <w:left w:val="single" w:sz="4" w:space="0" w:color="000000"/>
            </w:tcBorders>
            <w:shd w:val="clear" w:color="auto" w:fill="FFFFFF"/>
            <w:tcMar>
              <w:left w:w="10" w:type="dxa"/>
              <w:right w:w="10" w:type="dxa"/>
            </w:tcMar>
            <w:vAlign w:val="bottom"/>
          </w:tcPr>
          <w:p w:rsidR="00237C0B" w:rsidRDefault="00A02294">
            <w:pPr>
              <w:pStyle w:val="23"/>
              <w:spacing w:line="240" w:lineRule="auto"/>
              <w:jc w:val="center"/>
            </w:pPr>
            <w:r>
              <w:rPr>
                <w:rStyle w:val="211pt2"/>
              </w:rPr>
              <w:t>Источник</w:t>
            </w:r>
          </w:p>
          <w:p w:rsidR="00237C0B" w:rsidRDefault="00A02294">
            <w:pPr>
              <w:pStyle w:val="23"/>
              <w:spacing w:line="240" w:lineRule="auto"/>
              <w:jc w:val="center"/>
            </w:pPr>
            <w:r>
              <w:rPr>
                <w:rStyle w:val="211pt2"/>
              </w:rPr>
              <w:t>тепловой</w:t>
            </w:r>
          </w:p>
          <w:p w:rsidR="00237C0B" w:rsidRDefault="00A02294">
            <w:pPr>
              <w:pStyle w:val="23"/>
              <w:spacing w:line="240" w:lineRule="auto"/>
              <w:jc w:val="center"/>
            </w:pPr>
            <w:r>
              <w:rPr>
                <w:rStyle w:val="211pt2"/>
              </w:rPr>
              <w:t>энергии</w:t>
            </w:r>
          </w:p>
        </w:tc>
        <w:tc>
          <w:tcPr>
            <w:tcW w:w="2089"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ind w:left="200"/>
            </w:pPr>
            <w:r>
              <w:rPr>
                <w:rStyle w:val="211pt2"/>
              </w:rPr>
              <w:t>Тепловая сеть</w:t>
            </w:r>
          </w:p>
        </w:tc>
      </w:tr>
      <w:tr w:rsidR="00237C0B">
        <w:trPr>
          <w:trHeight w:hRule="exact" w:val="672"/>
        </w:trPr>
        <w:tc>
          <w:tcPr>
            <w:tcW w:w="83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sz w:val="20"/>
              </w:rPr>
            </w:pPr>
            <w:r>
              <w:rPr>
                <w:rStyle w:val="211pt2"/>
                <w:sz w:val="20"/>
              </w:rPr>
              <w:lastRenderedPageBreak/>
              <w:t>1</w:t>
            </w:r>
          </w:p>
        </w:tc>
        <w:tc>
          <w:tcPr>
            <w:tcW w:w="2709"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rPr>
                <w:sz w:val="20"/>
              </w:rPr>
            </w:pPr>
            <w:r>
              <w:rPr>
                <w:rStyle w:val="211pt2"/>
                <w:sz w:val="20"/>
              </w:rPr>
              <w:t>Котельная</w:t>
            </w:r>
          </w:p>
          <w:p w:rsidR="00237C0B" w:rsidRDefault="00A02294">
            <w:pPr>
              <w:pStyle w:val="23"/>
              <w:spacing w:line="240" w:lineRule="auto"/>
              <w:ind w:left="160"/>
              <w:rPr>
                <w:sz w:val="20"/>
              </w:rPr>
            </w:pPr>
            <w:r>
              <w:rPr>
                <w:rStyle w:val="211pt2"/>
                <w:sz w:val="20"/>
              </w:rPr>
              <w:t>ул. Школьная 10</w:t>
            </w:r>
          </w:p>
        </w:tc>
        <w:tc>
          <w:tcPr>
            <w:tcW w:w="2835" w:type="dxa"/>
            <w:gridSpan w:val="2"/>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sz w:val="20"/>
              </w:rPr>
            </w:pPr>
            <w:r>
              <w:rPr>
                <w:rStyle w:val="211pt2"/>
                <w:sz w:val="20"/>
              </w:rPr>
              <w:t>Администрация Енисейского района</w:t>
            </w:r>
          </w:p>
        </w:tc>
        <w:tc>
          <w:tcPr>
            <w:tcW w:w="198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sz w:val="20"/>
              </w:rPr>
            </w:pPr>
            <w:r>
              <w:rPr>
                <w:rStyle w:val="211pt2"/>
                <w:sz w:val="20"/>
              </w:rPr>
              <w:t>ООО</w:t>
            </w:r>
          </w:p>
          <w:p w:rsidR="00237C0B" w:rsidRDefault="00A02294">
            <w:pPr>
              <w:pStyle w:val="23"/>
              <w:spacing w:line="240" w:lineRule="auto"/>
              <w:rPr>
                <w:sz w:val="20"/>
              </w:rPr>
            </w:pPr>
            <w:r>
              <w:rPr>
                <w:rStyle w:val="211pt2"/>
                <w:sz w:val="20"/>
              </w:rPr>
              <w:t>«Енисейэнергоком»</w:t>
            </w:r>
          </w:p>
        </w:tc>
        <w:tc>
          <w:tcPr>
            <w:tcW w:w="2089"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pStyle w:val="23"/>
              <w:spacing w:line="240" w:lineRule="auto"/>
              <w:jc w:val="center"/>
              <w:rPr>
                <w:sz w:val="20"/>
              </w:rPr>
            </w:pPr>
            <w:r>
              <w:rPr>
                <w:rStyle w:val="211pt2"/>
                <w:sz w:val="20"/>
              </w:rPr>
              <w:t>ООО</w:t>
            </w:r>
          </w:p>
          <w:p w:rsidR="00237C0B" w:rsidRDefault="00A02294">
            <w:pPr>
              <w:pStyle w:val="23"/>
              <w:spacing w:line="240" w:lineRule="auto"/>
              <w:jc w:val="center"/>
              <w:rPr>
                <w:sz w:val="20"/>
              </w:rPr>
            </w:pPr>
            <w:r>
              <w:rPr>
                <w:rStyle w:val="211pt2"/>
                <w:sz w:val="20"/>
              </w:rPr>
              <w:t>«Енисейэнергоком»</w:t>
            </w:r>
          </w:p>
        </w:tc>
      </w:tr>
    </w:tbl>
    <w:p w:rsidR="00237C0B" w:rsidRDefault="00237C0B">
      <w:pPr>
        <w:rPr>
          <w:sz w:val="2"/>
        </w:rPr>
      </w:pPr>
    </w:p>
    <w:p w:rsidR="00237C0B" w:rsidRDefault="00237C0B">
      <w:pPr>
        <w:rPr>
          <w:sz w:val="2"/>
        </w:rPr>
      </w:pPr>
    </w:p>
    <w:p w:rsidR="00237C0B" w:rsidRDefault="00237C0B">
      <w:pPr>
        <w:rPr>
          <w:rFonts w:ascii="Times New Roman" w:hAnsi="Times New Roman"/>
          <w:sz w:val="28"/>
        </w:rPr>
      </w:pPr>
    </w:p>
    <w:p w:rsidR="00237C0B" w:rsidRDefault="00237C0B">
      <w:pPr>
        <w:rPr>
          <w:rFonts w:ascii="Times New Roman" w:hAnsi="Times New Roman"/>
          <w:sz w:val="28"/>
        </w:rPr>
      </w:pPr>
    </w:p>
    <w:p w:rsidR="00237C0B" w:rsidRDefault="00A02294">
      <w:pPr>
        <w:rPr>
          <w:rFonts w:ascii="Times New Roman" w:hAnsi="Times New Roman"/>
          <w:sz w:val="28"/>
        </w:rPr>
      </w:pPr>
      <w:r>
        <w:rPr>
          <w:rFonts w:ascii="Times New Roman" w:hAnsi="Times New Roman"/>
          <w:noProof/>
          <w:sz w:val="28"/>
        </w:rPr>
        <w:lastRenderedPageBreak/>
        <w:drawing>
          <wp:inline distT="0" distB="0" distL="0" distR="0">
            <wp:extent cx="6581775" cy="8867775"/>
            <wp:effectExtent l="0" t="0" r="0" b="0"/>
            <wp:docPr id="74" name="Picture 74"/>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44"/>
                    <a:srcRect l="15844" t="16742" r="14535" b="20450"/>
                    <a:stretch/>
                  </pic:blipFill>
                  <pic:spPr>
                    <a:xfrm>
                      <a:off x="0" y="0"/>
                      <a:ext cx="6581775" cy="8867775"/>
                    </a:xfrm>
                    <a:prstGeom prst="rect">
                      <a:avLst/>
                    </a:prstGeom>
                  </pic:spPr>
                </pic:pic>
              </a:graphicData>
            </a:graphic>
          </wp:inline>
        </w:drawing>
      </w:r>
    </w:p>
    <w:p w:rsidR="00237C0B" w:rsidRDefault="00237C0B">
      <w:pPr>
        <w:rPr>
          <w:rFonts w:ascii="Times New Roman" w:hAnsi="Times New Roman"/>
          <w:sz w:val="28"/>
        </w:rPr>
      </w:pPr>
    </w:p>
    <w:p w:rsidR="00237C0B" w:rsidRDefault="00237C0B">
      <w:pPr>
        <w:rPr>
          <w:rFonts w:ascii="Times New Roman" w:hAnsi="Times New Roman"/>
          <w:sz w:val="28"/>
        </w:rPr>
      </w:pPr>
    </w:p>
    <w:p w:rsidR="00237C0B" w:rsidRDefault="00237C0B">
      <w:pPr>
        <w:rPr>
          <w:rFonts w:ascii="Times New Roman" w:hAnsi="Times New Roman"/>
          <w:sz w:val="28"/>
        </w:rPr>
      </w:pPr>
    </w:p>
    <w:p w:rsidR="00237C0B" w:rsidRDefault="00237C0B">
      <w:pPr>
        <w:rPr>
          <w:rFonts w:ascii="Times New Roman" w:hAnsi="Times New Roman"/>
          <w:sz w:val="28"/>
        </w:rPr>
      </w:pPr>
    </w:p>
    <w:p w:rsidR="00237C0B" w:rsidRDefault="00A02294">
      <w:pPr>
        <w:pStyle w:val="Default"/>
        <w:ind w:firstLine="709"/>
        <w:jc w:val="both"/>
        <w:rPr>
          <w:sz w:val="28"/>
        </w:rPr>
      </w:pPr>
      <w:r>
        <w:rPr>
          <w:b/>
          <w:sz w:val="28"/>
        </w:rPr>
        <w:t xml:space="preserve">11. </w:t>
      </w:r>
      <w:r>
        <w:rPr>
          <w:b/>
          <w:caps/>
          <w:sz w:val="28"/>
        </w:rPr>
        <w:t>Электронная модель системы теплоснабжения села Усть-Пит</w:t>
      </w:r>
    </w:p>
    <w:p w:rsidR="00237C0B" w:rsidRDefault="00237C0B">
      <w:pPr>
        <w:pStyle w:val="Default"/>
        <w:ind w:firstLine="709"/>
        <w:jc w:val="both"/>
        <w:rPr>
          <w:sz w:val="28"/>
        </w:rPr>
      </w:pPr>
    </w:p>
    <w:p w:rsidR="00237C0B" w:rsidRDefault="00A02294">
      <w:pPr>
        <w:pStyle w:val="Default"/>
        <w:ind w:firstLine="709"/>
        <w:jc w:val="both"/>
        <w:rPr>
          <w:b/>
          <w:sz w:val="28"/>
        </w:rPr>
      </w:pPr>
      <w:r>
        <w:rPr>
          <w:b/>
          <w:sz w:val="28"/>
        </w:rPr>
        <w:t>11.1 Графическое представление объектов системы теплоснабжения с привязкой к топографической основе села Усть-Пит и с полным топологическим описанием связности объектов</w:t>
      </w:r>
    </w:p>
    <w:p w:rsidR="00237C0B" w:rsidRDefault="00A02294">
      <w:pPr>
        <w:pStyle w:val="Default"/>
        <w:ind w:firstLine="709"/>
        <w:jc w:val="both"/>
        <w:rPr>
          <w:b/>
          <w:sz w:val="28"/>
        </w:rPr>
      </w:pPr>
      <w:r>
        <w:rPr>
          <w:b/>
          <w:sz w:val="28"/>
        </w:rPr>
        <w:t xml:space="preserve"> </w:t>
      </w:r>
    </w:p>
    <w:p w:rsidR="00237C0B" w:rsidRDefault="00A02294">
      <w:pPr>
        <w:pStyle w:val="Default"/>
        <w:ind w:firstLine="709"/>
        <w:jc w:val="both"/>
        <w:rPr>
          <w:sz w:val="28"/>
        </w:rPr>
      </w:pPr>
      <w:r>
        <w:rPr>
          <w:sz w:val="28"/>
        </w:rPr>
        <w:t>Электронная модель схемы теп</w:t>
      </w:r>
      <w:r>
        <w:rPr>
          <w:sz w:val="28"/>
        </w:rPr>
        <w:t xml:space="preserve">лоснабжения села Усть-Пит разработана с использованием ГИС «Zulu» и программно-расчетного комплекса «ZuluThermo 8.0». Разработчиком данного комплекса является ООО «Политерм» г. Санкт-Петербург, сайт разработчика http://politerm.com.ru/. Электронная модель </w:t>
      </w:r>
      <w:r>
        <w:rPr>
          <w:sz w:val="28"/>
        </w:rPr>
        <w:t xml:space="preserve">выполнена с учетом привязки к топографической основе и схеме расположения инженерных коммуникаций. </w:t>
      </w:r>
    </w:p>
    <w:p w:rsidR="00237C0B" w:rsidRDefault="00A02294">
      <w:pPr>
        <w:pStyle w:val="Default"/>
        <w:ind w:firstLine="709"/>
        <w:jc w:val="both"/>
        <w:rPr>
          <w:sz w:val="28"/>
        </w:rPr>
      </w:pPr>
      <w:r>
        <w:rPr>
          <w:sz w:val="28"/>
        </w:rPr>
        <w:t xml:space="preserve">Данные для разработки электронной модели схемы теплоснабжения поселения предоставлены теплоснабжающей организацией ООО «Енисейэнергоком». </w:t>
      </w:r>
    </w:p>
    <w:p w:rsidR="00237C0B" w:rsidRDefault="00A02294">
      <w:pPr>
        <w:pStyle w:val="Default"/>
        <w:ind w:firstLine="709"/>
        <w:jc w:val="both"/>
        <w:rPr>
          <w:sz w:val="28"/>
        </w:rPr>
      </w:pPr>
      <w:r>
        <w:rPr>
          <w:sz w:val="28"/>
        </w:rPr>
        <w:t>В качестве исходн</w:t>
      </w:r>
      <w:r>
        <w:rPr>
          <w:sz w:val="28"/>
        </w:rPr>
        <w:t xml:space="preserve">ых данных для ее разработки использовались: </w:t>
      </w:r>
    </w:p>
    <w:p w:rsidR="00237C0B" w:rsidRDefault="00A02294">
      <w:pPr>
        <w:pStyle w:val="Default"/>
        <w:ind w:firstLine="709"/>
        <w:jc w:val="both"/>
        <w:rPr>
          <w:sz w:val="28"/>
        </w:rPr>
      </w:pPr>
      <w:r>
        <w:rPr>
          <w:sz w:val="28"/>
        </w:rPr>
        <w:t xml:space="preserve">− проектная и исполнительная документация по источникам тепла, тепловым сетям, данные по вводам к потребителям; </w:t>
      </w:r>
    </w:p>
    <w:p w:rsidR="00237C0B" w:rsidRDefault="00A02294">
      <w:pPr>
        <w:pStyle w:val="Default"/>
        <w:ind w:firstLine="709"/>
        <w:jc w:val="both"/>
        <w:rPr>
          <w:sz w:val="28"/>
        </w:rPr>
      </w:pPr>
      <w:r>
        <w:rPr>
          <w:sz w:val="28"/>
        </w:rPr>
        <w:t xml:space="preserve">− эксплуатационная документация (фактические температурные графики, гидравлические режимы, данные </w:t>
      </w:r>
      <w:r>
        <w:rPr>
          <w:sz w:val="28"/>
        </w:rPr>
        <w:t xml:space="preserve">по присоединенным тепловым нагрузкам и их видам и т.п.); </w:t>
      </w:r>
    </w:p>
    <w:p w:rsidR="00237C0B" w:rsidRDefault="00A02294">
      <w:pPr>
        <w:pStyle w:val="Default"/>
        <w:ind w:firstLine="709"/>
        <w:jc w:val="both"/>
        <w:rPr>
          <w:sz w:val="28"/>
        </w:rPr>
      </w:pPr>
      <w:r>
        <w:rPr>
          <w:sz w:val="28"/>
        </w:rPr>
        <w:t xml:space="preserve">− данные по видам прокладки и типам применяемых теплоизоляционных конструкций, сроки эксплуатации тепловых сетей. </w:t>
      </w:r>
    </w:p>
    <w:p w:rsidR="00237C0B" w:rsidRDefault="00237C0B">
      <w:pPr>
        <w:pStyle w:val="Default"/>
        <w:ind w:firstLine="709"/>
        <w:jc w:val="both"/>
        <w:rPr>
          <w:sz w:val="28"/>
        </w:rPr>
      </w:pPr>
    </w:p>
    <w:p w:rsidR="00237C0B" w:rsidRDefault="00A02294">
      <w:pPr>
        <w:pStyle w:val="Default"/>
        <w:ind w:firstLine="709"/>
        <w:jc w:val="both"/>
        <w:rPr>
          <w:b/>
          <w:sz w:val="28"/>
        </w:rPr>
      </w:pPr>
      <w:r>
        <w:rPr>
          <w:b/>
          <w:sz w:val="28"/>
        </w:rPr>
        <w:t xml:space="preserve">11.2 Паспортизация объектов системы теплоснабжения </w:t>
      </w:r>
    </w:p>
    <w:p w:rsidR="00237C0B" w:rsidRDefault="00237C0B">
      <w:pPr>
        <w:pStyle w:val="Default"/>
        <w:ind w:firstLine="709"/>
        <w:jc w:val="both"/>
        <w:rPr>
          <w:b/>
          <w:sz w:val="28"/>
        </w:rPr>
      </w:pPr>
    </w:p>
    <w:p w:rsidR="00237C0B" w:rsidRDefault="00A02294">
      <w:pPr>
        <w:pStyle w:val="Default"/>
        <w:ind w:firstLine="709"/>
        <w:jc w:val="both"/>
        <w:rPr>
          <w:sz w:val="28"/>
        </w:rPr>
      </w:pPr>
      <w:r>
        <w:rPr>
          <w:sz w:val="28"/>
        </w:rPr>
        <w:t>Паспортизация объектов систем</w:t>
      </w:r>
      <w:r>
        <w:rPr>
          <w:sz w:val="28"/>
        </w:rPr>
        <w:t xml:space="preserve">ы теплоснабжения осуществлялась на основе предоставленных исходных и расчетных данных. </w:t>
      </w:r>
    </w:p>
    <w:p w:rsidR="00237C0B" w:rsidRDefault="00A02294">
      <w:pPr>
        <w:pStyle w:val="Default"/>
        <w:ind w:firstLine="709"/>
        <w:jc w:val="both"/>
        <w:rPr>
          <w:sz w:val="28"/>
        </w:rPr>
      </w:pPr>
      <w:r>
        <w:rPr>
          <w:sz w:val="28"/>
        </w:rPr>
        <w:t xml:space="preserve">Паспортизация необходима для диспетчеризации объектов теплоснабжения и ее структурирования в общей цепочке, а именно: </w:t>
      </w:r>
    </w:p>
    <w:p w:rsidR="00237C0B" w:rsidRDefault="00237C0B">
      <w:pPr>
        <w:pStyle w:val="Default"/>
        <w:ind w:firstLine="709"/>
        <w:jc w:val="both"/>
        <w:rPr>
          <w:sz w:val="28"/>
        </w:rPr>
      </w:pPr>
    </w:p>
    <w:p w:rsidR="00237C0B" w:rsidRDefault="00A02294">
      <w:pPr>
        <w:pStyle w:val="Default"/>
        <w:ind w:firstLine="709"/>
        <w:jc w:val="both"/>
        <w:rPr>
          <w:sz w:val="28"/>
        </w:rPr>
      </w:pPr>
      <w:r>
        <w:rPr>
          <w:b/>
          <w:i/>
          <w:sz w:val="28"/>
        </w:rPr>
        <w:t xml:space="preserve">Для источников тепловой энергии: </w:t>
      </w:r>
    </w:p>
    <w:p w:rsidR="00237C0B" w:rsidRDefault="00A02294">
      <w:pPr>
        <w:pStyle w:val="Default"/>
        <w:ind w:firstLine="709"/>
        <w:jc w:val="both"/>
        <w:rPr>
          <w:sz w:val="28"/>
        </w:rPr>
      </w:pPr>
      <w:r>
        <w:rPr>
          <w:sz w:val="28"/>
        </w:rPr>
        <w:t>− номер источн</w:t>
      </w:r>
      <w:r>
        <w:rPr>
          <w:sz w:val="28"/>
        </w:rPr>
        <w:t xml:space="preserve">ика; </w:t>
      </w:r>
    </w:p>
    <w:p w:rsidR="00237C0B" w:rsidRDefault="00A02294">
      <w:pPr>
        <w:pStyle w:val="Default"/>
        <w:ind w:firstLine="709"/>
        <w:jc w:val="both"/>
        <w:rPr>
          <w:sz w:val="28"/>
        </w:rPr>
      </w:pPr>
      <w:r>
        <w:rPr>
          <w:sz w:val="28"/>
        </w:rPr>
        <w:t xml:space="preserve">− геодезическая отметка, м; </w:t>
      </w:r>
    </w:p>
    <w:p w:rsidR="00237C0B" w:rsidRDefault="00A02294">
      <w:pPr>
        <w:pStyle w:val="Default"/>
        <w:ind w:firstLine="709"/>
        <w:jc w:val="both"/>
        <w:rPr>
          <w:sz w:val="28"/>
        </w:rPr>
      </w:pPr>
      <w:r>
        <w:rPr>
          <w:sz w:val="28"/>
        </w:rPr>
        <w:t xml:space="preserve">− расчетная температура в подающем трубопроводе, °С; </w:t>
      </w:r>
    </w:p>
    <w:p w:rsidR="00237C0B" w:rsidRDefault="00A02294">
      <w:pPr>
        <w:pStyle w:val="Default"/>
        <w:ind w:firstLine="709"/>
        <w:jc w:val="both"/>
        <w:rPr>
          <w:sz w:val="28"/>
        </w:rPr>
      </w:pPr>
      <w:r>
        <w:rPr>
          <w:sz w:val="28"/>
        </w:rPr>
        <w:t xml:space="preserve">− расчетная температура холодной воды, °С; </w:t>
      </w:r>
    </w:p>
    <w:p w:rsidR="00237C0B" w:rsidRDefault="00A02294">
      <w:pPr>
        <w:pStyle w:val="Default"/>
        <w:ind w:firstLine="709"/>
        <w:jc w:val="both"/>
        <w:rPr>
          <w:sz w:val="28"/>
        </w:rPr>
      </w:pPr>
      <w:r>
        <w:rPr>
          <w:sz w:val="28"/>
        </w:rPr>
        <w:t xml:space="preserve">− расчетная температура наружного воздуха, °С; </w:t>
      </w:r>
    </w:p>
    <w:p w:rsidR="00237C0B" w:rsidRDefault="00A02294">
      <w:pPr>
        <w:pStyle w:val="Default"/>
        <w:ind w:firstLine="709"/>
        <w:jc w:val="both"/>
        <w:rPr>
          <w:sz w:val="28"/>
        </w:rPr>
      </w:pPr>
      <w:r>
        <w:rPr>
          <w:sz w:val="28"/>
        </w:rPr>
        <w:t xml:space="preserve">− расчетный располагаемый напор на выходе из источника, м; </w:t>
      </w:r>
    </w:p>
    <w:p w:rsidR="00237C0B" w:rsidRDefault="00A02294">
      <w:pPr>
        <w:pStyle w:val="Default"/>
        <w:ind w:firstLine="709"/>
        <w:jc w:val="both"/>
        <w:rPr>
          <w:sz w:val="28"/>
        </w:rPr>
      </w:pPr>
      <w:r>
        <w:rPr>
          <w:sz w:val="28"/>
        </w:rPr>
        <w:t xml:space="preserve">− расчетный напор в обратном трубопроводе на источнике, м; </w:t>
      </w:r>
    </w:p>
    <w:p w:rsidR="00237C0B" w:rsidRDefault="00A02294">
      <w:pPr>
        <w:pStyle w:val="Default"/>
        <w:ind w:firstLine="709"/>
        <w:jc w:val="both"/>
        <w:rPr>
          <w:sz w:val="28"/>
        </w:rPr>
      </w:pPr>
      <w:r>
        <w:rPr>
          <w:sz w:val="28"/>
        </w:rPr>
        <w:t xml:space="preserve">− режим работы источника; </w:t>
      </w:r>
    </w:p>
    <w:p w:rsidR="00237C0B" w:rsidRDefault="00A02294">
      <w:pPr>
        <w:pStyle w:val="Default"/>
        <w:ind w:firstLine="709"/>
        <w:jc w:val="both"/>
        <w:rPr>
          <w:sz w:val="28"/>
        </w:rPr>
      </w:pPr>
      <w:r>
        <w:rPr>
          <w:sz w:val="28"/>
        </w:rPr>
        <w:t xml:space="preserve">− максимальный расход на подпитку, т/ч. </w:t>
      </w:r>
    </w:p>
    <w:p w:rsidR="00237C0B" w:rsidRDefault="00237C0B">
      <w:pPr>
        <w:pStyle w:val="Default"/>
        <w:ind w:firstLine="709"/>
        <w:jc w:val="both"/>
        <w:rPr>
          <w:sz w:val="28"/>
        </w:rPr>
      </w:pPr>
    </w:p>
    <w:p w:rsidR="00237C0B" w:rsidRDefault="00A02294">
      <w:pPr>
        <w:pStyle w:val="Default"/>
        <w:ind w:firstLine="709"/>
        <w:jc w:val="both"/>
        <w:rPr>
          <w:sz w:val="28"/>
        </w:rPr>
      </w:pPr>
      <w:r>
        <w:rPr>
          <w:b/>
          <w:i/>
          <w:sz w:val="28"/>
        </w:rPr>
        <w:t xml:space="preserve">Для участков тепловой сети: </w:t>
      </w:r>
    </w:p>
    <w:p w:rsidR="00237C0B" w:rsidRDefault="00A02294">
      <w:pPr>
        <w:pStyle w:val="Default"/>
        <w:ind w:firstLine="709"/>
        <w:jc w:val="both"/>
        <w:rPr>
          <w:sz w:val="28"/>
        </w:rPr>
      </w:pPr>
      <w:r>
        <w:rPr>
          <w:sz w:val="28"/>
        </w:rPr>
        <w:t xml:space="preserve">− внутренний диаметр подающего и обратного трубопроводов, м; </w:t>
      </w:r>
    </w:p>
    <w:p w:rsidR="00237C0B" w:rsidRDefault="00A02294">
      <w:pPr>
        <w:pStyle w:val="Default"/>
        <w:ind w:firstLine="709"/>
        <w:jc w:val="both"/>
        <w:rPr>
          <w:sz w:val="28"/>
        </w:rPr>
      </w:pPr>
      <w:r>
        <w:rPr>
          <w:sz w:val="28"/>
        </w:rPr>
        <w:t>− шероховатость подающего и обратног</w:t>
      </w:r>
      <w:r>
        <w:rPr>
          <w:sz w:val="28"/>
        </w:rPr>
        <w:t xml:space="preserve">о трубопроводов, мм; </w:t>
      </w:r>
    </w:p>
    <w:p w:rsidR="00237C0B" w:rsidRDefault="00A02294">
      <w:pPr>
        <w:pStyle w:val="Default"/>
        <w:ind w:firstLine="709"/>
        <w:jc w:val="both"/>
        <w:rPr>
          <w:sz w:val="28"/>
        </w:rPr>
      </w:pPr>
      <w:r>
        <w:rPr>
          <w:sz w:val="28"/>
        </w:rPr>
        <w:lastRenderedPageBreak/>
        <w:t xml:space="preserve">− коэффициент местного сопротивления, подающего и обратного трубопроводов. </w:t>
      </w:r>
    </w:p>
    <w:p w:rsidR="00237C0B" w:rsidRDefault="00237C0B">
      <w:pPr>
        <w:pStyle w:val="Default"/>
        <w:ind w:firstLine="709"/>
        <w:jc w:val="both"/>
        <w:rPr>
          <w:sz w:val="28"/>
        </w:rPr>
      </w:pPr>
    </w:p>
    <w:p w:rsidR="00237C0B" w:rsidRDefault="00A02294">
      <w:pPr>
        <w:pStyle w:val="Default"/>
        <w:ind w:firstLine="709"/>
        <w:jc w:val="both"/>
        <w:rPr>
          <w:sz w:val="28"/>
        </w:rPr>
      </w:pPr>
      <w:r>
        <w:rPr>
          <w:b/>
          <w:i/>
          <w:sz w:val="28"/>
        </w:rPr>
        <w:t xml:space="preserve">Для потребителей тепловой энергии: </w:t>
      </w:r>
    </w:p>
    <w:p w:rsidR="00237C0B" w:rsidRDefault="00A02294">
      <w:pPr>
        <w:pStyle w:val="Default"/>
        <w:ind w:firstLine="709"/>
        <w:jc w:val="both"/>
        <w:rPr>
          <w:sz w:val="28"/>
        </w:rPr>
      </w:pPr>
      <w:r>
        <w:rPr>
          <w:sz w:val="28"/>
        </w:rPr>
        <w:t xml:space="preserve">− высота здания потребителя (минимальный статический напор), м; </w:t>
      </w:r>
    </w:p>
    <w:p w:rsidR="00237C0B" w:rsidRDefault="00A02294">
      <w:pPr>
        <w:pStyle w:val="Default"/>
        <w:ind w:firstLine="709"/>
        <w:jc w:val="both"/>
        <w:rPr>
          <w:sz w:val="28"/>
        </w:rPr>
      </w:pPr>
      <w:r>
        <w:rPr>
          <w:sz w:val="28"/>
        </w:rPr>
        <w:t xml:space="preserve">− номер схемы подключения потребителя; </w:t>
      </w:r>
    </w:p>
    <w:p w:rsidR="00237C0B" w:rsidRDefault="00A02294">
      <w:pPr>
        <w:pStyle w:val="Default"/>
        <w:ind w:firstLine="709"/>
        <w:jc w:val="both"/>
        <w:rPr>
          <w:sz w:val="28"/>
        </w:rPr>
      </w:pPr>
      <w:r>
        <w:rPr>
          <w:sz w:val="28"/>
        </w:rPr>
        <w:t>− расчетная тепл</w:t>
      </w:r>
      <w:r>
        <w:rPr>
          <w:sz w:val="28"/>
        </w:rPr>
        <w:t xml:space="preserve">овая нагрузка систем теплопотребления; </w:t>
      </w:r>
    </w:p>
    <w:p w:rsidR="00237C0B" w:rsidRDefault="00A02294">
      <w:pPr>
        <w:pStyle w:val="Default"/>
        <w:ind w:firstLine="709"/>
        <w:jc w:val="both"/>
        <w:rPr>
          <w:sz w:val="28"/>
        </w:rPr>
      </w:pPr>
      <w:r>
        <w:rPr>
          <w:sz w:val="28"/>
        </w:rPr>
        <w:t xml:space="preserve">− коэффициент изменения расхода на систему отопления, систему вентиляции и закрытые системы ГВС; </w:t>
      </w:r>
    </w:p>
    <w:p w:rsidR="00237C0B" w:rsidRDefault="00A02294">
      <w:pPr>
        <w:pStyle w:val="Default"/>
        <w:ind w:firstLine="709"/>
        <w:jc w:val="both"/>
        <w:rPr>
          <w:sz w:val="28"/>
        </w:rPr>
      </w:pPr>
      <w:r>
        <w:rPr>
          <w:sz w:val="28"/>
        </w:rPr>
        <w:t xml:space="preserve">− коэффициент изменения расхода на открытый водоразбор. </w:t>
      </w:r>
    </w:p>
    <w:p w:rsidR="00237C0B" w:rsidRDefault="00237C0B">
      <w:pPr>
        <w:pStyle w:val="Default"/>
        <w:ind w:firstLine="709"/>
        <w:jc w:val="both"/>
        <w:rPr>
          <w:sz w:val="28"/>
        </w:rPr>
      </w:pPr>
    </w:p>
    <w:p w:rsidR="00237C0B" w:rsidRDefault="00A02294">
      <w:pPr>
        <w:pStyle w:val="Default"/>
        <w:ind w:firstLine="709"/>
        <w:jc w:val="both"/>
        <w:rPr>
          <w:b/>
          <w:sz w:val="28"/>
        </w:rPr>
      </w:pPr>
      <w:r>
        <w:rPr>
          <w:b/>
          <w:sz w:val="28"/>
        </w:rPr>
        <w:t>11.3 Паспортизация и описание расчетных единиц территориальн</w:t>
      </w:r>
      <w:r>
        <w:rPr>
          <w:b/>
          <w:sz w:val="28"/>
        </w:rPr>
        <w:t xml:space="preserve">ого деления, включая административное </w:t>
      </w:r>
    </w:p>
    <w:p w:rsidR="00237C0B" w:rsidRDefault="00237C0B">
      <w:pPr>
        <w:pStyle w:val="Default"/>
        <w:ind w:firstLine="709"/>
        <w:jc w:val="both"/>
        <w:rPr>
          <w:sz w:val="28"/>
        </w:rPr>
      </w:pPr>
    </w:p>
    <w:p w:rsidR="00237C0B" w:rsidRDefault="00A02294">
      <w:pPr>
        <w:pStyle w:val="Default"/>
        <w:ind w:firstLine="709"/>
        <w:jc w:val="both"/>
        <w:rPr>
          <w:sz w:val="28"/>
        </w:rPr>
      </w:pPr>
      <w:r>
        <w:rPr>
          <w:sz w:val="28"/>
        </w:rPr>
        <w:t>Разбивка объектов по территориальному делению в ГИС «Zulu» происходит на основе данных утвержденного генерального плана и карте территориального планирования. По материалам этих данных, в электронной модели объекты т</w:t>
      </w:r>
      <w:r>
        <w:rPr>
          <w:sz w:val="28"/>
        </w:rPr>
        <w:t xml:space="preserve">еплоснабжения можно разделить на зоны действия административного или территориального деления, в рамках существующего положения и перспективного развития городского округа. </w:t>
      </w:r>
    </w:p>
    <w:p w:rsidR="00237C0B" w:rsidRDefault="00A02294">
      <w:pPr>
        <w:pStyle w:val="Default"/>
        <w:ind w:firstLine="709"/>
        <w:jc w:val="both"/>
        <w:rPr>
          <w:sz w:val="28"/>
        </w:rPr>
      </w:pPr>
      <w:r>
        <w:rPr>
          <w:sz w:val="28"/>
        </w:rPr>
        <w:t>Перед загрузкой слоя в карту семейство файлов слоя уже должно существовать на диск</w:t>
      </w:r>
      <w:r>
        <w:rPr>
          <w:sz w:val="28"/>
        </w:rPr>
        <w:t xml:space="preserve">е, т.е. слои должны быть предварительно созданы. </w:t>
      </w:r>
    </w:p>
    <w:p w:rsidR="00237C0B" w:rsidRDefault="00A02294">
      <w:pPr>
        <w:pStyle w:val="Default"/>
        <w:ind w:firstLine="709"/>
        <w:jc w:val="both"/>
        <w:rPr>
          <w:sz w:val="28"/>
        </w:rPr>
      </w:pPr>
      <w:r>
        <w:rPr>
          <w:sz w:val="28"/>
        </w:rPr>
        <w:t xml:space="preserve">В карту можно добавить: </w:t>
      </w:r>
    </w:p>
    <w:p w:rsidR="00237C0B" w:rsidRDefault="00A02294">
      <w:pPr>
        <w:pStyle w:val="Default"/>
        <w:ind w:firstLine="709"/>
        <w:jc w:val="both"/>
        <w:rPr>
          <w:sz w:val="28"/>
        </w:rPr>
      </w:pPr>
      <w:r>
        <w:rPr>
          <w:sz w:val="28"/>
        </w:rPr>
        <w:t xml:space="preserve">− векторный слой, растровый объект, группу растровых объектов; </w:t>
      </w:r>
    </w:p>
    <w:p w:rsidR="00237C0B" w:rsidRDefault="00A02294">
      <w:pPr>
        <w:pStyle w:val="Default"/>
        <w:ind w:firstLine="709"/>
        <w:jc w:val="both"/>
        <w:rPr>
          <w:sz w:val="28"/>
        </w:rPr>
      </w:pPr>
      <w:r>
        <w:rPr>
          <w:sz w:val="28"/>
        </w:rPr>
        <w:t xml:space="preserve">− слои с серверов, поддерживающих спецификацию WMS (Web Map Service); </w:t>
      </w:r>
    </w:p>
    <w:p w:rsidR="00237C0B" w:rsidRDefault="00A02294">
      <w:pPr>
        <w:pStyle w:val="Default"/>
        <w:ind w:firstLine="709"/>
        <w:jc w:val="both"/>
        <w:rPr>
          <w:sz w:val="28"/>
        </w:rPr>
      </w:pPr>
      <w:r>
        <w:rPr>
          <w:sz w:val="28"/>
        </w:rPr>
        <w:t xml:space="preserve">− растровый файл (формат *.bmp; *.pcx; *.tif; </w:t>
      </w:r>
      <w:r>
        <w:rPr>
          <w:sz w:val="28"/>
        </w:rPr>
        <w:t xml:space="preserve">*.gif; *.jpg); </w:t>
      </w:r>
    </w:p>
    <w:p w:rsidR="00237C0B" w:rsidRDefault="00A02294">
      <w:pPr>
        <w:pStyle w:val="Default"/>
        <w:ind w:firstLine="709"/>
        <w:jc w:val="both"/>
        <w:rPr>
          <w:sz w:val="28"/>
        </w:rPr>
      </w:pPr>
      <w:r>
        <w:rPr>
          <w:sz w:val="28"/>
        </w:rPr>
        <w:t xml:space="preserve">− растровые объекты программ OziExplorer и MapInfo. </w:t>
      </w:r>
    </w:p>
    <w:p w:rsidR="00237C0B" w:rsidRDefault="00237C0B">
      <w:pPr>
        <w:pStyle w:val="Default"/>
        <w:ind w:firstLine="709"/>
        <w:jc w:val="both"/>
        <w:rPr>
          <w:sz w:val="28"/>
        </w:rPr>
      </w:pPr>
    </w:p>
    <w:p w:rsidR="00237C0B" w:rsidRDefault="00A02294">
      <w:pPr>
        <w:pStyle w:val="Default"/>
        <w:ind w:firstLine="709"/>
        <w:jc w:val="both"/>
        <w:rPr>
          <w:sz w:val="28"/>
        </w:rPr>
      </w:pPr>
      <w:r>
        <w:rPr>
          <w:sz w:val="28"/>
        </w:rPr>
        <w:t xml:space="preserve">Режим получения информации используется для просмотра семантической информации по объектам слоя. C помощью запросов можно: </w:t>
      </w:r>
    </w:p>
    <w:p w:rsidR="00237C0B" w:rsidRDefault="00A02294">
      <w:pPr>
        <w:pStyle w:val="Default"/>
        <w:ind w:firstLine="709"/>
        <w:jc w:val="both"/>
        <w:rPr>
          <w:sz w:val="28"/>
        </w:rPr>
      </w:pPr>
      <w:r>
        <w:rPr>
          <w:sz w:val="28"/>
        </w:rPr>
        <w:t xml:space="preserve">− произвести выборку данных из базы в соответствии с заданными условиями; </w:t>
      </w:r>
    </w:p>
    <w:p w:rsidR="00237C0B" w:rsidRDefault="00A02294">
      <w:pPr>
        <w:pStyle w:val="Default"/>
        <w:ind w:firstLine="709"/>
        <w:jc w:val="both"/>
        <w:rPr>
          <w:sz w:val="28"/>
        </w:rPr>
      </w:pPr>
      <w:r>
        <w:rPr>
          <w:sz w:val="28"/>
        </w:rPr>
        <w:t xml:space="preserve">− занести одинаковые данные одновременно для группы объектов; </w:t>
      </w:r>
    </w:p>
    <w:p w:rsidR="00237C0B" w:rsidRDefault="00A02294">
      <w:pPr>
        <w:pStyle w:val="Default"/>
        <w:ind w:firstLine="709"/>
        <w:jc w:val="both"/>
        <w:rPr>
          <w:sz w:val="28"/>
        </w:rPr>
      </w:pPr>
      <w:r>
        <w:rPr>
          <w:sz w:val="28"/>
        </w:rPr>
        <w:t xml:space="preserve">− производить копирование данных из одного поля в другое для группы объектов. </w:t>
      </w:r>
    </w:p>
    <w:p w:rsidR="00237C0B" w:rsidRDefault="00237C0B">
      <w:pPr>
        <w:pStyle w:val="Default"/>
        <w:ind w:firstLine="709"/>
        <w:jc w:val="both"/>
        <w:rPr>
          <w:sz w:val="28"/>
        </w:rPr>
      </w:pPr>
    </w:p>
    <w:p w:rsidR="00237C0B" w:rsidRDefault="00A02294">
      <w:pPr>
        <w:pStyle w:val="Default"/>
        <w:ind w:firstLine="709"/>
        <w:jc w:val="both"/>
        <w:rPr>
          <w:sz w:val="28"/>
        </w:rPr>
      </w:pPr>
      <w:r>
        <w:rPr>
          <w:sz w:val="28"/>
        </w:rPr>
        <w:t>Также выборка данных в «Zulu Thermo 8.</w:t>
      </w:r>
      <w:r>
        <w:rPr>
          <w:sz w:val="28"/>
        </w:rPr>
        <w:t xml:space="preserve">0» возможна по условию: </w:t>
      </w:r>
    </w:p>
    <w:p w:rsidR="00237C0B" w:rsidRDefault="00A02294">
      <w:pPr>
        <w:pStyle w:val="Default"/>
        <w:ind w:firstLine="709"/>
        <w:jc w:val="both"/>
        <w:rPr>
          <w:sz w:val="28"/>
        </w:rPr>
      </w:pPr>
      <w:r>
        <w:rPr>
          <w:sz w:val="28"/>
        </w:rPr>
        <w:t xml:space="preserve">− наименование потребителя (адрес); </w:t>
      </w:r>
    </w:p>
    <w:p w:rsidR="00237C0B" w:rsidRDefault="00A02294">
      <w:pPr>
        <w:pStyle w:val="Default"/>
        <w:ind w:firstLine="709"/>
        <w:jc w:val="both"/>
        <w:rPr>
          <w:sz w:val="28"/>
        </w:rPr>
      </w:pPr>
      <w:r>
        <w:rPr>
          <w:sz w:val="28"/>
        </w:rPr>
        <w:t xml:space="preserve">− наименование котельной; </w:t>
      </w:r>
    </w:p>
    <w:p w:rsidR="00237C0B" w:rsidRDefault="00A02294">
      <w:pPr>
        <w:pStyle w:val="Default"/>
        <w:ind w:firstLine="709"/>
        <w:jc w:val="both"/>
        <w:rPr>
          <w:sz w:val="28"/>
        </w:rPr>
      </w:pPr>
      <w:r>
        <w:rPr>
          <w:sz w:val="28"/>
        </w:rPr>
        <w:t xml:space="preserve">− номер котельной; </w:t>
      </w:r>
    </w:p>
    <w:p w:rsidR="00237C0B" w:rsidRDefault="00A02294">
      <w:pPr>
        <w:pStyle w:val="Default"/>
        <w:ind w:firstLine="709"/>
        <w:jc w:val="both"/>
        <w:rPr>
          <w:sz w:val="28"/>
        </w:rPr>
      </w:pPr>
      <w:r>
        <w:rPr>
          <w:sz w:val="28"/>
        </w:rPr>
        <w:t xml:space="preserve">− обслуживающая организация; </w:t>
      </w:r>
    </w:p>
    <w:p w:rsidR="00237C0B" w:rsidRDefault="00A02294">
      <w:pPr>
        <w:pStyle w:val="Default"/>
        <w:ind w:firstLine="709"/>
        <w:jc w:val="both"/>
        <w:rPr>
          <w:sz w:val="28"/>
        </w:rPr>
      </w:pPr>
      <w:r>
        <w:rPr>
          <w:sz w:val="28"/>
        </w:rPr>
        <w:t xml:space="preserve">− коды узлов подключения потребителей; </w:t>
      </w:r>
    </w:p>
    <w:p w:rsidR="00237C0B" w:rsidRDefault="00A02294">
      <w:pPr>
        <w:pStyle w:val="Default"/>
        <w:ind w:firstLine="709"/>
        <w:jc w:val="both"/>
        <w:rPr>
          <w:sz w:val="28"/>
        </w:rPr>
      </w:pPr>
      <w:r>
        <w:rPr>
          <w:sz w:val="28"/>
        </w:rPr>
        <w:t xml:space="preserve">− по любому полю, внесенному в базу данных (температура, давление и т.п.). </w:t>
      </w:r>
    </w:p>
    <w:p w:rsidR="00237C0B" w:rsidRDefault="00237C0B">
      <w:pPr>
        <w:pStyle w:val="Default"/>
        <w:ind w:firstLine="709"/>
        <w:jc w:val="both"/>
        <w:rPr>
          <w:sz w:val="28"/>
        </w:rPr>
      </w:pPr>
    </w:p>
    <w:p w:rsidR="00237C0B" w:rsidRDefault="00A02294">
      <w:pPr>
        <w:pStyle w:val="Default"/>
        <w:ind w:firstLine="709"/>
        <w:jc w:val="both"/>
        <w:rPr>
          <w:b/>
          <w:sz w:val="28"/>
        </w:rPr>
      </w:pPr>
      <w:r>
        <w:rPr>
          <w:b/>
          <w:sz w:val="28"/>
        </w:rPr>
        <w:lastRenderedPageBreak/>
        <w:t xml:space="preserve">11.4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 </w:t>
      </w:r>
    </w:p>
    <w:p w:rsidR="00237C0B" w:rsidRDefault="00237C0B">
      <w:pPr>
        <w:pStyle w:val="Default"/>
        <w:ind w:firstLine="709"/>
        <w:jc w:val="both"/>
        <w:rPr>
          <w:sz w:val="28"/>
        </w:rPr>
      </w:pPr>
    </w:p>
    <w:p w:rsidR="00237C0B" w:rsidRDefault="00A02294">
      <w:pPr>
        <w:pStyle w:val="Default"/>
        <w:ind w:firstLine="709"/>
        <w:jc w:val="both"/>
        <w:rPr>
          <w:sz w:val="28"/>
        </w:rPr>
      </w:pPr>
      <w:r>
        <w:rPr>
          <w:sz w:val="28"/>
        </w:rPr>
        <w:t>Гидравлический расчет предусматривает выполнение расчета сист</w:t>
      </w:r>
      <w:r>
        <w:rPr>
          <w:sz w:val="28"/>
        </w:rPr>
        <w:t xml:space="preserve">емы централизованного теплоснабжения с потребителями, подключенными к тепловой сети по различным схемам. </w:t>
      </w:r>
    </w:p>
    <w:p w:rsidR="00237C0B" w:rsidRDefault="00A02294">
      <w:pPr>
        <w:pStyle w:val="Default"/>
        <w:ind w:firstLine="709"/>
        <w:jc w:val="both"/>
        <w:rPr>
          <w:sz w:val="28"/>
        </w:rPr>
      </w:pPr>
      <w:r>
        <w:rPr>
          <w:sz w:val="28"/>
        </w:rPr>
        <w:t>Целью расчета является определение расходов теплоносителя на участках тепловой сети и у потребителей, а также количестве тепловой энергии получаемой п</w:t>
      </w:r>
      <w:r>
        <w:rPr>
          <w:sz w:val="28"/>
        </w:rPr>
        <w:t xml:space="preserve">отребителем при заданной температуре воды в подающем трубопроводе и располагаемом напоре на источнике. </w:t>
      </w:r>
    </w:p>
    <w:p w:rsidR="00237C0B" w:rsidRDefault="00A02294">
      <w:pPr>
        <w:pStyle w:val="Default"/>
        <w:ind w:firstLine="709"/>
        <w:jc w:val="both"/>
        <w:rPr>
          <w:sz w:val="28"/>
        </w:rPr>
      </w:pPr>
      <w:r>
        <w:rPr>
          <w:sz w:val="28"/>
        </w:rPr>
        <w:t xml:space="preserve">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теплоснабжения. В качестве теплоносителя используется вода. </w:t>
      </w:r>
    </w:p>
    <w:p w:rsidR="00237C0B" w:rsidRDefault="00A02294">
      <w:pPr>
        <w:pStyle w:val="Default"/>
        <w:ind w:firstLine="709"/>
        <w:jc w:val="both"/>
        <w:rPr>
          <w:sz w:val="28"/>
        </w:rPr>
      </w:pPr>
      <w:r>
        <w:rPr>
          <w:sz w:val="28"/>
        </w:rPr>
        <w:t xml:space="preserve">Гидравлический </w:t>
      </w:r>
      <w:r>
        <w:rPr>
          <w:sz w:val="28"/>
        </w:rPr>
        <w:t xml:space="preserve">расчёт тепловых сетей проводится с учётом: </w:t>
      </w:r>
    </w:p>
    <w:p w:rsidR="00237C0B" w:rsidRDefault="00A02294">
      <w:pPr>
        <w:pStyle w:val="Default"/>
        <w:ind w:firstLine="709"/>
        <w:jc w:val="both"/>
        <w:rPr>
          <w:sz w:val="28"/>
        </w:rPr>
      </w:pPr>
      <w:r>
        <w:rPr>
          <w:sz w:val="28"/>
        </w:rPr>
        <w:t xml:space="preserve">− утечек из тепловой сети и систем теплопотребления; </w:t>
      </w:r>
    </w:p>
    <w:p w:rsidR="00237C0B" w:rsidRDefault="00A02294">
      <w:pPr>
        <w:pStyle w:val="Default"/>
        <w:ind w:firstLine="709"/>
        <w:jc w:val="both"/>
        <w:rPr>
          <w:sz w:val="28"/>
        </w:rPr>
      </w:pPr>
      <w:r>
        <w:rPr>
          <w:sz w:val="28"/>
        </w:rPr>
        <w:t xml:space="preserve">− фактически установленного оборудования на абонентских вводах и тепловых сетях. </w:t>
      </w:r>
    </w:p>
    <w:p w:rsidR="00237C0B" w:rsidRDefault="00237C0B">
      <w:pPr>
        <w:pStyle w:val="Default"/>
        <w:ind w:firstLine="709"/>
        <w:jc w:val="both"/>
        <w:rPr>
          <w:sz w:val="28"/>
        </w:rPr>
      </w:pPr>
    </w:p>
    <w:p w:rsidR="00237C0B" w:rsidRDefault="00A02294">
      <w:pPr>
        <w:pStyle w:val="Default"/>
        <w:ind w:firstLine="709"/>
        <w:jc w:val="both"/>
        <w:rPr>
          <w:sz w:val="28"/>
        </w:rPr>
      </w:pPr>
      <w:r>
        <w:rPr>
          <w:sz w:val="28"/>
        </w:rPr>
        <w:t>Гидравлический расчет позволяет рассчитать любую аварию на трубопроводах те</w:t>
      </w:r>
      <w:r>
        <w:rPr>
          <w:sz w:val="28"/>
        </w:rPr>
        <w:t>пловой сети и источнике теплоснабжения. В результате расчета определяются расходы и потери напора в трубопроводах, напоры в узлах сети, в том числе располагаемые напоры у потребителей, расходы и температуры воды на входе и выходе в каждую систему теплопотр</w:t>
      </w:r>
      <w:r>
        <w:rPr>
          <w:sz w:val="28"/>
        </w:rPr>
        <w:t xml:space="preserve">ебления. Рассчитывается баланс по воде и отпущенной тепловой энергией между источником и потребителями. </w:t>
      </w:r>
    </w:p>
    <w:p w:rsidR="00237C0B" w:rsidRDefault="00237C0B">
      <w:pPr>
        <w:pStyle w:val="Default"/>
        <w:ind w:firstLine="709"/>
        <w:jc w:val="both"/>
        <w:rPr>
          <w:sz w:val="28"/>
        </w:rPr>
      </w:pPr>
    </w:p>
    <w:p w:rsidR="00237C0B" w:rsidRDefault="00A02294">
      <w:pPr>
        <w:pStyle w:val="Default"/>
        <w:ind w:firstLine="709"/>
        <w:jc w:val="both"/>
        <w:rPr>
          <w:b/>
          <w:sz w:val="28"/>
        </w:rPr>
      </w:pPr>
      <w:r>
        <w:rPr>
          <w:b/>
          <w:sz w:val="28"/>
        </w:rPr>
        <w:t>11.5 Моделирование всех видов переключений, осуществляемых в тепловых сетях, в том числе переключений тепловых нагрузок между источниками тепловой эне</w:t>
      </w:r>
      <w:r>
        <w:rPr>
          <w:b/>
          <w:sz w:val="28"/>
        </w:rPr>
        <w:t xml:space="preserve">ргии </w:t>
      </w:r>
    </w:p>
    <w:p w:rsidR="00237C0B" w:rsidRDefault="00237C0B">
      <w:pPr>
        <w:pStyle w:val="Default"/>
        <w:ind w:firstLine="709"/>
        <w:jc w:val="both"/>
        <w:rPr>
          <w:sz w:val="28"/>
        </w:rPr>
      </w:pPr>
    </w:p>
    <w:p w:rsidR="00237C0B" w:rsidRDefault="00A02294">
      <w:pPr>
        <w:pStyle w:val="Default"/>
        <w:ind w:firstLine="709"/>
        <w:jc w:val="both"/>
        <w:rPr>
          <w:sz w:val="28"/>
        </w:rPr>
      </w:pPr>
      <w:r>
        <w:rPr>
          <w:sz w:val="28"/>
        </w:rPr>
        <w:t>Коммутационные задачи предназначены для анализа изменений вследствие отключения задвижек или участков сети. В результате выполнения коммутационной задачи определяются объекты, попавшие под отключение. При этом производится расчет объемов воды, котор</w:t>
      </w:r>
      <w:r>
        <w:rPr>
          <w:sz w:val="28"/>
        </w:rPr>
        <w:t xml:space="preserve">ые возможно придется сливать из трубопроводов тепловой сети и систем теплопотребления. Результаты расчета отображаются на карте в виде тематической раскраски отключенных участков и потребителей и выводятся в отчет. </w:t>
      </w:r>
    </w:p>
    <w:p w:rsidR="00237C0B" w:rsidRDefault="00A02294">
      <w:pPr>
        <w:pStyle w:val="Default"/>
        <w:ind w:firstLine="709"/>
        <w:jc w:val="both"/>
        <w:rPr>
          <w:sz w:val="28"/>
        </w:rPr>
      </w:pPr>
      <w:r>
        <w:rPr>
          <w:sz w:val="28"/>
        </w:rPr>
        <w:t xml:space="preserve">При анализе переключений определяется, какие объекты попадают под отключения, и включает в себя: </w:t>
      </w:r>
    </w:p>
    <w:p w:rsidR="00237C0B" w:rsidRDefault="00A02294">
      <w:pPr>
        <w:pStyle w:val="Default"/>
        <w:ind w:firstLine="709"/>
        <w:jc w:val="both"/>
        <w:rPr>
          <w:sz w:val="28"/>
        </w:rPr>
      </w:pPr>
      <w:r>
        <w:rPr>
          <w:sz w:val="28"/>
        </w:rPr>
        <w:t xml:space="preserve">− вывод информации по отключенным объектам; </w:t>
      </w:r>
    </w:p>
    <w:p w:rsidR="00237C0B" w:rsidRDefault="00A02294">
      <w:pPr>
        <w:pStyle w:val="Default"/>
        <w:ind w:firstLine="709"/>
        <w:jc w:val="both"/>
        <w:rPr>
          <w:sz w:val="28"/>
        </w:rPr>
      </w:pPr>
      <w:r>
        <w:rPr>
          <w:sz w:val="28"/>
        </w:rPr>
        <w:t xml:space="preserve">− расчет объемов внутренних систем теплопотребления и нагрузок на системы теплопотребления при данных изменениях </w:t>
      </w:r>
      <w:r>
        <w:rPr>
          <w:sz w:val="28"/>
        </w:rPr>
        <w:t xml:space="preserve">в сети; </w:t>
      </w:r>
    </w:p>
    <w:p w:rsidR="00237C0B" w:rsidRDefault="00A02294">
      <w:pPr>
        <w:pStyle w:val="Default"/>
        <w:ind w:firstLine="709"/>
        <w:jc w:val="both"/>
        <w:rPr>
          <w:sz w:val="28"/>
        </w:rPr>
      </w:pPr>
      <w:r>
        <w:rPr>
          <w:sz w:val="28"/>
        </w:rPr>
        <w:t xml:space="preserve">− отображение результатов расчета на карте в виде тематической раскраски; </w:t>
      </w:r>
    </w:p>
    <w:p w:rsidR="00237C0B" w:rsidRDefault="00A02294">
      <w:pPr>
        <w:pStyle w:val="Default"/>
        <w:ind w:firstLine="709"/>
        <w:jc w:val="both"/>
        <w:rPr>
          <w:sz w:val="28"/>
        </w:rPr>
      </w:pPr>
      <w:r>
        <w:rPr>
          <w:sz w:val="28"/>
        </w:rPr>
        <w:t xml:space="preserve">− вывод табличных данных в отчет, с последующей возможностью их печати, экспорта в формат MS Excel или HTML. </w:t>
      </w:r>
    </w:p>
    <w:p w:rsidR="00237C0B" w:rsidRDefault="00237C0B">
      <w:pPr>
        <w:pStyle w:val="Default"/>
        <w:ind w:firstLine="709"/>
        <w:jc w:val="both"/>
        <w:rPr>
          <w:sz w:val="28"/>
        </w:rPr>
      </w:pPr>
    </w:p>
    <w:p w:rsidR="00237C0B" w:rsidRDefault="00A02294">
      <w:pPr>
        <w:pStyle w:val="Default"/>
        <w:ind w:firstLine="709"/>
        <w:jc w:val="both"/>
        <w:rPr>
          <w:b/>
          <w:sz w:val="28"/>
        </w:rPr>
      </w:pPr>
      <w:r>
        <w:rPr>
          <w:b/>
          <w:sz w:val="28"/>
        </w:rPr>
        <w:t xml:space="preserve">11.6 Расчет балансов тепловой энергии по источникам тепловой </w:t>
      </w:r>
      <w:r>
        <w:rPr>
          <w:b/>
          <w:sz w:val="28"/>
        </w:rPr>
        <w:t xml:space="preserve">энергии и по территориальному признаку </w:t>
      </w:r>
    </w:p>
    <w:p w:rsidR="00237C0B" w:rsidRDefault="00237C0B">
      <w:pPr>
        <w:pStyle w:val="Default"/>
        <w:ind w:firstLine="709"/>
        <w:jc w:val="both"/>
        <w:rPr>
          <w:sz w:val="28"/>
        </w:rPr>
      </w:pPr>
    </w:p>
    <w:p w:rsidR="00237C0B" w:rsidRDefault="00A02294">
      <w:pPr>
        <w:pStyle w:val="Default"/>
        <w:ind w:firstLine="709"/>
        <w:jc w:val="both"/>
        <w:rPr>
          <w:sz w:val="28"/>
        </w:rPr>
      </w:pPr>
      <w:r>
        <w:rPr>
          <w:sz w:val="28"/>
        </w:rPr>
        <w:t>Целью расчета балансов тепловой энергии является определение фактических расходов теплоносителя на участках тепловой сети и у потребителей, а также количества тепловой энергии получаемой потребителем при заданной те</w:t>
      </w:r>
      <w:r>
        <w:rPr>
          <w:sz w:val="28"/>
        </w:rPr>
        <w:t xml:space="preserve">мпературе воды в подающем трубопроводе и располагаемом напоре на источнике. </w:t>
      </w:r>
    </w:p>
    <w:p w:rsidR="00237C0B" w:rsidRDefault="00A02294">
      <w:pPr>
        <w:pStyle w:val="Default"/>
        <w:ind w:firstLine="709"/>
        <w:jc w:val="both"/>
        <w:rPr>
          <w:sz w:val="28"/>
        </w:rPr>
      </w:pPr>
      <w:r>
        <w:rPr>
          <w:sz w:val="28"/>
        </w:rPr>
        <w:t>Расчеты могут проводиться при различных исходных данных, в том числе при аварийных ситуациях, например, отключении отдельных участков тепловой сети, передачи воды и тепловой энерг</w:t>
      </w:r>
      <w:r>
        <w:rPr>
          <w:sz w:val="28"/>
        </w:rPr>
        <w:t xml:space="preserve">ии от одного источника к другому по одному из трубопроводов и т.д. </w:t>
      </w:r>
    </w:p>
    <w:p w:rsidR="00237C0B" w:rsidRDefault="00A02294">
      <w:pPr>
        <w:pStyle w:val="Default"/>
        <w:ind w:firstLine="709"/>
        <w:jc w:val="both"/>
        <w:rPr>
          <w:sz w:val="28"/>
        </w:rPr>
      </w:pPr>
      <w:r>
        <w:rPr>
          <w:sz w:val="28"/>
        </w:rPr>
        <w:t xml:space="preserve">Расчёт тепловых сетей можно проводить с учётом: </w:t>
      </w:r>
    </w:p>
    <w:p w:rsidR="00237C0B" w:rsidRDefault="00A02294">
      <w:pPr>
        <w:pStyle w:val="Default"/>
        <w:ind w:firstLine="709"/>
        <w:jc w:val="both"/>
        <w:rPr>
          <w:sz w:val="28"/>
        </w:rPr>
      </w:pPr>
      <w:r>
        <w:rPr>
          <w:sz w:val="28"/>
        </w:rPr>
        <w:t xml:space="preserve">− утечек из тепловой сети и систем теплопотребления; </w:t>
      </w:r>
    </w:p>
    <w:p w:rsidR="00237C0B" w:rsidRDefault="00A02294">
      <w:pPr>
        <w:pStyle w:val="Default"/>
        <w:ind w:firstLine="709"/>
        <w:jc w:val="both"/>
        <w:rPr>
          <w:sz w:val="28"/>
        </w:rPr>
      </w:pPr>
      <w:r>
        <w:rPr>
          <w:sz w:val="28"/>
        </w:rPr>
        <w:t xml:space="preserve">− тепловых потерь в трубопроводах тепловой сети; </w:t>
      </w:r>
    </w:p>
    <w:p w:rsidR="00237C0B" w:rsidRDefault="00A02294">
      <w:pPr>
        <w:pStyle w:val="Default"/>
        <w:ind w:firstLine="709"/>
        <w:jc w:val="both"/>
        <w:rPr>
          <w:sz w:val="28"/>
        </w:rPr>
      </w:pPr>
      <w:r>
        <w:rPr>
          <w:sz w:val="28"/>
        </w:rPr>
        <w:t>− фактически установленного оборудо</w:t>
      </w:r>
      <w:r>
        <w:rPr>
          <w:sz w:val="28"/>
        </w:rPr>
        <w:t xml:space="preserve">вания на абонентских вводах и тепловых сетях. </w:t>
      </w:r>
    </w:p>
    <w:p w:rsidR="00237C0B" w:rsidRDefault="00237C0B">
      <w:pPr>
        <w:pStyle w:val="Default"/>
        <w:ind w:firstLine="709"/>
        <w:jc w:val="both"/>
        <w:rPr>
          <w:sz w:val="28"/>
        </w:rPr>
      </w:pPr>
    </w:p>
    <w:p w:rsidR="00237C0B" w:rsidRDefault="00A02294">
      <w:pPr>
        <w:pStyle w:val="Default"/>
        <w:ind w:firstLine="709"/>
        <w:jc w:val="both"/>
        <w:rPr>
          <w:b/>
          <w:sz w:val="28"/>
        </w:rPr>
      </w:pPr>
      <w:r>
        <w:rPr>
          <w:b/>
          <w:sz w:val="28"/>
        </w:rPr>
        <w:t xml:space="preserve">11.7 Расчет потерь тепловой энергии через изоляцию и с утечками теплоносителя </w:t>
      </w:r>
    </w:p>
    <w:p w:rsidR="00237C0B" w:rsidRDefault="00237C0B">
      <w:pPr>
        <w:pStyle w:val="Default"/>
        <w:ind w:firstLine="709"/>
        <w:jc w:val="both"/>
        <w:rPr>
          <w:sz w:val="28"/>
        </w:rPr>
      </w:pPr>
    </w:p>
    <w:p w:rsidR="00237C0B" w:rsidRDefault="00A02294">
      <w:pPr>
        <w:pStyle w:val="Default"/>
        <w:ind w:firstLine="709"/>
        <w:jc w:val="both"/>
        <w:rPr>
          <w:sz w:val="28"/>
        </w:rPr>
      </w:pPr>
      <w:r>
        <w:rPr>
          <w:sz w:val="28"/>
        </w:rPr>
        <w:t xml:space="preserve">Целью расчета является определение фактических тепловых потерь через изоляцию трубопроводов. Тепловые потери могут определяться </w:t>
      </w:r>
      <w:r>
        <w:rPr>
          <w:sz w:val="28"/>
        </w:rPr>
        <w:t>суммарно за год и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w:t>
      </w:r>
      <w:r>
        <w:rPr>
          <w:sz w:val="28"/>
        </w:rPr>
        <w:t xml:space="preserve">ом поправочных коэффициентов на нормы тепловых потерь. </w:t>
      </w:r>
    </w:p>
    <w:p w:rsidR="00237C0B" w:rsidRDefault="00A02294">
      <w:pPr>
        <w:pStyle w:val="Default"/>
        <w:ind w:firstLine="709"/>
        <w:jc w:val="both"/>
        <w:rPr>
          <w:sz w:val="28"/>
        </w:rPr>
      </w:pPr>
      <w:r>
        <w:rPr>
          <w:sz w:val="28"/>
        </w:rPr>
        <w:t xml:space="preserve">Определение нормируемых эксплуатационных часовых тепловых потерь производится на основании данных о конструктивных характеристиках всех участков тепловой сети (типе прокладки, виде тепловой изоляции, </w:t>
      </w:r>
      <w:r>
        <w:rPr>
          <w:sz w:val="28"/>
        </w:rPr>
        <w:t xml:space="preserve">диаметре и длине трубопроводов и т.п.) при среднегодовых условиях работы тепловой сети исходя из норм тепловых потерь. Подробная методика расчета тепловых потерь через изоляцию и с учетом утечек теплоносителя описана в руководстве к «ZuluThermo 8.0». </w:t>
      </w:r>
    </w:p>
    <w:p w:rsidR="00237C0B" w:rsidRDefault="00237C0B">
      <w:pPr>
        <w:pStyle w:val="Default"/>
        <w:ind w:firstLine="709"/>
        <w:jc w:val="both"/>
        <w:rPr>
          <w:sz w:val="28"/>
        </w:rPr>
      </w:pPr>
    </w:p>
    <w:p w:rsidR="00237C0B" w:rsidRDefault="00A02294">
      <w:pPr>
        <w:pStyle w:val="Default"/>
        <w:ind w:firstLine="709"/>
        <w:jc w:val="both"/>
        <w:rPr>
          <w:b/>
          <w:sz w:val="28"/>
        </w:rPr>
      </w:pPr>
      <w:r>
        <w:rPr>
          <w:b/>
          <w:sz w:val="28"/>
        </w:rPr>
        <w:t>11.</w:t>
      </w:r>
      <w:r>
        <w:rPr>
          <w:b/>
          <w:sz w:val="28"/>
        </w:rPr>
        <w:t xml:space="preserve">8 Расчет показателей надежности теплоснабжения </w:t>
      </w:r>
    </w:p>
    <w:p w:rsidR="00237C0B" w:rsidRDefault="00237C0B">
      <w:pPr>
        <w:pStyle w:val="Default"/>
        <w:ind w:firstLine="709"/>
        <w:jc w:val="both"/>
        <w:rPr>
          <w:sz w:val="28"/>
        </w:rPr>
      </w:pPr>
    </w:p>
    <w:p w:rsidR="00237C0B" w:rsidRDefault="00A02294">
      <w:pPr>
        <w:pStyle w:val="Default"/>
        <w:ind w:firstLine="709"/>
        <w:jc w:val="both"/>
        <w:rPr>
          <w:sz w:val="28"/>
        </w:rPr>
      </w:pPr>
      <w:r>
        <w:rPr>
          <w:sz w:val="28"/>
        </w:rPr>
        <w:t xml:space="preserve">Оценка надежности теплоснабжения потребителей систем централизованного теплоснабжения и обоснование необходимых мероприятий по достижению требуемой надежности для каждого потребителя, позволяет: </w:t>
      </w:r>
    </w:p>
    <w:p w:rsidR="00237C0B" w:rsidRDefault="00A02294">
      <w:pPr>
        <w:pStyle w:val="Default"/>
        <w:ind w:firstLine="709"/>
        <w:jc w:val="both"/>
        <w:rPr>
          <w:sz w:val="28"/>
        </w:rPr>
      </w:pPr>
      <w:r>
        <w:rPr>
          <w:sz w:val="28"/>
        </w:rPr>
        <w:t>− рассчитыв</w:t>
      </w:r>
      <w:r>
        <w:rPr>
          <w:sz w:val="28"/>
        </w:rPr>
        <w:t xml:space="preserve">ать надежность и готовность системы теплоснабжения к отопительному сезону; </w:t>
      </w:r>
    </w:p>
    <w:p w:rsidR="00237C0B" w:rsidRDefault="00A02294">
      <w:pPr>
        <w:pStyle w:val="Default"/>
        <w:ind w:firstLine="709"/>
        <w:jc w:val="both"/>
        <w:rPr>
          <w:sz w:val="28"/>
        </w:rPr>
      </w:pPr>
      <w:r>
        <w:rPr>
          <w:sz w:val="28"/>
        </w:rPr>
        <w:t xml:space="preserve">− разрабатывать мероприятия, повышающие надежность работы системы теплоснабжения. </w:t>
      </w:r>
    </w:p>
    <w:p w:rsidR="00237C0B" w:rsidRDefault="00237C0B">
      <w:pPr>
        <w:pStyle w:val="Default"/>
        <w:ind w:firstLine="709"/>
        <w:jc w:val="both"/>
        <w:rPr>
          <w:sz w:val="28"/>
        </w:rPr>
      </w:pPr>
    </w:p>
    <w:p w:rsidR="00237C0B" w:rsidRDefault="00A02294">
      <w:pPr>
        <w:pStyle w:val="Default"/>
        <w:ind w:firstLine="709"/>
        <w:jc w:val="both"/>
        <w:rPr>
          <w:b/>
          <w:sz w:val="28"/>
        </w:rPr>
      </w:pPr>
      <w:r>
        <w:rPr>
          <w:b/>
          <w:sz w:val="28"/>
        </w:rPr>
        <w:lastRenderedPageBreak/>
        <w:t>11.9 Групповые изменения характеристик объектов (участков тепловых сетей, потребителей) по задан</w:t>
      </w:r>
      <w:r>
        <w:rPr>
          <w:b/>
          <w:sz w:val="28"/>
        </w:rPr>
        <w:t xml:space="preserve">ным критериям с целью моделирования различных перспективных вариантов схем теплоснабжения </w:t>
      </w:r>
    </w:p>
    <w:p w:rsidR="00237C0B" w:rsidRDefault="00237C0B">
      <w:pPr>
        <w:pStyle w:val="Default"/>
        <w:ind w:firstLine="709"/>
        <w:jc w:val="both"/>
        <w:rPr>
          <w:sz w:val="28"/>
        </w:rPr>
      </w:pPr>
    </w:p>
    <w:p w:rsidR="00237C0B" w:rsidRDefault="00A02294">
      <w:pPr>
        <w:pStyle w:val="Default"/>
        <w:ind w:firstLine="709"/>
        <w:jc w:val="both"/>
        <w:rPr>
          <w:sz w:val="28"/>
        </w:rPr>
      </w:pPr>
      <w:r>
        <w:rPr>
          <w:sz w:val="28"/>
        </w:rPr>
        <w:t>Расчет перспективных нагрузок в «ZuluThermo 8.0» и соответственно подбор по различным параметрам диаметров тепловых сетей, дроссельных шайб на потребителях, дополнительная установка подкачивающих насосных станций и т.д., возможен с использованием расчетног</w:t>
      </w:r>
      <w:r>
        <w:rPr>
          <w:sz w:val="28"/>
        </w:rPr>
        <w:t xml:space="preserve">о режима «Конструкторский расчет». </w:t>
      </w:r>
    </w:p>
    <w:p w:rsidR="00237C0B" w:rsidRDefault="00A02294">
      <w:pPr>
        <w:pStyle w:val="Default"/>
        <w:ind w:firstLine="709"/>
        <w:jc w:val="both"/>
        <w:rPr>
          <w:sz w:val="28"/>
        </w:rPr>
      </w:pPr>
      <w:r>
        <w:rPr>
          <w:sz w:val="28"/>
        </w:rPr>
        <w:t xml:space="preserve">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 </w:t>
      </w:r>
    </w:p>
    <w:p w:rsidR="00237C0B" w:rsidRDefault="00A02294">
      <w:pPr>
        <w:pStyle w:val="Default"/>
        <w:ind w:firstLine="709"/>
        <w:jc w:val="both"/>
        <w:rPr>
          <w:sz w:val="28"/>
        </w:rPr>
      </w:pPr>
      <w:r>
        <w:rPr>
          <w:sz w:val="28"/>
        </w:rPr>
        <w:t>Да</w:t>
      </w:r>
      <w:r>
        <w:rPr>
          <w:sz w:val="28"/>
        </w:rPr>
        <w:t xml:space="preserve">нная задача может быть использована при: </w:t>
      </w:r>
    </w:p>
    <w:p w:rsidR="00237C0B" w:rsidRDefault="00A02294">
      <w:pPr>
        <w:pStyle w:val="Default"/>
        <w:ind w:firstLine="709"/>
        <w:jc w:val="both"/>
        <w:rPr>
          <w:sz w:val="28"/>
        </w:rPr>
      </w:pPr>
      <w:r>
        <w:rPr>
          <w:sz w:val="28"/>
        </w:rPr>
        <w:t xml:space="preserve">− проектирования новых тепловых сетей; </w:t>
      </w:r>
    </w:p>
    <w:p w:rsidR="00237C0B" w:rsidRDefault="00A02294">
      <w:pPr>
        <w:pStyle w:val="Default"/>
        <w:ind w:firstLine="709"/>
        <w:jc w:val="both"/>
        <w:rPr>
          <w:sz w:val="28"/>
        </w:rPr>
      </w:pPr>
      <w:r>
        <w:rPr>
          <w:sz w:val="28"/>
        </w:rPr>
        <w:t xml:space="preserve">− при реконструкции существующих тепловых сетей; </w:t>
      </w:r>
    </w:p>
    <w:p w:rsidR="00237C0B" w:rsidRDefault="00A02294">
      <w:pPr>
        <w:pStyle w:val="Default"/>
        <w:ind w:firstLine="709"/>
        <w:jc w:val="both"/>
        <w:rPr>
          <w:sz w:val="28"/>
        </w:rPr>
      </w:pPr>
      <w:r>
        <w:rPr>
          <w:sz w:val="28"/>
        </w:rPr>
        <w:t xml:space="preserve">− при выдаче разрешений на подключение новых потребителей к существующей тепловой сети. </w:t>
      </w:r>
    </w:p>
    <w:p w:rsidR="00237C0B" w:rsidRDefault="00A02294">
      <w:pPr>
        <w:pStyle w:val="Default"/>
        <w:ind w:firstLine="709"/>
        <w:jc w:val="both"/>
        <w:rPr>
          <w:sz w:val="28"/>
        </w:rPr>
      </w:pPr>
      <w:r>
        <w:rPr>
          <w:sz w:val="28"/>
        </w:rPr>
        <w:t>В качестве источника теплоснабжения</w:t>
      </w:r>
      <w:r>
        <w:rPr>
          <w:sz w:val="28"/>
        </w:rPr>
        <w:t xml:space="preserve"> может выступать любой узел системы, например, тепловая камера. Для более гибкого решения данной задачи предусмотрена возможность задания для каждого участка тепловой сети либо оптимальной скорости движения воды, либо удельных линейных потерь напора. </w:t>
      </w:r>
    </w:p>
    <w:p w:rsidR="00237C0B" w:rsidRDefault="00A02294">
      <w:pPr>
        <w:pStyle w:val="Default"/>
        <w:ind w:firstLine="709"/>
        <w:jc w:val="both"/>
        <w:rPr>
          <w:sz w:val="28"/>
        </w:rPr>
      </w:pPr>
      <w:r>
        <w:rPr>
          <w:sz w:val="28"/>
        </w:rPr>
        <w:t>В ре</w:t>
      </w:r>
      <w:r>
        <w:rPr>
          <w:sz w:val="28"/>
        </w:rPr>
        <w:t xml:space="preserve">зультате расчета определяются диаметры трубопроводов, располагаемый напор в точке подключения, расходы, потери напора и скорости движения воды на участках сети. </w:t>
      </w:r>
    </w:p>
    <w:p w:rsidR="00237C0B" w:rsidRDefault="00237C0B">
      <w:pPr>
        <w:pStyle w:val="Default"/>
        <w:ind w:firstLine="709"/>
        <w:jc w:val="both"/>
        <w:rPr>
          <w:sz w:val="28"/>
        </w:rPr>
      </w:pPr>
    </w:p>
    <w:p w:rsidR="00237C0B" w:rsidRDefault="00A02294">
      <w:pPr>
        <w:pStyle w:val="Default"/>
        <w:ind w:firstLine="709"/>
        <w:jc w:val="both"/>
        <w:rPr>
          <w:b/>
          <w:sz w:val="28"/>
        </w:rPr>
      </w:pPr>
      <w:r>
        <w:rPr>
          <w:b/>
          <w:sz w:val="28"/>
        </w:rPr>
        <w:t>11.10 Сравнительные пьезометрические графики для разработки и анализа сценариев перспективног</w:t>
      </w:r>
      <w:r>
        <w:rPr>
          <w:b/>
          <w:sz w:val="28"/>
        </w:rPr>
        <w:t xml:space="preserve">о развития тепловых сетей </w:t>
      </w:r>
    </w:p>
    <w:p w:rsidR="00237C0B" w:rsidRDefault="00A02294">
      <w:pPr>
        <w:pStyle w:val="Default"/>
        <w:ind w:firstLine="709"/>
        <w:jc w:val="both"/>
        <w:rPr>
          <w:sz w:val="28"/>
        </w:rPr>
      </w:pPr>
      <w:r>
        <w:rPr>
          <w:sz w:val="28"/>
        </w:rPr>
        <w:t xml:space="preserve">На основании предоставленных теплоснабжающей организацией схем тепловых сетей, данных о характеристиках участков тепловых сетей и величине расчётных тепловых нагрузок потребителей тепловой энергии на карте городского округа была </w:t>
      </w:r>
      <w:r>
        <w:rPr>
          <w:sz w:val="28"/>
        </w:rPr>
        <w:t xml:space="preserve">построена электронная модель системы теплоснабжения (существующее положение). Электронная модель разработана с применением комплекта - ГИС «Zulu 8.0» и программно-расчетного комплекса «ZuluThermo 8.0» (производитель ООО «Политерм» г. Санкт-Петербург). </w:t>
      </w:r>
    </w:p>
    <w:p w:rsidR="00237C0B" w:rsidRDefault="00A02294">
      <w:pPr>
        <w:pStyle w:val="Default"/>
        <w:ind w:firstLine="709"/>
        <w:jc w:val="both"/>
        <w:rPr>
          <w:sz w:val="28"/>
        </w:rPr>
      </w:pPr>
      <w:r>
        <w:rPr>
          <w:sz w:val="28"/>
        </w:rPr>
        <w:t>Для</w:t>
      </w:r>
      <w:r>
        <w:rPr>
          <w:sz w:val="28"/>
        </w:rPr>
        <w:t xml:space="preserve"> разработки и анализа сценариев перспективного развития тепловых сетей систем централизованного теплоснабжения в электронную модель была внесена исходная информация по перспективным объектам, намечаемым к строительству, по каждому этапу схемы теплоснабжени</w:t>
      </w:r>
      <w:r>
        <w:rPr>
          <w:sz w:val="28"/>
        </w:rPr>
        <w:t xml:space="preserve">я. Активизацией модуля «конструкторский расчет» программно-расчетного комплекса «ZuluThermo 8.0» были определены диаметры трубопроводов тепловой сети при пропуске расчетного расхода теплоносителя. </w:t>
      </w:r>
    </w:p>
    <w:p w:rsidR="00237C0B" w:rsidRDefault="00A02294">
      <w:pPr>
        <w:pStyle w:val="Default"/>
        <w:ind w:firstLine="709"/>
        <w:jc w:val="both"/>
        <w:rPr>
          <w:sz w:val="28"/>
        </w:rPr>
      </w:pPr>
      <w:r>
        <w:rPr>
          <w:sz w:val="28"/>
        </w:rPr>
        <w:t>По каждому перспективному объекту с применением модуля «на</w:t>
      </w:r>
      <w:r>
        <w:rPr>
          <w:sz w:val="28"/>
        </w:rPr>
        <w:t xml:space="preserve">ладочный расчет» программно-расчетного комплекса «ZuluThermo 8.0» выполнен гидравлический расчёт тепловых сетей. Для наглядности полученных результатов в </w:t>
      </w:r>
      <w:r>
        <w:rPr>
          <w:sz w:val="28"/>
        </w:rPr>
        <w:t>электронной модели предусмотрена возможность построения пьезометрических графиков. Расчеты представлен</w:t>
      </w:r>
      <w:r>
        <w:rPr>
          <w:sz w:val="28"/>
        </w:rPr>
        <w:t>ы в приложении в электронном виде в формате Excel приложение 2, приложение 3.</w:t>
      </w:r>
    </w:p>
    <w:p w:rsidR="00237C0B" w:rsidRDefault="00A02294">
      <w:pPr>
        <w:pStyle w:val="Default"/>
        <w:ind w:firstLine="709"/>
        <w:jc w:val="both"/>
        <w:rPr>
          <w:b/>
          <w:sz w:val="28"/>
        </w:rPr>
      </w:pPr>
      <w:r>
        <w:rPr>
          <w:b/>
          <w:sz w:val="28"/>
        </w:rPr>
        <w:lastRenderedPageBreak/>
        <w:t xml:space="preserve">12. </w:t>
      </w:r>
      <w:r>
        <w:rPr>
          <w:b/>
          <w:caps/>
          <w:sz w:val="28"/>
        </w:rPr>
        <w:t>Мастер-план развития систем теплоснабжения поселения</w:t>
      </w:r>
    </w:p>
    <w:p w:rsidR="00237C0B" w:rsidRDefault="00237C0B">
      <w:pPr>
        <w:pStyle w:val="Default"/>
        <w:ind w:firstLine="709"/>
        <w:jc w:val="both"/>
        <w:rPr>
          <w:b/>
          <w:sz w:val="28"/>
        </w:rPr>
      </w:pPr>
    </w:p>
    <w:p w:rsidR="00237C0B" w:rsidRDefault="00A02294">
      <w:pPr>
        <w:ind w:firstLine="708"/>
        <w:jc w:val="both"/>
        <w:rPr>
          <w:rFonts w:ascii="Times New Roman" w:hAnsi="Times New Roman"/>
          <w:sz w:val="28"/>
        </w:rPr>
      </w:pPr>
      <w:r>
        <w:rPr>
          <w:rFonts w:ascii="Times New Roman" w:hAnsi="Times New Roman"/>
          <w:sz w:val="28"/>
        </w:rPr>
        <w:t xml:space="preserve">При разработке настоящей Схемы теплоснабжения варианты мастер-плана не определялись. При актуализации Схемы </w:t>
      </w:r>
      <w:r>
        <w:rPr>
          <w:rFonts w:ascii="Times New Roman" w:hAnsi="Times New Roman"/>
          <w:sz w:val="28"/>
        </w:rPr>
        <w:t>теплоснабжения дополнительных вариантов не рассматривалось.</w:t>
      </w:r>
    </w:p>
    <w:p w:rsidR="00237C0B" w:rsidRDefault="00A02294">
      <w:pPr>
        <w:ind w:firstLine="708"/>
        <w:jc w:val="both"/>
        <w:rPr>
          <w:rFonts w:ascii="Times New Roman" w:hAnsi="Times New Roman"/>
          <w:sz w:val="28"/>
        </w:rPr>
      </w:pPr>
      <w:r>
        <w:rPr>
          <w:rFonts w:ascii="Times New Roman" w:hAnsi="Times New Roman"/>
          <w:sz w:val="28"/>
        </w:rPr>
        <w:t>В качестве сценария развития теплоснабжения поселения принято дальнейшее выполнение мероприятий, предложенных в настоящей Схеме теплоснабжения, для надежного обеспечения спроса на тепловую мощност</w:t>
      </w:r>
      <w:r>
        <w:rPr>
          <w:rFonts w:ascii="Times New Roman" w:hAnsi="Times New Roman"/>
          <w:sz w:val="28"/>
        </w:rPr>
        <w:t>ь и тепловую энергию существующих и перспективных потребителей тепловой энергии, определенных в соответствии с</w:t>
      </w:r>
      <w:r>
        <w:t xml:space="preserve"> </w:t>
      </w:r>
      <w:r>
        <w:rPr>
          <w:rFonts w:ascii="Times New Roman" w:hAnsi="Times New Roman"/>
          <w:sz w:val="28"/>
        </w:rPr>
        <w:t>прогнозом развития строительных фондов муниципального образования.</w:t>
      </w:r>
    </w:p>
    <w:p w:rsidR="00237C0B" w:rsidRDefault="00237C0B">
      <w:pPr>
        <w:ind w:firstLine="708"/>
        <w:rPr>
          <w:rFonts w:ascii="Times New Roman" w:hAnsi="Times New Roman"/>
          <w:sz w:val="28"/>
        </w:rPr>
      </w:pPr>
    </w:p>
    <w:p w:rsidR="00237C0B" w:rsidRDefault="00237C0B">
      <w:pPr>
        <w:ind w:firstLine="708"/>
        <w:rPr>
          <w:rFonts w:ascii="Times New Roman" w:hAnsi="Times New Roman"/>
          <w:sz w:val="28"/>
        </w:rPr>
      </w:pPr>
    </w:p>
    <w:p w:rsidR="00237C0B" w:rsidRDefault="00A02294">
      <w:pPr>
        <w:widowControl/>
        <w:ind w:firstLine="709"/>
        <w:jc w:val="both"/>
        <w:rPr>
          <w:rFonts w:ascii="Times New Roman" w:hAnsi="Times New Roman"/>
          <w:b/>
          <w:caps/>
          <w:sz w:val="28"/>
        </w:rPr>
      </w:pPr>
      <w:r>
        <w:rPr>
          <w:rFonts w:ascii="Times New Roman" w:hAnsi="Times New Roman"/>
          <w:b/>
          <w:sz w:val="28"/>
        </w:rPr>
        <w:t xml:space="preserve">13. </w:t>
      </w:r>
      <w:r>
        <w:rPr>
          <w:rFonts w:ascii="Times New Roman" w:hAnsi="Times New Roman"/>
          <w:b/>
          <w:caps/>
          <w:sz w:val="28"/>
        </w:rPr>
        <w:t>Предложения по переводу открытых систем теплоснабжения (горячего водосна</w:t>
      </w:r>
      <w:r>
        <w:rPr>
          <w:rFonts w:ascii="Times New Roman" w:hAnsi="Times New Roman"/>
          <w:b/>
          <w:caps/>
          <w:sz w:val="28"/>
        </w:rPr>
        <w:t>бжения) в закрытые системы горячего водоснабжения</w:t>
      </w:r>
    </w:p>
    <w:p w:rsidR="00237C0B" w:rsidRDefault="00A02294">
      <w:pPr>
        <w:pStyle w:val="16"/>
        <w:keepNext/>
        <w:keepLines/>
        <w:spacing w:after="0" w:line="240" w:lineRule="auto"/>
        <w:jc w:val="both"/>
        <w:outlineLvl w:val="8"/>
      </w:pPr>
      <w:r>
        <w:tab/>
      </w:r>
    </w:p>
    <w:p w:rsidR="00237C0B" w:rsidRDefault="00A02294">
      <w:pPr>
        <w:pStyle w:val="16"/>
        <w:keepNext/>
        <w:keepLines/>
        <w:spacing w:after="0" w:line="240" w:lineRule="auto"/>
        <w:jc w:val="both"/>
        <w:outlineLvl w:val="8"/>
        <w:rPr>
          <w:b w:val="0"/>
          <w:sz w:val="24"/>
        </w:rPr>
      </w:pPr>
      <w:r>
        <w:rPr>
          <w:color w:val="FF0000"/>
          <w:sz w:val="24"/>
        </w:rPr>
        <w:tab/>
      </w:r>
      <w:r>
        <w:rPr>
          <w:b w:val="0"/>
          <w:sz w:val="28"/>
        </w:rPr>
        <w:t>В селе Усть-Пит отсутствует открытая система теплоснабжения.</w:t>
      </w:r>
    </w:p>
    <w:p w:rsidR="00237C0B" w:rsidRDefault="00237C0B">
      <w:pPr>
        <w:ind w:firstLine="708"/>
        <w:rPr>
          <w:rFonts w:ascii="Times New Roman" w:hAnsi="Times New Roman"/>
          <w:sz w:val="28"/>
        </w:rPr>
      </w:pPr>
    </w:p>
    <w:p w:rsidR="00237C0B" w:rsidRDefault="00A02294">
      <w:pPr>
        <w:ind w:firstLine="600"/>
        <w:jc w:val="both"/>
        <w:rPr>
          <w:rFonts w:ascii="Times New Roman" w:hAnsi="Times New Roman"/>
          <w:b/>
          <w:sz w:val="28"/>
        </w:rPr>
      </w:pPr>
      <w:r>
        <w:rPr>
          <w:rFonts w:ascii="Times New Roman" w:hAnsi="Times New Roman"/>
          <w:b/>
          <w:sz w:val="28"/>
        </w:rPr>
        <w:t xml:space="preserve">14. </w:t>
      </w:r>
      <w:r>
        <w:rPr>
          <w:rFonts w:ascii="Times New Roman" w:hAnsi="Times New Roman"/>
          <w:b/>
          <w:caps/>
          <w:sz w:val="28"/>
        </w:rPr>
        <w:t>Индикаторы развития систем теплоснабжения поселения, городского округа, города федерального значения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3260"/>
        <w:gridCol w:w="1134"/>
        <w:gridCol w:w="2126"/>
        <w:gridCol w:w="2138"/>
      </w:tblGrid>
      <w:tr w:rsidR="00237C0B">
        <w:trPr>
          <w:trHeight w:val="208"/>
        </w:trPr>
        <w:tc>
          <w:tcPr>
            <w:tcW w:w="5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 п/п </w:t>
            </w:r>
          </w:p>
        </w:tc>
        <w:tc>
          <w:tcPr>
            <w:tcW w:w="3260"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Индикатор </w:t>
            </w:r>
          </w:p>
        </w:tc>
        <w:tc>
          <w:tcPr>
            <w:tcW w:w="11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Ед.изм. </w:t>
            </w:r>
          </w:p>
        </w:tc>
        <w:tc>
          <w:tcPr>
            <w:tcW w:w="2126"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Базовое значение </w:t>
            </w:r>
          </w:p>
        </w:tc>
        <w:tc>
          <w:tcPr>
            <w:tcW w:w="2138"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Перспективное значение до 2028 г. </w:t>
            </w:r>
          </w:p>
        </w:tc>
      </w:tr>
      <w:tr w:rsidR="00237C0B">
        <w:trPr>
          <w:trHeight w:val="439"/>
        </w:trPr>
        <w:tc>
          <w:tcPr>
            <w:tcW w:w="5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1 </w:t>
            </w:r>
          </w:p>
        </w:tc>
        <w:tc>
          <w:tcPr>
            <w:tcW w:w="3260"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Количество прекращений подачи тепловой энергии, теплоносителя в результате технологических нарушений на тепловых сетях </w:t>
            </w:r>
          </w:p>
        </w:tc>
        <w:tc>
          <w:tcPr>
            <w:tcW w:w="11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Ед. </w:t>
            </w:r>
          </w:p>
        </w:tc>
        <w:tc>
          <w:tcPr>
            <w:tcW w:w="2126"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w:t>
            </w:r>
          </w:p>
        </w:tc>
        <w:tc>
          <w:tcPr>
            <w:tcW w:w="2138"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w:t>
            </w:r>
          </w:p>
        </w:tc>
      </w:tr>
      <w:tr w:rsidR="00237C0B">
        <w:trPr>
          <w:trHeight w:val="553"/>
        </w:trPr>
        <w:tc>
          <w:tcPr>
            <w:tcW w:w="5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2 </w:t>
            </w:r>
          </w:p>
        </w:tc>
        <w:tc>
          <w:tcPr>
            <w:tcW w:w="3260"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11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Ед. </w:t>
            </w:r>
          </w:p>
        </w:tc>
        <w:tc>
          <w:tcPr>
            <w:tcW w:w="2126"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w:t>
            </w:r>
          </w:p>
        </w:tc>
        <w:tc>
          <w:tcPr>
            <w:tcW w:w="2138"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w:t>
            </w:r>
          </w:p>
        </w:tc>
      </w:tr>
      <w:tr w:rsidR="00237C0B">
        <w:trPr>
          <w:trHeight w:val="553"/>
        </w:trPr>
        <w:tc>
          <w:tcPr>
            <w:tcW w:w="5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3 </w:t>
            </w:r>
          </w:p>
        </w:tc>
        <w:tc>
          <w:tcPr>
            <w:tcW w:w="3260"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Удельный расход условного топлива на единицу тепловой энергии, отпускаемой с коллекторов источников тепловой энергии </w:t>
            </w:r>
          </w:p>
        </w:tc>
        <w:tc>
          <w:tcPr>
            <w:tcW w:w="11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кг.у.т./</w:t>
            </w:r>
          </w:p>
          <w:p w:rsidR="00237C0B" w:rsidRDefault="00A02294">
            <w:pPr>
              <w:widowControl/>
              <w:rPr>
                <w:rFonts w:ascii="Times New Roman" w:hAnsi="Times New Roman"/>
                <w:sz w:val="22"/>
              </w:rPr>
            </w:pPr>
            <w:r>
              <w:rPr>
                <w:rFonts w:ascii="Times New Roman" w:hAnsi="Times New Roman"/>
                <w:sz w:val="22"/>
              </w:rPr>
              <w:t xml:space="preserve">Гкал </w:t>
            </w:r>
          </w:p>
        </w:tc>
        <w:tc>
          <w:tcPr>
            <w:tcW w:w="2126"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259,24</w:t>
            </w:r>
          </w:p>
        </w:tc>
        <w:tc>
          <w:tcPr>
            <w:tcW w:w="2138"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259,24</w:t>
            </w:r>
          </w:p>
        </w:tc>
      </w:tr>
      <w:tr w:rsidR="00237C0B">
        <w:trPr>
          <w:trHeight w:val="554"/>
        </w:trPr>
        <w:tc>
          <w:tcPr>
            <w:tcW w:w="5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4 </w:t>
            </w:r>
          </w:p>
        </w:tc>
        <w:tc>
          <w:tcPr>
            <w:tcW w:w="3260"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Отношение величины технологических потерь тепловой энергии, теплоносителя к материальной характеристике тепловой сети </w:t>
            </w:r>
          </w:p>
        </w:tc>
        <w:tc>
          <w:tcPr>
            <w:tcW w:w="11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Гкал/ м2 </w:t>
            </w:r>
          </w:p>
        </w:tc>
        <w:tc>
          <w:tcPr>
            <w:tcW w:w="2126" w:type="dxa"/>
            <w:tcBorders>
              <w:top w:val="single" w:sz="4" w:space="0" w:color="000000"/>
              <w:left w:val="single" w:sz="4" w:space="0" w:color="000000"/>
              <w:bottom w:val="single" w:sz="4" w:space="0" w:color="000000"/>
              <w:right w:val="single" w:sz="4" w:space="0" w:color="000000"/>
            </w:tcBorders>
          </w:tcPr>
          <w:p w:rsidR="00237C0B" w:rsidRDefault="00237C0B">
            <w:pPr>
              <w:widowControl/>
              <w:jc w:val="center"/>
              <w:rPr>
                <w:rFonts w:ascii="Times New Roman" w:hAnsi="Times New Roman"/>
                <w:sz w:val="22"/>
              </w:rPr>
            </w:pPr>
          </w:p>
        </w:tc>
        <w:tc>
          <w:tcPr>
            <w:tcW w:w="2138" w:type="dxa"/>
            <w:tcBorders>
              <w:top w:val="single" w:sz="4" w:space="0" w:color="000000"/>
              <w:left w:val="single" w:sz="4" w:space="0" w:color="000000"/>
              <w:bottom w:val="single" w:sz="4" w:space="0" w:color="000000"/>
              <w:right w:val="single" w:sz="4" w:space="0" w:color="000000"/>
            </w:tcBorders>
          </w:tcPr>
          <w:p w:rsidR="00237C0B" w:rsidRDefault="00237C0B">
            <w:pPr>
              <w:widowControl/>
              <w:jc w:val="center"/>
              <w:rPr>
                <w:rFonts w:ascii="Times New Roman" w:hAnsi="Times New Roman"/>
                <w:sz w:val="22"/>
              </w:rPr>
            </w:pPr>
          </w:p>
        </w:tc>
      </w:tr>
      <w:tr w:rsidR="00237C0B">
        <w:trPr>
          <w:trHeight w:val="207"/>
        </w:trPr>
        <w:tc>
          <w:tcPr>
            <w:tcW w:w="5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4.1 </w:t>
            </w:r>
          </w:p>
        </w:tc>
        <w:tc>
          <w:tcPr>
            <w:tcW w:w="3260"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Котельная </w:t>
            </w:r>
          </w:p>
          <w:p w:rsidR="00237C0B" w:rsidRDefault="00A02294">
            <w:pPr>
              <w:widowControl/>
              <w:rPr>
                <w:rFonts w:ascii="Times New Roman" w:hAnsi="Times New Roman"/>
                <w:sz w:val="22"/>
              </w:rPr>
            </w:pPr>
            <w:r>
              <w:rPr>
                <w:rFonts w:ascii="Times New Roman" w:hAnsi="Times New Roman"/>
                <w:sz w:val="22"/>
              </w:rPr>
              <w:t>с. Усть-Пит</w:t>
            </w:r>
          </w:p>
        </w:tc>
        <w:tc>
          <w:tcPr>
            <w:tcW w:w="11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Гкал/ м2 </w:t>
            </w:r>
          </w:p>
        </w:tc>
        <w:tc>
          <w:tcPr>
            <w:tcW w:w="2126"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2,81</w:t>
            </w:r>
          </w:p>
        </w:tc>
        <w:tc>
          <w:tcPr>
            <w:tcW w:w="2138"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2,81</w:t>
            </w:r>
          </w:p>
        </w:tc>
      </w:tr>
      <w:tr w:rsidR="00237C0B">
        <w:trPr>
          <w:trHeight w:val="208"/>
        </w:trPr>
        <w:tc>
          <w:tcPr>
            <w:tcW w:w="5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5 </w:t>
            </w:r>
          </w:p>
        </w:tc>
        <w:tc>
          <w:tcPr>
            <w:tcW w:w="3260"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Коэффициент использования установленной тепловой мощности </w:t>
            </w:r>
          </w:p>
        </w:tc>
        <w:tc>
          <w:tcPr>
            <w:tcW w:w="1134" w:type="dxa"/>
            <w:tcBorders>
              <w:top w:val="single" w:sz="4" w:space="0" w:color="000000"/>
              <w:left w:val="single" w:sz="4" w:space="0" w:color="000000"/>
              <w:bottom w:val="single" w:sz="4" w:space="0" w:color="000000"/>
              <w:right w:val="single" w:sz="4" w:space="0" w:color="000000"/>
            </w:tcBorders>
          </w:tcPr>
          <w:p w:rsidR="00237C0B" w:rsidRDefault="00237C0B">
            <w:pPr>
              <w:widowControl/>
              <w:rPr>
                <w:rFonts w:ascii="Times New Roman" w:hAnsi="Times New Roman"/>
                <w:sz w:val="22"/>
              </w:rPr>
            </w:pPr>
          </w:p>
        </w:tc>
        <w:tc>
          <w:tcPr>
            <w:tcW w:w="2126" w:type="dxa"/>
            <w:tcBorders>
              <w:top w:val="single" w:sz="4" w:space="0" w:color="000000"/>
              <w:left w:val="single" w:sz="4" w:space="0" w:color="000000"/>
              <w:bottom w:val="single" w:sz="4" w:space="0" w:color="000000"/>
              <w:right w:val="single" w:sz="4" w:space="0" w:color="000000"/>
            </w:tcBorders>
          </w:tcPr>
          <w:p w:rsidR="00237C0B" w:rsidRDefault="00237C0B">
            <w:pPr>
              <w:widowControl/>
              <w:jc w:val="center"/>
              <w:rPr>
                <w:rFonts w:ascii="Times New Roman" w:hAnsi="Times New Roman"/>
                <w:color w:val="FF0000"/>
                <w:sz w:val="22"/>
              </w:rPr>
            </w:pPr>
          </w:p>
        </w:tc>
        <w:tc>
          <w:tcPr>
            <w:tcW w:w="2138" w:type="dxa"/>
            <w:tcBorders>
              <w:top w:val="single" w:sz="4" w:space="0" w:color="000000"/>
              <w:left w:val="single" w:sz="4" w:space="0" w:color="000000"/>
              <w:bottom w:val="single" w:sz="4" w:space="0" w:color="000000"/>
              <w:right w:val="single" w:sz="4" w:space="0" w:color="000000"/>
            </w:tcBorders>
          </w:tcPr>
          <w:p w:rsidR="00237C0B" w:rsidRDefault="00237C0B">
            <w:pPr>
              <w:widowControl/>
              <w:jc w:val="center"/>
              <w:rPr>
                <w:rFonts w:ascii="Times New Roman" w:hAnsi="Times New Roman"/>
                <w:color w:val="FF0000"/>
                <w:sz w:val="22"/>
              </w:rPr>
            </w:pPr>
          </w:p>
        </w:tc>
      </w:tr>
      <w:tr w:rsidR="00237C0B">
        <w:trPr>
          <w:trHeight w:val="208"/>
        </w:trPr>
        <w:tc>
          <w:tcPr>
            <w:tcW w:w="5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5.1 </w:t>
            </w:r>
          </w:p>
        </w:tc>
        <w:tc>
          <w:tcPr>
            <w:tcW w:w="3260"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Котельная </w:t>
            </w:r>
          </w:p>
          <w:p w:rsidR="00237C0B" w:rsidRDefault="00A02294">
            <w:pPr>
              <w:widowControl/>
              <w:rPr>
                <w:rFonts w:ascii="Times New Roman" w:hAnsi="Times New Roman"/>
                <w:sz w:val="22"/>
              </w:rPr>
            </w:pPr>
            <w:r>
              <w:rPr>
                <w:rFonts w:ascii="Times New Roman" w:hAnsi="Times New Roman"/>
                <w:sz w:val="22"/>
              </w:rPr>
              <w:t>с. Усть-Пит</w:t>
            </w:r>
          </w:p>
        </w:tc>
        <w:tc>
          <w:tcPr>
            <w:tcW w:w="1134" w:type="dxa"/>
            <w:tcBorders>
              <w:top w:val="single" w:sz="4" w:space="0" w:color="000000"/>
              <w:left w:val="single" w:sz="4" w:space="0" w:color="000000"/>
              <w:bottom w:val="single" w:sz="4" w:space="0" w:color="000000"/>
              <w:right w:val="single" w:sz="4" w:space="0" w:color="000000"/>
            </w:tcBorders>
          </w:tcPr>
          <w:p w:rsidR="00237C0B" w:rsidRDefault="00237C0B">
            <w:pPr>
              <w:widowControl/>
              <w:rPr>
                <w:rFonts w:ascii="Times New Roman" w:hAnsi="Times New Roman"/>
                <w:sz w:val="22"/>
              </w:rPr>
            </w:pPr>
          </w:p>
        </w:tc>
        <w:tc>
          <w:tcPr>
            <w:tcW w:w="2126"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1,0</w:t>
            </w:r>
          </w:p>
        </w:tc>
        <w:tc>
          <w:tcPr>
            <w:tcW w:w="2138"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1,0</w:t>
            </w:r>
          </w:p>
        </w:tc>
      </w:tr>
      <w:tr w:rsidR="00237C0B">
        <w:trPr>
          <w:trHeight w:val="437"/>
        </w:trPr>
        <w:tc>
          <w:tcPr>
            <w:tcW w:w="5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lastRenderedPageBreak/>
              <w:t xml:space="preserve">6 </w:t>
            </w:r>
          </w:p>
        </w:tc>
        <w:tc>
          <w:tcPr>
            <w:tcW w:w="3260"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Удельная материальная характеристика тепловых сетей, приведенная к расчетной тепловой нагрузке </w:t>
            </w:r>
          </w:p>
        </w:tc>
        <w:tc>
          <w:tcPr>
            <w:tcW w:w="11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м2/Гкал </w:t>
            </w:r>
          </w:p>
        </w:tc>
        <w:tc>
          <w:tcPr>
            <w:tcW w:w="2126" w:type="dxa"/>
            <w:tcBorders>
              <w:top w:val="single" w:sz="4" w:space="0" w:color="000000"/>
              <w:left w:val="single" w:sz="4" w:space="0" w:color="000000"/>
              <w:bottom w:val="single" w:sz="4" w:space="0" w:color="000000"/>
              <w:right w:val="single" w:sz="4" w:space="0" w:color="000000"/>
            </w:tcBorders>
          </w:tcPr>
          <w:p w:rsidR="00237C0B" w:rsidRDefault="00237C0B">
            <w:pPr>
              <w:widowControl/>
              <w:jc w:val="center"/>
              <w:rPr>
                <w:rFonts w:ascii="Times New Roman" w:hAnsi="Times New Roman"/>
                <w:color w:val="FF0000"/>
                <w:sz w:val="22"/>
              </w:rPr>
            </w:pPr>
          </w:p>
        </w:tc>
        <w:tc>
          <w:tcPr>
            <w:tcW w:w="2138" w:type="dxa"/>
            <w:tcBorders>
              <w:top w:val="single" w:sz="4" w:space="0" w:color="000000"/>
              <w:left w:val="single" w:sz="4" w:space="0" w:color="000000"/>
              <w:bottom w:val="single" w:sz="4" w:space="0" w:color="000000"/>
              <w:right w:val="single" w:sz="4" w:space="0" w:color="000000"/>
            </w:tcBorders>
          </w:tcPr>
          <w:p w:rsidR="00237C0B" w:rsidRDefault="00237C0B">
            <w:pPr>
              <w:widowControl/>
              <w:jc w:val="center"/>
              <w:rPr>
                <w:rFonts w:ascii="Times New Roman" w:hAnsi="Times New Roman"/>
                <w:color w:val="FF0000"/>
                <w:sz w:val="22"/>
              </w:rPr>
            </w:pPr>
          </w:p>
        </w:tc>
      </w:tr>
      <w:tr w:rsidR="00237C0B">
        <w:trPr>
          <w:trHeight w:val="208"/>
        </w:trPr>
        <w:tc>
          <w:tcPr>
            <w:tcW w:w="5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6.1 </w:t>
            </w:r>
          </w:p>
        </w:tc>
        <w:tc>
          <w:tcPr>
            <w:tcW w:w="3260"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Котельная </w:t>
            </w:r>
          </w:p>
          <w:p w:rsidR="00237C0B" w:rsidRDefault="00A02294">
            <w:pPr>
              <w:widowControl/>
              <w:rPr>
                <w:rFonts w:ascii="Times New Roman" w:hAnsi="Times New Roman"/>
                <w:sz w:val="22"/>
              </w:rPr>
            </w:pPr>
            <w:r>
              <w:rPr>
                <w:rFonts w:ascii="Times New Roman" w:hAnsi="Times New Roman"/>
                <w:sz w:val="22"/>
              </w:rPr>
              <w:t>с. Усть-Пит</w:t>
            </w:r>
          </w:p>
        </w:tc>
        <w:tc>
          <w:tcPr>
            <w:tcW w:w="1134" w:type="dxa"/>
            <w:tcBorders>
              <w:top w:val="single" w:sz="4" w:space="0" w:color="000000"/>
              <w:left w:val="single" w:sz="4" w:space="0" w:color="000000"/>
              <w:bottom w:val="single" w:sz="4" w:space="0" w:color="000000"/>
              <w:right w:val="single" w:sz="4" w:space="0" w:color="000000"/>
            </w:tcBorders>
          </w:tcPr>
          <w:p w:rsidR="00237C0B" w:rsidRDefault="00237C0B">
            <w:pPr>
              <w:widowControl/>
              <w:rPr>
                <w:rFonts w:ascii="Times New Roman" w:hAnsi="Times New Roman"/>
                <w:sz w:val="22"/>
              </w:rPr>
            </w:pPr>
          </w:p>
        </w:tc>
        <w:tc>
          <w:tcPr>
            <w:tcW w:w="2126"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0,078</w:t>
            </w:r>
          </w:p>
        </w:tc>
        <w:tc>
          <w:tcPr>
            <w:tcW w:w="2138"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0,078</w:t>
            </w:r>
          </w:p>
        </w:tc>
      </w:tr>
      <w:tr w:rsidR="00237C0B">
        <w:trPr>
          <w:trHeight w:val="323"/>
        </w:trPr>
        <w:tc>
          <w:tcPr>
            <w:tcW w:w="5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7 </w:t>
            </w:r>
          </w:p>
        </w:tc>
        <w:tc>
          <w:tcPr>
            <w:tcW w:w="3260"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Доля тепловой энергии, выработанной в комбинированном режиме </w:t>
            </w:r>
          </w:p>
        </w:tc>
        <w:tc>
          <w:tcPr>
            <w:tcW w:w="11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 </w:t>
            </w:r>
          </w:p>
        </w:tc>
        <w:tc>
          <w:tcPr>
            <w:tcW w:w="2126"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0</w:t>
            </w:r>
          </w:p>
        </w:tc>
        <w:tc>
          <w:tcPr>
            <w:tcW w:w="2138"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0</w:t>
            </w:r>
          </w:p>
        </w:tc>
      </w:tr>
      <w:tr w:rsidR="00237C0B">
        <w:trPr>
          <w:trHeight w:val="322"/>
        </w:trPr>
        <w:tc>
          <w:tcPr>
            <w:tcW w:w="5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8 </w:t>
            </w:r>
          </w:p>
        </w:tc>
        <w:tc>
          <w:tcPr>
            <w:tcW w:w="3260"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Удельный расход условного топлива на отпуск электрической энергии </w:t>
            </w:r>
          </w:p>
        </w:tc>
        <w:tc>
          <w:tcPr>
            <w:tcW w:w="11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т.у.т./ кВт </w:t>
            </w:r>
          </w:p>
        </w:tc>
        <w:tc>
          <w:tcPr>
            <w:tcW w:w="2126"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w:t>
            </w:r>
          </w:p>
        </w:tc>
        <w:tc>
          <w:tcPr>
            <w:tcW w:w="2138"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w:t>
            </w:r>
          </w:p>
        </w:tc>
      </w:tr>
      <w:tr w:rsidR="00237C0B">
        <w:trPr>
          <w:trHeight w:val="207"/>
        </w:trPr>
        <w:tc>
          <w:tcPr>
            <w:tcW w:w="5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9 </w:t>
            </w:r>
          </w:p>
        </w:tc>
        <w:tc>
          <w:tcPr>
            <w:tcW w:w="3260"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Коэффициент использования теплоты топлива </w:t>
            </w:r>
          </w:p>
        </w:tc>
        <w:tc>
          <w:tcPr>
            <w:tcW w:w="1134" w:type="dxa"/>
            <w:tcBorders>
              <w:top w:val="single" w:sz="4" w:space="0" w:color="000000"/>
              <w:left w:val="single" w:sz="4" w:space="0" w:color="000000"/>
              <w:bottom w:val="single" w:sz="4" w:space="0" w:color="000000"/>
              <w:right w:val="single" w:sz="4" w:space="0" w:color="000000"/>
            </w:tcBorders>
          </w:tcPr>
          <w:p w:rsidR="00237C0B" w:rsidRDefault="00237C0B">
            <w:pPr>
              <w:widowControl/>
              <w:rPr>
                <w:rFonts w:ascii="Times New Roman" w:hAnsi="Times New Roman"/>
                <w:sz w:val="22"/>
              </w:rPr>
            </w:pPr>
          </w:p>
        </w:tc>
        <w:tc>
          <w:tcPr>
            <w:tcW w:w="2126"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w:t>
            </w:r>
          </w:p>
        </w:tc>
        <w:tc>
          <w:tcPr>
            <w:tcW w:w="2138"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w:t>
            </w:r>
          </w:p>
        </w:tc>
      </w:tr>
      <w:tr w:rsidR="00237C0B">
        <w:trPr>
          <w:trHeight w:val="437"/>
        </w:trPr>
        <w:tc>
          <w:tcPr>
            <w:tcW w:w="5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10 </w:t>
            </w:r>
          </w:p>
        </w:tc>
        <w:tc>
          <w:tcPr>
            <w:tcW w:w="3260"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1134" w:type="dxa"/>
            <w:tcBorders>
              <w:top w:val="single" w:sz="4" w:space="0" w:color="000000"/>
              <w:left w:val="single" w:sz="4" w:space="0" w:color="000000"/>
              <w:bottom w:val="single" w:sz="4" w:space="0" w:color="000000"/>
              <w:right w:val="single" w:sz="4" w:space="0" w:color="000000"/>
            </w:tcBorders>
          </w:tcPr>
          <w:p w:rsidR="00237C0B" w:rsidRDefault="00A02294">
            <w:pPr>
              <w:widowControl/>
              <w:rPr>
                <w:rFonts w:ascii="Times New Roman" w:hAnsi="Times New Roman"/>
                <w:sz w:val="22"/>
              </w:rPr>
            </w:pPr>
            <w:r>
              <w:rPr>
                <w:rFonts w:ascii="Times New Roman" w:hAnsi="Times New Roman"/>
                <w:sz w:val="22"/>
              </w:rPr>
              <w:t xml:space="preserve">% </w:t>
            </w:r>
          </w:p>
        </w:tc>
        <w:tc>
          <w:tcPr>
            <w:tcW w:w="2126"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0</w:t>
            </w:r>
          </w:p>
        </w:tc>
        <w:tc>
          <w:tcPr>
            <w:tcW w:w="2138" w:type="dxa"/>
            <w:tcBorders>
              <w:top w:val="single" w:sz="4" w:space="0" w:color="000000"/>
              <w:left w:val="single" w:sz="4" w:space="0" w:color="000000"/>
              <w:bottom w:val="single" w:sz="4" w:space="0" w:color="000000"/>
              <w:right w:val="single" w:sz="4" w:space="0" w:color="000000"/>
            </w:tcBorders>
          </w:tcPr>
          <w:p w:rsidR="00237C0B" w:rsidRDefault="00A02294">
            <w:pPr>
              <w:widowControl/>
              <w:jc w:val="center"/>
              <w:rPr>
                <w:rFonts w:ascii="Times New Roman" w:hAnsi="Times New Roman"/>
                <w:sz w:val="22"/>
              </w:rPr>
            </w:pPr>
            <w:r>
              <w:rPr>
                <w:rFonts w:ascii="Times New Roman" w:hAnsi="Times New Roman"/>
                <w:sz w:val="22"/>
              </w:rPr>
              <w:t>0</w:t>
            </w:r>
          </w:p>
        </w:tc>
      </w:tr>
    </w:tbl>
    <w:p w:rsidR="00237C0B" w:rsidRDefault="00237C0B">
      <w:pPr>
        <w:ind w:firstLine="708"/>
        <w:rPr>
          <w:rFonts w:ascii="Times New Roman" w:hAnsi="Times New Roman"/>
          <w:sz w:val="32"/>
        </w:rPr>
      </w:pPr>
    </w:p>
    <w:p w:rsidR="00237C0B" w:rsidRDefault="00A02294">
      <w:pPr>
        <w:ind w:firstLine="600"/>
        <w:jc w:val="both"/>
        <w:rPr>
          <w:rFonts w:ascii="Times New Roman" w:hAnsi="Times New Roman"/>
          <w:b/>
          <w:sz w:val="28"/>
        </w:rPr>
      </w:pPr>
      <w:r>
        <w:rPr>
          <w:rFonts w:ascii="Times New Roman" w:hAnsi="Times New Roman"/>
          <w:b/>
          <w:sz w:val="28"/>
        </w:rPr>
        <w:t xml:space="preserve">15. </w:t>
      </w:r>
      <w:r>
        <w:rPr>
          <w:rFonts w:ascii="Times New Roman" w:hAnsi="Times New Roman"/>
          <w:b/>
          <w:caps/>
          <w:sz w:val="28"/>
        </w:rPr>
        <w:t>Ценовые (тарифные) последствия</w:t>
      </w:r>
    </w:p>
    <w:p w:rsidR="00237C0B" w:rsidRDefault="00237C0B">
      <w:pPr>
        <w:ind w:firstLine="600"/>
        <w:jc w:val="both"/>
        <w:rPr>
          <w:b/>
        </w:rPr>
      </w:pPr>
    </w:p>
    <w:tbl>
      <w:tblPr>
        <w:tblW w:w="0" w:type="auto"/>
        <w:tblInd w:w="108" w:type="dxa"/>
        <w:tblLayout w:type="fixed"/>
        <w:tblLook w:val="04A0" w:firstRow="1" w:lastRow="0" w:firstColumn="1" w:lastColumn="0" w:noHBand="0" w:noVBand="1"/>
      </w:tblPr>
      <w:tblGrid>
        <w:gridCol w:w="601"/>
        <w:gridCol w:w="5402"/>
        <w:gridCol w:w="1368"/>
        <w:gridCol w:w="233"/>
        <w:gridCol w:w="1043"/>
        <w:gridCol w:w="537"/>
        <w:gridCol w:w="881"/>
        <w:gridCol w:w="425"/>
      </w:tblGrid>
      <w:tr w:rsidR="00237C0B">
        <w:trPr>
          <w:trHeight w:val="420"/>
        </w:trPr>
        <w:tc>
          <w:tcPr>
            <w:tcW w:w="10490" w:type="dxa"/>
            <w:gridSpan w:val="8"/>
            <w:tcBorders>
              <w:top w:val="nil"/>
              <w:left w:val="nil"/>
              <w:bottom w:val="nil"/>
              <w:right w:val="nil"/>
            </w:tcBorders>
            <w:shd w:val="clear" w:color="auto" w:fill="auto"/>
            <w:vAlign w:val="bottom"/>
          </w:tcPr>
          <w:p w:rsidR="00237C0B" w:rsidRDefault="00A02294">
            <w:pPr>
              <w:widowControl/>
              <w:jc w:val="center"/>
              <w:rPr>
                <w:rFonts w:ascii="Times New Roman" w:hAnsi="Times New Roman"/>
                <w:sz w:val="28"/>
              </w:rPr>
            </w:pPr>
            <w:r>
              <w:rPr>
                <w:rFonts w:ascii="Times New Roman" w:hAnsi="Times New Roman"/>
                <w:sz w:val="28"/>
              </w:rPr>
              <w:t>Расходы по статьям расходов</w:t>
            </w:r>
          </w:p>
        </w:tc>
      </w:tr>
      <w:tr w:rsidR="00237C0B">
        <w:trPr>
          <w:trHeight w:val="750"/>
        </w:trPr>
        <w:tc>
          <w:tcPr>
            <w:tcW w:w="10490" w:type="dxa"/>
            <w:gridSpan w:val="8"/>
            <w:tcBorders>
              <w:top w:val="nil"/>
              <w:left w:val="nil"/>
              <w:bottom w:val="nil"/>
              <w:right w:val="nil"/>
            </w:tcBorders>
            <w:shd w:val="clear" w:color="auto" w:fill="auto"/>
            <w:vAlign w:val="center"/>
          </w:tcPr>
          <w:p w:rsidR="00237C0B" w:rsidRDefault="00A02294">
            <w:pPr>
              <w:widowControl/>
              <w:jc w:val="center"/>
              <w:rPr>
                <w:rFonts w:ascii="Times New Roman" w:hAnsi="Times New Roman"/>
                <w:sz w:val="28"/>
              </w:rPr>
            </w:pPr>
            <w:r>
              <w:rPr>
                <w:rFonts w:ascii="Times New Roman" w:hAnsi="Times New Roman"/>
                <w:sz w:val="28"/>
              </w:rPr>
              <w:t xml:space="preserve">общества с ограниченной ответственностью «Енисейэнергоком» </w:t>
            </w:r>
            <w:r>
              <w:rPr>
                <w:rFonts w:ascii="Times New Roman" w:hAnsi="Times New Roman"/>
                <w:sz w:val="28"/>
              </w:rPr>
              <w:t xml:space="preserve"> (г. Енисейск ИНН 2447012666), ПУ Енисейский, с. Усть-Пит</w:t>
            </w:r>
          </w:p>
        </w:tc>
      </w:tr>
      <w:tr w:rsidR="00237C0B">
        <w:trPr>
          <w:trHeight w:val="375"/>
        </w:trPr>
        <w:tc>
          <w:tcPr>
            <w:tcW w:w="6003" w:type="dxa"/>
            <w:gridSpan w:val="2"/>
            <w:tcBorders>
              <w:top w:val="nil"/>
              <w:left w:val="nil"/>
              <w:bottom w:val="single" w:sz="4" w:space="0" w:color="000000"/>
              <w:right w:val="nil"/>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 </w:t>
            </w:r>
          </w:p>
        </w:tc>
        <w:tc>
          <w:tcPr>
            <w:tcW w:w="1601" w:type="dxa"/>
            <w:gridSpan w:val="2"/>
            <w:tcBorders>
              <w:top w:val="nil"/>
              <w:left w:val="nil"/>
              <w:bottom w:val="nil"/>
              <w:right w:val="nil"/>
            </w:tcBorders>
            <w:shd w:val="clear" w:color="auto" w:fill="auto"/>
            <w:vAlign w:val="center"/>
          </w:tcPr>
          <w:p w:rsidR="00237C0B" w:rsidRDefault="00237C0B">
            <w:pPr>
              <w:widowControl/>
              <w:jc w:val="center"/>
              <w:rPr>
                <w:rFonts w:ascii="Times New Roman" w:hAnsi="Times New Roman"/>
                <w:sz w:val="22"/>
              </w:rPr>
            </w:pPr>
          </w:p>
        </w:tc>
        <w:tc>
          <w:tcPr>
            <w:tcW w:w="1580" w:type="dxa"/>
            <w:gridSpan w:val="2"/>
            <w:tcBorders>
              <w:top w:val="nil"/>
              <w:left w:val="nil"/>
              <w:bottom w:val="nil"/>
              <w:right w:val="nil"/>
            </w:tcBorders>
            <w:shd w:val="clear" w:color="auto" w:fill="auto"/>
            <w:vAlign w:val="center"/>
          </w:tcPr>
          <w:p w:rsidR="00237C0B" w:rsidRDefault="00237C0B">
            <w:pPr>
              <w:widowControl/>
              <w:jc w:val="center"/>
              <w:rPr>
                <w:rFonts w:ascii="Times New Roman" w:hAnsi="Times New Roman"/>
                <w:sz w:val="22"/>
              </w:rPr>
            </w:pPr>
          </w:p>
        </w:tc>
        <w:tc>
          <w:tcPr>
            <w:tcW w:w="1306" w:type="dxa"/>
            <w:gridSpan w:val="2"/>
            <w:tcBorders>
              <w:top w:val="nil"/>
              <w:left w:val="nil"/>
              <w:bottom w:val="nil"/>
              <w:right w:val="nil"/>
            </w:tcBorders>
            <w:shd w:val="clear" w:color="auto" w:fill="auto"/>
            <w:vAlign w:val="center"/>
          </w:tcPr>
          <w:p w:rsidR="00237C0B" w:rsidRDefault="00237C0B">
            <w:pPr>
              <w:widowControl/>
              <w:jc w:val="center"/>
              <w:rPr>
                <w:rFonts w:ascii="Times New Roman" w:hAnsi="Times New Roman"/>
                <w:sz w:val="22"/>
              </w:rPr>
            </w:pPr>
          </w:p>
        </w:tc>
      </w:tr>
      <w:tr w:rsidR="00237C0B">
        <w:trPr>
          <w:trHeight w:val="300"/>
        </w:trPr>
        <w:tc>
          <w:tcPr>
            <w:tcW w:w="601" w:type="dxa"/>
            <w:vMerge w:val="restart"/>
            <w:tcBorders>
              <w:top w:val="single" w:sz="4" w:space="0" w:color="000000"/>
              <w:left w:val="single" w:sz="4" w:space="0" w:color="000000"/>
              <w:bottom w:val="nil"/>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w:t>
            </w:r>
            <w:r>
              <w:rPr>
                <w:rFonts w:ascii="Times New Roman" w:hAnsi="Times New Roman"/>
                <w:sz w:val="22"/>
              </w:rPr>
              <w:br/>
              <w:t>п/п</w:t>
            </w:r>
          </w:p>
        </w:tc>
        <w:tc>
          <w:tcPr>
            <w:tcW w:w="5402" w:type="dxa"/>
            <w:vMerge w:val="restart"/>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Наименование расхода</w:t>
            </w:r>
          </w:p>
        </w:tc>
        <w:tc>
          <w:tcPr>
            <w:tcW w:w="1368"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2021</w:t>
            </w:r>
          </w:p>
        </w:tc>
        <w:tc>
          <w:tcPr>
            <w:tcW w:w="1276"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2022</w:t>
            </w:r>
          </w:p>
        </w:tc>
        <w:tc>
          <w:tcPr>
            <w:tcW w:w="1418"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2023</w:t>
            </w:r>
          </w:p>
        </w:tc>
        <w:tc>
          <w:tcPr>
            <w:tcW w:w="425" w:type="dxa"/>
          </w:tcPr>
          <w:p w:rsidR="00237C0B" w:rsidRDefault="00237C0B"/>
        </w:tc>
      </w:tr>
      <w:tr w:rsidR="00237C0B">
        <w:trPr>
          <w:trHeight w:val="300"/>
        </w:trPr>
        <w:tc>
          <w:tcPr>
            <w:tcW w:w="601" w:type="dxa"/>
            <w:vMerge/>
            <w:tcBorders>
              <w:top w:val="single" w:sz="4" w:space="0" w:color="000000"/>
              <w:left w:val="single" w:sz="4" w:space="0" w:color="000000"/>
              <w:bottom w:val="nil"/>
              <w:right w:val="single" w:sz="4" w:space="0" w:color="000000"/>
            </w:tcBorders>
            <w:shd w:val="clear" w:color="auto" w:fill="auto"/>
            <w:vAlign w:val="center"/>
          </w:tcPr>
          <w:p w:rsidR="00237C0B" w:rsidRDefault="00237C0B"/>
        </w:tc>
        <w:tc>
          <w:tcPr>
            <w:tcW w:w="5402" w:type="dxa"/>
            <w:vMerge/>
            <w:tcBorders>
              <w:top w:val="single" w:sz="4" w:space="0" w:color="000000"/>
              <w:left w:val="nil"/>
              <w:bottom w:val="single" w:sz="4" w:space="0" w:color="000000"/>
              <w:right w:val="single" w:sz="4" w:space="0" w:color="000000"/>
            </w:tcBorders>
            <w:shd w:val="clear" w:color="auto" w:fill="auto"/>
            <w:vAlign w:val="center"/>
          </w:tcPr>
          <w:p w:rsidR="00237C0B" w:rsidRDefault="00237C0B"/>
        </w:tc>
        <w:tc>
          <w:tcPr>
            <w:tcW w:w="1368"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w:t>
            </w:r>
          </w:p>
        </w:tc>
        <w:tc>
          <w:tcPr>
            <w:tcW w:w="1276"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w:t>
            </w:r>
          </w:p>
        </w:tc>
        <w:tc>
          <w:tcPr>
            <w:tcW w:w="1418"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w:t>
            </w:r>
          </w:p>
        </w:tc>
        <w:tc>
          <w:tcPr>
            <w:tcW w:w="425" w:type="dxa"/>
          </w:tcPr>
          <w:p w:rsidR="00237C0B" w:rsidRDefault="00237C0B"/>
        </w:tc>
      </w:tr>
      <w:tr w:rsidR="00237C0B">
        <w:trPr>
          <w:trHeight w:val="285"/>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b/>
                <w:sz w:val="22"/>
              </w:rPr>
            </w:pPr>
            <w:r>
              <w:rPr>
                <w:rFonts w:ascii="Times New Roman" w:hAnsi="Times New Roman"/>
                <w:b/>
                <w:sz w:val="22"/>
              </w:rPr>
              <w:t>I.</w:t>
            </w:r>
          </w:p>
        </w:tc>
        <w:tc>
          <w:tcPr>
            <w:tcW w:w="9464" w:type="dxa"/>
            <w:gridSpan w:val="6"/>
            <w:tcBorders>
              <w:top w:val="single" w:sz="4" w:space="0" w:color="000000"/>
              <w:left w:val="nil"/>
              <w:bottom w:val="single" w:sz="4" w:space="0" w:color="000000"/>
              <w:right w:val="single" w:sz="4" w:space="0" w:color="000000"/>
            </w:tcBorders>
            <w:shd w:val="clear" w:color="auto" w:fill="auto"/>
          </w:tcPr>
          <w:p w:rsidR="00237C0B" w:rsidRDefault="00A02294">
            <w:pPr>
              <w:widowControl/>
              <w:jc w:val="center"/>
              <w:rPr>
                <w:rFonts w:ascii="Times New Roman" w:hAnsi="Times New Roman"/>
                <w:b/>
                <w:sz w:val="22"/>
              </w:rPr>
            </w:pPr>
            <w:r>
              <w:rPr>
                <w:rFonts w:ascii="Times New Roman" w:hAnsi="Times New Roman"/>
                <w:b/>
                <w:sz w:val="22"/>
              </w:rPr>
              <w:t>Операционные (подконтрольные) расходы</w:t>
            </w:r>
          </w:p>
        </w:tc>
        <w:tc>
          <w:tcPr>
            <w:tcW w:w="425" w:type="dxa"/>
          </w:tcPr>
          <w:p w:rsidR="00237C0B" w:rsidRDefault="00237C0B"/>
        </w:tc>
      </w:tr>
      <w:tr w:rsidR="00237C0B">
        <w:trPr>
          <w:trHeight w:val="375"/>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1</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приобретение сырья и материалов </w:t>
            </w:r>
          </w:p>
        </w:tc>
        <w:tc>
          <w:tcPr>
            <w:tcW w:w="1368"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2</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ремонт основных средств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15,54</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16,00</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16,47</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3</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оплату труда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1 626,01</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1 674,14</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1 723,69</w:t>
            </w:r>
          </w:p>
        </w:tc>
        <w:tc>
          <w:tcPr>
            <w:tcW w:w="425" w:type="dxa"/>
          </w:tcPr>
          <w:p w:rsidR="00237C0B" w:rsidRDefault="00237C0B"/>
        </w:tc>
      </w:tr>
      <w:tr w:rsidR="00237C0B">
        <w:trPr>
          <w:trHeight w:val="975"/>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4</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оплату работ и услуг производственного характера, выполняемых по договорам со сторонними  организациями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245,89</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253,17</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260,67</w:t>
            </w:r>
          </w:p>
        </w:tc>
        <w:tc>
          <w:tcPr>
            <w:tcW w:w="425" w:type="dxa"/>
          </w:tcPr>
          <w:p w:rsidR="00237C0B" w:rsidRDefault="00237C0B"/>
        </w:tc>
      </w:tr>
      <w:tr w:rsidR="00237C0B">
        <w:trPr>
          <w:trHeight w:val="84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5</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оплату иных работ и услуг, выполняемых по договорам с организациями, включая: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2 670,85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w:t>
            </w:r>
            <w:r>
              <w:rPr>
                <w:rFonts w:ascii="Times New Roman" w:hAnsi="Times New Roman"/>
                <w:sz w:val="22"/>
              </w:rPr>
              <w:t xml:space="preserve">2 749,91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2 831,30   </w:t>
            </w:r>
          </w:p>
        </w:tc>
        <w:tc>
          <w:tcPr>
            <w:tcW w:w="425" w:type="dxa"/>
          </w:tcPr>
          <w:p w:rsidR="00237C0B" w:rsidRDefault="00237C0B"/>
        </w:tc>
      </w:tr>
      <w:tr w:rsidR="00237C0B">
        <w:trPr>
          <w:trHeight w:val="525"/>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5.1</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оплату услуг связи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51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5.2</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оплату вневедомственной охраны </w:t>
            </w:r>
          </w:p>
        </w:tc>
        <w:tc>
          <w:tcPr>
            <w:tcW w:w="1368"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5.3</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оплату коммунальных услуг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889"/>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5.4</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оплату юридических, информационных, аудиторских и консультационных услуг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5.5</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оплату других работ и услуг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134,79</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138,78</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142,89</w:t>
            </w:r>
          </w:p>
        </w:tc>
        <w:tc>
          <w:tcPr>
            <w:tcW w:w="425" w:type="dxa"/>
          </w:tcPr>
          <w:p w:rsidR="00237C0B" w:rsidRDefault="00237C0B"/>
        </w:tc>
      </w:tr>
      <w:tr w:rsidR="00237C0B">
        <w:trPr>
          <w:trHeight w:val="372"/>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5.6</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служебные командировки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5.7</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обучение персонала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5.8</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Лизинговый платеж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5.9</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Арендная плата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lastRenderedPageBreak/>
              <w:t>5.10</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Другие расходы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2 536,06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2 611,12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2 688,41   </w:t>
            </w:r>
          </w:p>
        </w:tc>
        <w:tc>
          <w:tcPr>
            <w:tcW w:w="425" w:type="dxa"/>
          </w:tcPr>
          <w:p w:rsidR="00237C0B" w:rsidRDefault="00237C0B"/>
        </w:tc>
      </w:tr>
      <w:tr w:rsidR="00237C0B">
        <w:trPr>
          <w:trHeight w:val="315"/>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b/>
                <w:sz w:val="22"/>
              </w:rPr>
            </w:pPr>
            <w:r>
              <w:rPr>
                <w:rFonts w:ascii="Times New Roman" w:hAnsi="Times New Roman"/>
                <w:b/>
                <w:sz w:val="22"/>
              </w:rPr>
              <w:t> </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b/>
                <w:sz w:val="22"/>
              </w:rPr>
            </w:pPr>
            <w:r>
              <w:rPr>
                <w:rFonts w:ascii="Times New Roman" w:hAnsi="Times New Roman"/>
                <w:b/>
                <w:sz w:val="22"/>
              </w:rPr>
              <w:t xml:space="preserve"> ИТОГО операционные расходы </w:t>
            </w:r>
          </w:p>
        </w:tc>
        <w:tc>
          <w:tcPr>
            <w:tcW w:w="1368"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 xml:space="preserve">      4 558,29   </w:t>
            </w:r>
          </w:p>
        </w:tc>
        <w:tc>
          <w:tcPr>
            <w:tcW w:w="1276"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 xml:space="preserve">     4 693,21   </w:t>
            </w:r>
          </w:p>
        </w:tc>
        <w:tc>
          <w:tcPr>
            <w:tcW w:w="1418"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 xml:space="preserve">      4 832,13   </w:t>
            </w:r>
          </w:p>
        </w:tc>
        <w:tc>
          <w:tcPr>
            <w:tcW w:w="425" w:type="dxa"/>
          </w:tcPr>
          <w:p w:rsidR="00237C0B" w:rsidRDefault="00237C0B"/>
        </w:tc>
      </w:tr>
      <w:tr w:rsidR="00237C0B">
        <w:trPr>
          <w:trHeight w:val="345"/>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b/>
                <w:sz w:val="22"/>
              </w:rPr>
            </w:pPr>
            <w:r>
              <w:rPr>
                <w:rFonts w:ascii="Times New Roman" w:hAnsi="Times New Roman"/>
                <w:b/>
                <w:sz w:val="22"/>
              </w:rPr>
              <w:t>II.</w:t>
            </w:r>
          </w:p>
        </w:tc>
        <w:tc>
          <w:tcPr>
            <w:tcW w:w="9464" w:type="dxa"/>
            <w:gridSpan w:val="6"/>
            <w:tcBorders>
              <w:top w:val="single" w:sz="4" w:space="0" w:color="000000"/>
              <w:left w:val="nil"/>
              <w:bottom w:val="single" w:sz="4" w:space="0" w:color="000000"/>
              <w:right w:val="single" w:sz="4" w:space="0" w:color="000000"/>
            </w:tcBorders>
            <w:shd w:val="clear" w:color="auto" w:fill="auto"/>
          </w:tcPr>
          <w:p w:rsidR="00237C0B" w:rsidRDefault="00A02294">
            <w:pPr>
              <w:widowControl/>
              <w:jc w:val="center"/>
              <w:rPr>
                <w:rFonts w:ascii="Times New Roman" w:hAnsi="Times New Roman"/>
                <w:b/>
                <w:sz w:val="22"/>
              </w:rPr>
            </w:pPr>
            <w:r>
              <w:rPr>
                <w:rFonts w:ascii="Times New Roman" w:hAnsi="Times New Roman"/>
                <w:b/>
                <w:sz w:val="22"/>
              </w:rPr>
              <w:t xml:space="preserve"> Неподконтрольные расходы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1</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оплату услуг, оказываемых организациями, осуществляющими регулируемые виды деятельности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3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2</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Арендная плата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53,48</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55,62</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57,84</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3</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Концессионная плата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4</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уплату налогов, сборов и других обязательных платежей, в том числе: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747,50</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768,73</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790,61</w:t>
            </w:r>
          </w:p>
        </w:tc>
        <w:tc>
          <w:tcPr>
            <w:tcW w:w="425" w:type="dxa"/>
          </w:tcPr>
          <w:p w:rsidR="00237C0B" w:rsidRDefault="00237C0B"/>
        </w:tc>
      </w:tr>
      <w:tr w:rsidR="00237C0B">
        <w:trPr>
          <w:trHeight w:val="1425"/>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4.1</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плата за выбросы и сбросы загрязняющих веществ в окружающую среду, размеще</w:t>
            </w:r>
            <w:r>
              <w:rPr>
                <w:rFonts w:ascii="Times New Roman" w:hAnsi="Times New Roman"/>
                <w:sz w:val="22"/>
              </w:rPr>
              <w:t xml:space="preserve">ние отходов и другие виды негативного воздействия на окружающую среду в пределах установленных нормативов и (или) лимитов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6,65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6,92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7,19   </w:t>
            </w:r>
          </w:p>
        </w:tc>
        <w:tc>
          <w:tcPr>
            <w:tcW w:w="425" w:type="dxa"/>
          </w:tcPr>
          <w:p w:rsidR="00237C0B" w:rsidRDefault="00237C0B"/>
        </w:tc>
      </w:tr>
      <w:tr w:rsidR="00237C0B">
        <w:trPr>
          <w:trHeight w:val="338"/>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4.2</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обязательное страхование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4.3</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иные расходы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740,85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761,81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783,42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5</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Отчисления на социальные нужды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491,05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505,59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520,55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6</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по сомнительным долгам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65,80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68,43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71,17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7</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Амортизация основных средств и нематериальных активов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47,63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47,63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44,09   </w:t>
            </w:r>
          </w:p>
        </w:tc>
        <w:tc>
          <w:tcPr>
            <w:tcW w:w="425" w:type="dxa"/>
          </w:tcPr>
          <w:p w:rsidR="00237C0B" w:rsidRDefault="00237C0B"/>
        </w:tc>
      </w:tr>
      <w:tr w:rsidR="00237C0B">
        <w:trPr>
          <w:trHeight w:val="615"/>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8</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выплаты по договорам займа и кредитным договорам, включая проценты по ним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w:t>
            </w:r>
          </w:p>
        </w:tc>
        <w:tc>
          <w:tcPr>
            <w:tcW w:w="425" w:type="dxa"/>
          </w:tcPr>
          <w:p w:rsidR="00237C0B" w:rsidRDefault="00237C0B"/>
        </w:tc>
      </w:tr>
      <w:tr w:rsidR="00237C0B">
        <w:trPr>
          <w:trHeight w:val="312"/>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 </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ИТОГО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1 405,46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1 445,99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1 484,27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9</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Налог на прибыль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w:t>
            </w:r>
          </w:p>
        </w:tc>
        <w:tc>
          <w:tcPr>
            <w:tcW w:w="425" w:type="dxa"/>
          </w:tcPr>
          <w:p w:rsidR="00237C0B" w:rsidRDefault="00237C0B"/>
        </w:tc>
      </w:tr>
      <w:tr w:rsidR="00237C0B">
        <w:trPr>
          <w:trHeight w:val="72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10</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Экономия, определенная в прошедшем долгосрочном периоде регулирования и подлежащая учету в текущем долгосрочном периоде регулирования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rPr>
                <w:rFonts w:ascii="Times New Roman" w:hAnsi="Times New Roman"/>
                <w:sz w:val="22"/>
              </w:rPr>
            </w:pPr>
            <w:r>
              <w:rPr>
                <w:rFonts w:ascii="Times New Roman" w:hAnsi="Times New Roman"/>
                <w:sz w:val="22"/>
              </w:rPr>
              <w:t>-        450,00</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500,00</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1 650,00</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11</w:t>
            </w:r>
          </w:p>
        </w:tc>
        <w:tc>
          <w:tcPr>
            <w:tcW w:w="5402" w:type="dxa"/>
            <w:tcBorders>
              <w:top w:val="single" w:sz="4" w:space="0" w:color="000000"/>
              <w:left w:val="nil"/>
              <w:bottom w:val="single" w:sz="4" w:space="0" w:color="000000"/>
              <w:right w:val="nil"/>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Недополученные доходы  </w:t>
            </w:r>
          </w:p>
        </w:tc>
        <w:tc>
          <w:tcPr>
            <w:tcW w:w="1368" w:type="dxa"/>
            <w:tcBorders>
              <w:top w:val="single" w:sz="4" w:space="0" w:color="000000"/>
              <w:left w:val="single" w:sz="4" w:space="0" w:color="000000"/>
              <w:bottom w:val="single" w:sz="4" w:space="0" w:color="000000"/>
              <w:right w:val="nil"/>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nil"/>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83"/>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b/>
                <w:sz w:val="22"/>
              </w:rPr>
            </w:pPr>
            <w:r>
              <w:rPr>
                <w:rFonts w:ascii="Times New Roman" w:hAnsi="Times New Roman"/>
                <w:b/>
                <w:sz w:val="22"/>
              </w:rPr>
              <w:t> </w:t>
            </w:r>
          </w:p>
        </w:tc>
        <w:tc>
          <w:tcPr>
            <w:tcW w:w="5402" w:type="dxa"/>
            <w:tcBorders>
              <w:top w:val="single" w:sz="4" w:space="0" w:color="000000"/>
              <w:left w:val="nil"/>
              <w:bottom w:val="single" w:sz="4" w:space="0" w:color="000000"/>
              <w:right w:val="nil"/>
            </w:tcBorders>
            <w:shd w:val="clear" w:color="auto" w:fill="auto"/>
          </w:tcPr>
          <w:p w:rsidR="00237C0B" w:rsidRDefault="00A02294">
            <w:pPr>
              <w:widowControl/>
              <w:rPr>
                <w:rFonts w:ascii="Times New Roman" w:hAnsi="Times New Roman"/>
                <w:b/>
                <w:sz w:val="22"/>
              </w:rPr>
            </w:pPr>
            <w:r>
              <w:rPr>
                <w:rFonts w:ascii="Times New Roman" w:hAnsi="Times New Roman"/>
                <w:b/>
                <w:sz w:val="22"/>
              </w:rPr>
              <w:t xml:space="preserve"> Итого неподконтрольные расходы </w:t>
            </w:r>
          </w:p>
        </w:tc>
        <w:tc>
          <w:tcPr>
            <w:tcW w:w="1368" w:type="dxa"/>
            <w:tcBorders>
              <w:top w:val="single" w:sz="4" w:space="0" w:color="000000"/>
              <w:left w:val="single" w:sz="4" w:space="0" w:color="000000"/>
              <w:bottom w:val="single" w:sz="4" w:space="0" w:color="000000"/>
              <w:right w:val="nil"/>
            </w:tcBorders>
            <w:shd w:val="clear" w:color="auto" w:fill="auto"/>
          </w:tcPr>
          <w:p w:rsidR="00237C0B" w:rsidRDefault="00A02294">
            <w:pPr>
              <w:widowControl/>
              <w:jc w:val="center"/>
              <w:rPr>
                <w:rFonts w:ascii="Times New Roman" w:hAnsi="Times New Roman"/>
                <w:b/>
                <w:sz w:val="22"/>
              </w:rPr>
            </w:pPr>
            <w:r>
              <w:rPr>
                <w:rFonts w:ascii="Times New Roman" w:hAnsi="Times New Roman"/>
                <w:b/>
                <w:sz w:val="22"/>
              </w:rPr>
              <w:t xml:space="preserve">         955,46   </w:t>
            </w:r>
          </w:p>
        </w:tc>
        <w:tc>
          <w:tcPr>
            <w:tcW w:w="1276" w:type="dxa"/>
            <w:gridSpan w:val="2"/>
            <w:tcBorders>
              <w:top w:val="single" w:sz="4" w:space="0" w:color="000000"/>
              <w:left w:val="single" w:sz="4" w:space="0" w:color="000000"/>
              <w:bottom w:val="single" w:sz="4" w:space="0" w:color="000000"/>
              <w:right w:val="nil"/>
            </w:tcBorders>
            <w:shd w:val="clear" w:color="auto" w:fill="auto"/>
          </w:tcPr>
          <w:p w:rsidR="00237C0B" w:rsidRDefault="00A02294">
            <w:pPr>
              <w:widowControl/>
              <w:jc w:val="center"/>
              <w:rPr>
                <w:rFonts w:ascii="Times New Roman" w:hAnsi="Times New Roman"/>
                <w:b/>
                <w:sz w:val="22"/>
              </w:rPr>
            </w:pPr>
            <w:r>
              <w:rPr>
                <w:rFonts w:ascii="Times New Roman" w:hAnsi="Times New Roman"/>
                <w:b/>
                <w:sz w:val="22"/>
              </w:rPr>
              <w:t xml:space="preserve">     1 945,99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b/>
                <w:sz w:val="22"/>
              </w:rPr>
            </w:pPr>
            <w:r>
              <w:rPr>
                <w:rFonts w:ascii="Times New Roman" w:hAnsi="Times New Roman"/>
                <w:b/>
                <w:sz w:val="22"/>
              </w:rPr>
              <w:t xml:space="preserve">      3 134,27   </w:t>
            </w:r>
          </w:p>
        </w:tc>
        <w:tc>
          <w:tcPr>
            <w:tcW w:w="425" w:type="dxa"/>
          </w:tcPr>
          <w:p w:rsidR="00237C0B" w:rsidRDefault="00237C0B"/>
        </w:tc>
      </w:tr>
      <w:tr w:rsidR="00237C0B">
        <w:trPr>
          <w:trHeight w:val="45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b/>
                <w:sz w:val="22"/>
              </w:rPr>
            </w:pPr>
            <w:r>
              <w:rPr>
                <w:rFonts w:ascii="Times New Roman" w:hAnsi="Times New Roman"/>
                <w:b/>
                <w:sz w:val="22"/>
              </w:rPr>
              <w:t>III.</w:t>
            </w:r>
          </w:p>
        </w:tc>
        <w:tc>
          <w:tcPr>
            <w:tcW w:w="9464" w:type="dxa"/>
            <w:gridSpan w:val="6"/>
            <w:tcBorders>
              <w:top w:val="single" w:sz="4" w:space="0" w:color="000000"/>
              <w:left w:val="nil"/>
              <w:bottom w:val="single" w:sz="4" w:space="0" w:color="000000"/>
              <w:right w:val="single" w:sz="4" w:space="0" w:color="000000"/>
            </w:tcBorders>
            <w:shd w:val="clear" w:color="auto" w:fill="auto"/>
          </w:tcPr>
          <w:p w:rsidR="00237C0B" w:rsidRDefault="00A02294">
            <w:pPr>
              <w:widowControl/>
              <w:jc w:val="center"/>
              <w:rPr>
                <w:rFonts w:ascii="Times New Roman" w:hAnsi="Times New Roman"/>
                <w:b/>
                <w:sz w:val="22"/>
              </w:rPr>
            </w:pPr>
            <w:r>
              <w:rPr>
                <w:rFonts w:ascii="Times New Roman" w:hAnsi="Times New Roman"/>
                <w:b/>
                <w:sz w:val="22"/>
              </w:rPr>
              <w:t xml:space="preserve"> Расходы на приобретение энергетических ресурсов, холодной воды и теплоносителя (далее -ресурсы) </w:t>
            </w:r>
          </w:p>
        </w:tc>
        <w:tc>
          <w:tcPr>
            <w:tcW w:w="425" w:type="dxa"/>
          </w:tcPr>
          <w:p w:rsidR="00237C0B" w:rsidRDefault="00237C0B"/>
        </w:tc>
      </w:tr>
      <w:tr w:rsidR="00237C0B">
        <w:trPr>
          <w:trHeight w:val="349"/>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1</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топливо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w:t>
            </w:r>
            <w:r>
              <w:rPr>
                <w:rFonts w:ascii="Times New Roman" w:hAnsi="Times New Roman"/>
                <w:sz w:val="22"/>
              </w:rPr>
              <w:t xml:space="preserve">1 225,76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1 278,47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1 333,44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2</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электрическую энергию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1 568,21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1 635,64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1 705,97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3</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тепловую энергию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4</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холодную воду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27,19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28,28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29,41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5</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sz w:val="22"/>
              </w:rPr>
            </w:pPr>
            <w:r>
              <w:rPr>
                <w:rFonts w:ascii="Times New Roman" w:hAnsi="Times New Roman"/>
                <w:sz w:val="22"/>
              </w:rPr>
              <w:t xml:space="preserve"> Расходы на теплоноситель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sz w:val="22"/>
              </w:rPr>
            </w:pPr>
            <w:r>
              <w:rPr>
                <w:rFonts w:ascii="Times New Roman" w:hAnsi="Times New Roman"/>
                <w:sz w:val="22"/>
              </w:rPr>
              <w:t> </w:t>
            </w:r>
          </w:p>
        </w:tc>
        <w:tc>
          <w:tcPr>
            <w:tcW w:w="5402" w:type="dxa"/>
            <w:tcBorders>
              <w:top w:val="single" w:sz="4" w:space="0" w:color="000000"/>
              <w:left w:val="nil"/>
              <w:bottom w:val="single" w:sz="4" w:space="0" w:color="000000"/>
              <w:right w:val="nil"/>
            </w:tcBorders>
            <w:shd w:val="clear" w:color="auto" w:fill="auto"/>
          </w:tcPr>
          <w:p w:rsidR="00237C0B" w:rsidRDefault="00A02294">
            <w:pPr>
              <w:widowControl/>
              <w:rPr>
                <w:rFonts w:ascii="Times New Roman" w:hAnsi="Times New Roman"/>
                <w:b/>
                <w:sz w:val="22"/>
              </w:rPr>
            </w:pPr>
            <w:r>
              <w:rPr>
                <w:rFonts w:ascii="Times New Roman" w:hAnsi="Times New Roman"/>
                <w:b/>
                <w:sz w:val="22"/>
              </w:rPr>
              <w:t xml:space="preserve"> ИТОГО энергетические ресурсы </w:t>
            </w:r>
          </w:p>
        </w:tc>
        <w:tc>
          <w:tcPr>
            <w:tcW w:w="1368" w:type="dxa"/>
            <w:tcBorders>
              <w:top w:val="single" w:sz="4" w:space="0" w:color="000000"/>
              <w:left w:val="single" w:sz="4" w:space="0" w:color="000000"/>
              <w:bottom w:val="single" w:sz="4" w:space="0" w:color="000000"/>
              <w:right w:val="nil"/>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 xml:space="preserve">      2 821,15   </w:t>
            </w:r>
          </w:p>
        </w:tc>
        <w:tc>
          <w:tcPr>
            <w:tcW w:w="1276" w:type="dxa"/>
            <w:gridSpan w:val="2"/>
            <w:tcBorders>
              <w:top w:val="single" w:sz="4" w:space="0" w:color="000000"/>
              <w:left w:val="single" w:sz="4" w:space="0" w:color="000000"/>
              <w:bottom w:val="single" w:sz="4" w:space="0" w:color="000000"/>
              <w:right w:val="nil"/>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 xml:space="preserve">     2 942,38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 xml:space="preserve">      3 068,82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b/>
                <w:sz w:val="22"/>
              </w:rPr>
            </w:pPr>
            <w:r>
              <w:rPr>
                <w:rFonts w:ascii="Times New Roman" w:hAnsi="Times New Roman"/>
                <w:b/>
                <w:sz w:val="22"/>
              </w:rPr>
              <w:t>IV.</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b/>
                <w:sz w:val="22"/>
              </w:rPr>
            </w:pPr>
            <w:r>
              <w:rPr>
                <w:rFonts w:ascii="Times New Roman" w:hAnsi="Times New Roman"/>
                <w:b/>
                <w:sz w:val="22"/>
              </w:rPr>
              <w:t xml:space="preserve"> Прибыль </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b/>
                <w:sz w:val="22"/>
              </w:rPr>
            </w:pPr>
            <w:r>
              <w:rPr>
                <w:rFonts w:ascii="Times New Roman" w:hAnsi="Times New Roman"/>
                <w:b/>
                <w:sz w:val="22"/>
              </w:rPr>
              <w:t>V.</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rPr>
                <w:rFonts w:ascii="Times New Roman" w:hAnsi="Times New Roman"/>
                <w:b/>
                <w:sz w:val="22"/>
              </w:rPr>
            </w:pPr>
            <w:r>
              <w:rPr>
                <w:rFonts w:ascii="Times New Roman" w:hAnsi="Times New Roman"/>
                <w:b/>
                <w:sz w:val="22"/>
              </w:rPr>
              <w:t>Выпадающие доходы / экономия средств</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2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tcPr>
          <w:p w:rsidR="00237C0B" w:rsidRDefault="00A02294">
            <w:pPr>
              <w:widowControl/>
              <w:jc w:val="center"/>
              <w:rPr>
                <w:rFonts w:ascii="Times New Roman" w:hAnsi="Times New Roman"/>
                <w:b/>
                <w:sz w:val="22"/>
              </w:rPr>
            </w:pPr>
            <w:r>
              <w:rPr>
                <w:rFonts w:ascii="Times New Roman" w:hAnsi="Times New Roman"/>
                <w:b/>
                <w:sz w:val="22"/>
              </w:rPr>
              <w:t>VI.</w:t>
            </w:r>
          </w:p>
        </w:tc>
        <w:tc>
          <w:tcPr>
            <w:tcW w:w="5402" w:type="dxa"/>
            <w:tcBorders>
              <w:top w:val="single" w:sz="4" w:space="0" w:color="000000"/>
              <w:left w:val="nil"/>
              <w:bottom w:val="single" w:sz="4" w:space="0" w:color="000000"/>
              <w:right w:val="nil"/>
            </w:tcBorders>
            <w:shd w:val="clear" w:color="auto" w:fill="auto"/>
          </w:tcPr>
          <w:p w:rsidR="00237C0B" w:rsidRDefault="00A02294">
            <w:pPr>
              <w:widowControl/>
              <w:rPr>
                <w:rFonts w:ascii="Times New Roman" w:hAnsi="Times New Roman"/>
                <w:b/>
                <w:sz w:val="22"/>
              </w:rPr>
            </w:pPr>
            <w:r>
              <w:rPr>
                <w:rFonts w:ascii="Times New Roman" w:hAnsi="Times New Roman"/>
                <w:b/>
                <w:sz w:val="22"/>
              </w:rPr>
              <w:t xml:space="preserve"> ВСЕГО  расходов </w:t>
            </w:r>
          </w:p>
        </w:tc>
        <w:tc>
          <w:tcPr>
            <w:tcW w:w="1368" w:type="dxa"/>
            <w:tcBorders>
              <w:top w:val="single" w:sz="4" w:space="0" w:color="000000"/>
              <w:left w:val="single" w:sz="4" w:space="0" w:color="000000"/>
              <w:bottom w:val="single" w:sz="4" w:space="0" w:color="000000"/>
              <w:right w:val="nil"/>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 xml:space="preserve">      8 334,90   </w:t>
            </w:r>
          </w:p>
        </w:tc>
        <w:tc>
          <w:tcPr>
            <w:tcW w:w="1276" w:type="dxa"/>
            <w:gridSpan w:val="2"/>
            <w:tcBorders>
              <w:top w:val="single" w:sz="4" w:space="0" w:color="000000"/>
              <w:left w:val="single" w:sz="4" w:space="0" w:color="000000"/>
              <w:bottom w:val="single" w:sz="4" w:space="0" w:color="000000"/>
              <w:right w:val="nil"/>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 xml:space="preserve">     9 581,59   </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 xml:space="preserve">    11 035,22   </w:t>
            </w:r>
          </w:p>
        </w:tc>
        <w:tc>
          <w:tcPr>
            <w:tcW w:w="425" w:type="dxa"/>
          </w:tcPr>
          <w:p w:rsidR="00237C0B" w:rsidRDefault="00237C0B"/>
        </w:tc>
      </w:tr>
      <w:tr w:rsidR="00237C0B">
        <w:trPr>
          <w:trHeight w:val="300"/>
        </w:trPr>
        <w:tc>
          <w:tcPr>
            <w:tcW w:w="601" w:type="dxa"/>
            <w:tcBorders>
              <w:top w:val="nil"/>
              <w:left w:val="single" w:sz="4" w:space="0" w:color="000000"/>
              <w:bottom w:val="single" w:sz="4" w:space="0" w:color="000000"/>
              <w:right w:val="single" w:sz="4" w:space="0" w:color="000000"/>
            </w:tcBorders>
            <w:shd w:val="clear" w:color="auto" w:fill="auto"/>
            <w:vAlign w:val="bottom"/>
          </w:tcPr>
          <w:p w:rsidR="00237C0B" w:rsidRDefault="00A02294">
            <w:pPr>
              <w:widowControl/>
              <w:rPr>
                <w:rFonts w:ascii="Times New Roman" w:hAnsi="Times New Roman"/>
                <w:sz w:val="18"/>
              </w:rPr>
            </w:pPr>
            <w:r>
              <w:rPr>
                <w:rFonts w:ascii="Times New Roman" w:hAnsi="Times New Roman"/>
                <w:sz w:val="18"/>
              </w:rPr>
              <w:t> </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jc w:val="right"/>
              <w:rPr>
                <w:rFonts w:ascii="Times New Roman" w:hAnsi="Times New Roman"/>
                <w:b/>
                <w:sz w:val="22"/>
              </w:rPr>
            </w:pPr>
            <w:r>
              <w:rPr>
                <w:rFonts w:ascii="Times New Roman" w:hAnsi="Times New Roman"/>
                <w:b/>
                <w:sz w:val="22"/>
              </w:rPr>
              <w:t xml:space="preserve"> 1 полугодие </w:t>
            </w:r>
          </w:p>
        </w:tc>
        <w:tc>
          <w:tcPr>
            <w:tcW w:w="1368"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4 111,00</w:t>
            </w:r>
          </w:p>
        </w:tc>
        <w:tc>
          <w:tcPr>
            <w:tcW w:w="1276"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4 719,49</w:t>
            </w:r>
          </w:p>
        </w:tc>
        <w:tc>
          <w:tcPr>
            <w:tcW w:w="1418"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5 432,56</w:t>
            </w:r>
          </w:p>
        </w:tc>
        <w:tc>
          <w:tcPr>
            <w:tcW w:w="425" w:type="dxa"/>
          </w:tcPr>
          <w:p w:rsidR="00237C0B" w:rsidRDefault="00237C0B"/>
        </w:tc>
      </w:tr>
      <w:tr w:rsidR="00237C0B">
        <w:trPr>
          <w:trHeight w:val="330"/>
        </w:trPr>
        <w:tc>
          <w:tcPr>
            <w:tcW w:w="601" w:type="dxa"/>
            <w:tcBorders>
              <w:top w:val="nil"/>
              <w:left w:val="single" w:sz="4" w:space="0" w:color="000000"/>
              <w:bottom w:val="single" w:sz="4" w:space="0" w:color="000000"/>
              <w:right w:val="single" w:sz="4" w:space="0" w:color="000000"/>
            </w:tcBorders>
            <w:shd w:val="clear" w:color="auto" w:fill="auto"/>
            <w:vAlign w:val="bottom"/>
          </w:tcPr>
          <w:p w:rsidR="00237C0B" w:rsidRDefault="00A02294">
            <w:pPr>
              <w:widowControl/>
              <w:rPr>
                <w:rFonts w:ascii="Times New Roman" w:hAnsi="Times New Roman"/>
                <w:sz w:val="18"/>
              </w:rPr>
            </w:pPr>
            <w:r>
              <w:rPr>
                <w:rFonts w:ascii="Times New Roman" w:hAnsi="Times New Roman"/>
                <w:sz w:val="18"/>
              </w:rPr>
              <w:t> </w:t>
            </w:r>
          </w:p>
        </w:tc>
        <w:tc>
          <w:tcPr>
            <w:tcW w:w="5402"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right"/>
              <w:rPr>
                <w:rFonts w:ascii="Times New Roman" w:hAnsi="Times New Roman"/>
                <w:b/>
                <w:sz w:val="22"/>
              </w:rPr>
            </w:pPr>
            <w:r>
              <w:rPr>
                <w:rFonts w:ascii="Times New Roman" w:hAnsi="Times New Roman"/>
                <w:b/>
                <w:sz w:val="22"/>
              </w:rPr>
              <w:t>2 полугодие</w:t>
            </w:r>
          </w:p>
        </w:tc>
        <w:tc>
          <w:tcPr>
            <w:tcW w:w="1368"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4 223,90   </w:t>
            </w:r>
          </w:p>
        </w:tc>
        <w:tc>
          <w:tcPr>
            <w:tcW w:w="1276"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4 862,10   </w:t>
            </w:r>
          </w:p>
        </w:tc>
        <w:tc>
          <w:tcPr>
            <w:tcW w:w="1418"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xml:space="preserve">       5 602,66   </w:t>
            </w:r>
          </w:p>
        </w:tc>
        <w:tc>
          <w:tcPr>
            <w:tcW w:w="425" w:type="dxa"/>
          </w:tcPr>
          <w:p w:rsidR="00237C0B" w:rsidRDefault="00237C0B"/>
        </w:tc>
      </w:tr>
      <w:tr w:rsidR="00237C0B">
        <w:trPr>
          <w:trHeight w:val="375"/>
        </w:trPr>
        <w:tc>
          <w:tcPr>
            <w:tcW w:w="601" w:type="dxa"/>
            <w:tcBorders>
              <w:top w:val="nil"/>
              <w:left w:val="single" w:sz="4" w:space="0" w:color="000000"/>
              <w:bottom w:val="single" w:sz="4" w:space="0" w:color="000000"/>
              <w:right w:val="single" w:sz="4" w:space="0" w:color="000000"/>
            </w:tcBorders>
            <w:shd w:val="clear" w:color="auto" w:fill="auto"/>
            <w:vAlign w:val="bottom"/>
          </w:tcPr>
          <w:p w:rsidR="00237C0B" w:rsidRDefault="00A02294">
            <w:pPr>
              <w:widowControl/>
              <w:rPr>
                <w:rFonts w:ascii="Times New Roman" w:hAnsi="Times New Roman"/>
                <w:sz w:val="22"/>
              </w:rPr>
            </w:pPr>
            <w:r>
              <w:rPr>
                <w:rFonts w:ascii="Times New Roman" w:hAnsi="Times New Roman"/>
                <w:sz w:val="22"/>
              </w:rPr>
              <w:t> </w:t>
            </w:r>
          </w:p>
        </w:tc>
        <w:tc>
          <w:tcPr>
            <w:tcW w:w="5402"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rPr>
                <w:rFonts w:ascii="Times New Roman" w:hAnsi="Times New Roman"/>
                <w:b/>
                <w:sz w:val="22"/>
              </w:rPr>
            </w:pPr>
            <w:r>
              <w:rPr>
                <w:rFonts w:ascii="Times New Roman" w:hAnsi="Times New Roman"/>
                <w:b/>
                <w:sz w:val="22"/>
              </w:rPr>
              <w:t>Полезный отпуск, тыс.Гкал</w:t>
            </w:r>
          </w:p>
        </w:tc>
        <w:tc>
          <w:tcPr>
            <w:tcW w:w="1368"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0,63</w:t>
            </w:r>
          </w:p>
        </w:tc>
        <w:tc>
          <w:tcPr>
            <w:tcW w:w="1276"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0,63</w:t>
            </w:r>
          </w:p>
        </w:tc>
        <w:tc>
          <w:tcPr>
            <w:tcW w:w="1418"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0,63</w:t>
            </w:r>
          </w:p>
        </w:tc>
        <w:tc>
          <w:tcPr>
            <w:tcW w:w="425" w:type="dxa"/>
          </w:tcPr>
          <w:p w:rsidR="00237C0B" w:rsidRDefault="00237C0B"/>
        </w:tc>
      </w:tr>
      <w:tr w:rsidR="00237C0B">
        <w:trPr>
          <w:trHeight w:val="375"/>
        </w:trPr>
        <w:tc>
          <w:tcPr>
            <w:tcW w:w="601" w:type="dxa"/>
            <w:tcBorders>
              <w:top w:val="nil"/>
              <w:left w:val="single" w:sz="4" w:space="0" w:color="000000"/>
              <w:bottom w:val="single" w:sz="4" w:space="0" w:color="000000"/>
              <w:right w:val="single" w:sz="4" w:space="0" w:color="000000"/>
            </w:tcBorders>
            <w:shd w:val="clear" w:color="auto" w:fill="auto"/>
            <w:vAlign w:val="bottom"/>
          </w:tcPr>
          <w:p w:rsidR="00237C0B" w:rsidRDefault="00A02294">
            <w:pPr>
              <w:widowControl/>
              <w:rPr>
                <w:rFonts w:ascii="Times New Roman" w:hAnsi="Times New Roman"/>
                <w:sz w:val="28"/>
              </w:rPr>
            </w:pPr>
            <w:r>
              <w:rPr>
                <w:rFonts w:ascii="Times New Roman" w:hAnsi="Times New Roman"/>
                <w:sz w:val="28"/>
              </w:rPr>
              <w:t> </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jc w:val="right"/>
              <w:rPr>
                <w:rFonts w:ascii="Times New Roman" w:hAnsi="Times New Roman"/>
                <w:b/>
                <w:sz w:val="22"/>
              </w:rPr>
            </w:pPr>
            <w:r>
              <w:rPr>
                <w:rFonts w:ascii="Times New Roman" w:hAnsi="Times New Roman"/>
                <w:b/>
                <w:sz w:val="22"/>
              </w:rPr>
              <w:t xml:space="preserve"> 1 полугодие </w:t>
            </w:r>
          </w:p>
        </w:tc>
        <w:tc>
          <w:tcPr>
            <w:tcW w:w="1368"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0,33</w:t>
            </w:r>
          </w:p>
        </w:tc>
        <w:tc>
          <w:tcPr>
            <w:tcW w:w="1276"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0,33</w:t>
            </w:r>
          </w:p>
        </w:tc>
        <w:tc>
          <w:tcPr>
            <w:tcW w:w="1418"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0,33</w:t>
            </w:r>
          </w:p>
        </w:tc>
        <w:tc>
          <w:tcPr>
            <w:tcW w:w="425" w:type="dxa"/>
          </w:tcPr>
          <w:p w:rsidR="00237C0B" w:rsidRDefault="00237C0B"/>
        </w:tc>
      </w:tr>
      <w:tr w:rsidR="00237C0B">
        <w:trPr>
          <w:trHeight w:val="390"/>
        </w:trPr>
        <w:tc>
          <w:tcPr>
            <w:tcW w:w="601" w:type="dxa"/>
            <w:tcBorders>
              <w:top w:val="nil"/>
              <w:left w:val="single" w:sz="4" w:space="0" w:color="000000"/>
              <w:bottom w:val="single" w:sz="4" w:space="0" w:color="000000"/>
              <w:right w:val="single" w:sz="4" w:space="0" w:color="000000"/>
            </w:tcBorders>
            <w:shd w:val="clear" w:color="auto" w:fill="auto"/>
            <w:vAlign w:val="bottom"/>
          </w:tcPr>
          <w:p w:rsidR="00237C0B" w:rsidRDefault="00A02294">
            <w:pPr>
              <w:widowControl/>
              <w:rPr>
                <w:rFonts w:ascii="Times New Roman" w:hAnsi="Times New Roman"/>
                <w:sz w:val="28"/>
              </w:rPr>
            </w:pPr>
            <w:r>
              <w:rPr>
                <w:rFonts w:ascii="Times New Roman" w:hAnsi="Times New Roman"/>
                <w:sz w:val="28"/>
              </w:rPr>
              <w:t> </w:t>
            </w:r>
          </w:p>
        </w:tc>
        <w:tc>
          <w:tcPr>
            <w:tcW w:w="5402"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right"/>
              <w:rPr>
                <w:rFonts w:ascii="Times New Roman" w:hAnsi="Times New Roman"/>
                <w:b/>
                <w:sz w:val="22"/>
              </w:rPr>
            </w:pPr>
            <w:r>
              <w:rPr>
                <w:rFonts w:ascii="Times New Roman" w:hAnsi="Times New Roman"/>
                <w:b/>
                <w:sz w:val="22"/>
              </w:rPr>
              <w:t xml:space="preserve">2 </w:t>
            </w:r>
            <w:r>
              <w:rPr>
                <w:rFonts w:ascii="Times New Roman" w:hAnsi="Times New Roman"/>
                <w:b/>
                <w:sz w:val="22"/>
              </w:rPr>
              <w:t>полугодие</w:t>
            </w:r>
          </w:p>
        </w:tc>
        <w:tc>
          <w:tcPr>
            <w:tcW w:w="1368"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0,30</w:t>
            </w:r>
          </w:p>
        </w:tc>
        <w:tc>
          <w:tcPr>
            <w:tcW w:w="1276"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0,30</w:t>
            </w:r>
          </w:p>
        </w:tc>
        <w:tc>
          <w:tcPr>
            <w:tcW w:w="1418"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0,30</w:t>
            </w:r>
          </w:p>
        </w:tc>
        <w:tc>
          <w:tcPr>
            <w:tcW w:w="425" w:type="dxa"/>
          </w:tcPr>
          <w:p w:rsidR="00237C0B" w:rsidRDefault="00237C0B"/>
        </w:tc>
      </w:tr>
      <w:tr w:rsidR="00237C0B">
        <w:trPr>
          <w:trHeight w:val="375"/>
        </w:trPr>
        <w:tc>
          <w:tcPr>
            <w:tcW w:w="601" w:type="dxa"/>
            <w:tcBorders>
              <w:top w:val="nil"/>
              <w:left w:val="single" w:sz="4" w:space="0" w:color="000000"/>
              <w:bottom w:val="single" w:sz="4" w:space="0" w:color="000000"/>
              <w:right w:val="single" w:sz="4" w:space="0" w:color="000000"/>
            </w:tcBorders>
            <w:shd w:val="clear" w:color="auto" w:fill="auto"/>
            <w:vAlign w:val="bottom"/>
          </w:tcPr>
          <w:p w:rsidR="00237C0B" w:rsidRDefault="00A02294">
            <w:pPr>
              <w:widowControl/>
              <w:rPr>
                <w:rFonts w:ascii="Times New Roman" w:hAnsi="Times New Roman"/>
                <w:sz w:val="28"/>
              </w:rPr>
            </w:pPr>
            <w:r>
              <w:rPr>
                <w:rFonts w:ascii="Times New Roman" w:hAnsi="Times New Roman"/>
                <w:sz w:val="28"/>
              </w:rPr>
              <w:lastRenderedPageBreak/>
              <w:t> </w:t>
            </w:r>
          </w:p>
        </w:tc>
        <w:tc>
          <w:tcPr>
            <w:tcW w:w="5402"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rPr>
                <w:rFonts w:ascii="Times New Roman" w:hAnsi="Times New Roman"/>
                <w:b/>
                <w:sz w:val="22"/>
              </w:rPr>
            </w:pPr>
            <w:r>
              <w:rPr>
                <w:rFonts w:ascii="Times New Roman" w:hAnsi="Times New Roman"/>
                <w:b/>
                <w:sz w:val="22"/>
              </w:rPr>
              <w:t>Тариф на тепловую энергию, руб./Гкал</w:t>
            </w:r>
          </w:p>
        </w:tc>
        <w:tc>
          <w:tcPr>
            <w:tcW w:w="1368"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w:t>
            </w:r>
          </w:p>
        </w:tc>
        <w:tc>
          <w:tcPr>
            <w:tcW w:w="1276"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 </w:t>
            </w:r>
          </w:p>
        </w:tc>
        <w:tc>
          <w:tcPr>
            <w:tcW w:w="1418"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8"/>
              </w:rPr>
            </w:pPr>
            <w:r>
              <w:rPr>
                <w:rFonts w:ascii="Times New Roman" w:hAnsi="Times New Roman"/>
                <w:sz w:val="28"/>
              </w:rPr>
              <w:t> </w:t>
            </w:r>
          </w:p>
        </w:tc>
        <w:tc>
          <w:tcPr>
            <w:tcW w:w="425" w:type="dxa"/>
          </w:tcPr>
          <w:p w:rsidR="00237C0B" w:rsidRDefault="00237C0B"/>
        </w:tc>
      </w:tr>
      <w:tr w:rsidR="00237C0B">
        <w:trPr>
          <w:trHeight w:val="315"/>
        </w:trPr>
        <w:tc>
          <w:tcPr>
            <w:tcW w:w="601" w:type="dxa"/>
            <w:tcBorders>
              <w:top w:val="nil"/>
              <w:left w:val="single" w:sz="4" w:space="0" w:color="000000"/>
              <w:bottom w:val="single" w:sz="4" w:space="0" w:color="000000"/>
              <w:right w:val="single" w:sz="4" w:space="0" w:color="000000"/>
            </w:tcBorders>
            <w:shd w:val="clear" w:color="auto" w:fill="auto"/>
            <w:vAlign w:val="bottom"/>
          </w:tcPr>
          <w:p w:rsidR="00237C0B" w:rsidRDefault="00A02294">
            <w:pPr>
              <w:widowControl/>
              <w:rPr>
                <w:rFonts w:ascii="Times New Roman" w:hAnsi="Times New Roman"/>
                <w:sz w:val="22"/>
              </w:rPr>
            </w:pPr>
            <w:r>
              <w:rPr>
                <w:rFonts w:ascii="Times New Roman" w:hAnsi="Times New Roman"/>
                <w:sz w:val="22"/>
              </w:rPr>
              <w:t> </w:t>
            </w:r>
          </w:p>
        </w:tc>
        <w:tc>
          <w:tcPr>
            <w:tcW w:w="5402" w:type="dxa"/>
            <w:tcBorders>
              <w:top w:val="single" w:sz="4" w:space="0" w:color="000000"/>
              <w:left w:val="nil"/>
              <w:bottom w:val="single" w:sz="4" w:space="0" w:color="000000"/>
              <w:right w:val="single" w:sz="4" w:space="0" w:color="000000"/>
            </w:tcBorders>
            <w:shd w:val="clear" w:color="auto" w:fill="auto"/>
          </w:tcPr>
          <w:p w:rsidR="00237C0B" w:rsidRDefault="00A02294">
            <w:pPr>
              <w:widowControl/>
              <w:jc w:val="right"/>
              <w:rPr>
                <w:rFonts w:ascii="Times New Roman" w:hAnsi="Times New Roman"/>
                <w:b/>
                <w:sz w:val="22"/>
              </w:rPr>
            </w:pPr>
            <w:r>
              <w:rPr>
                <w:rFonts w:ascii="Times New Roman" w:hAnsi="Times New Roman"/>
                <w:b/>
                <w:sz w:val="22"/>
              </w:rPr>
              <w:t xml:space="preserve"> 1 полугодие </w:t>
            </w:r>
          </w:p>
        </w:tc>
        <w:tc>
          <w:tcPr>
            <w:tcW w:w="1368"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12 289,80</w:t>
            </w:r>
          </w:p>
        </w:tc>
        <w:tc>
          <w:tcPr>
            <w:tcW w:w="1276"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14 108,87</w:t>
            </w:r>
          </w:p>
        </w:tc>
        <w:tc>
          <w:tcPr>
            <w:tcW w:w="1418"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16 240,61</w:t>
            </w:r>
          </w:p>
        </w:tc>
        <w:tc>
          <w:tcPr>
            <w:tcW w:w="425" w:type="dxa"/>
          </w:tcPr>
          <w:p w:rsidR="00237C0B" w:rsidRDefault="00237C0B"/>
        </w:tc>
      </w:tr>
      <w:tr w:rsidR="00237C0B">
        <w:trPr>
          <w:trHeight w:val="360"/>
        </w:trPr>
        <w:tc>
          <w:tcPr>
            <w:tcW w:w="601" w:type="dxa"/>
            <w:tcBorders>
              <w:top w:val="nil"/>
              <w:left w:val="single" w:sz="4" w:space="0" w:color="000000"/>
              <w:bottom w:val="single" w:sz="4" w:space="0" w:color="000000"/>
              <w:right w:val="single" w:sz="4" w:space="0" w:color="000000"/>
            </w:tcBorders>
            <w:shd w:val="clear" w:color="auto" w:fill="auto"/>
            <w:vAlign w:val="bottom"/>
          </w:tcPr>
          <w:p w:rsidR="00237C0B" w:rsidRDefault="00A02294">
            <w:pPr>
              <w:widowControl/>
              <w:rPr>
                <w:rFonts w:ascii="Times New Roman" w:hAnsi="Times New Roman"/>
                <w:sz w:val="22"/>
              </w:rPr>
            </w:pPr>
            <w:r>
              <w:rPr>
                <w:rFonts w:ascii="Times New Roman" w:hAnsi="Times New Roman"/>
                <w:sz w:val="22"/>
              </w:rPr>
              <w:t> </w:t>
            </w:r>
          </w:p>
        </w:tc>
        <w:tc>
          <w:tcPr>
            <w:tcW w:w="5402"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right"/>
              <w:rPr>
                <w:rFonts w:ascii="Times New Roman" w:hAnsi="Times New Roman"/>
                <w:b/>
                <w:sz w:val="22"/>
              </w:rPr>
            </w:pPr>
            <w:r>
              <w:rPr>
                <w:rFonts w:ascii="Times New Roman" w:hAnsi="Times New Roman"/>
                <w:b/>
                <w:sz w:val="22"/>
              </w:rPr>
              <w:t>2 полугодие</w:t>
            </w:r>
          </w:p>
        </w:tc>
        <w:tc>
          <w:tcPr>
            <w:tcW w:w="1368"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14 108,87</w:t>
            </w:r>
          </w:p>
        </w:tc>
        <w:tc>
          <w:tcPr>
            <w:tcW w:w="1276"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16 240,61</w:t>
            </w:r>
          </w:p>
        </w:tc>
        <w:tc>
          <w:tcPr>
            <w:tcW w:w="1418"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sz w:val="22"/>
              </w:rPr>
            </w:pPr>
            <w:r>
              <w:rPr>
                <w:rFonts w:ascii="Times New Roman" w:hAnsi="Times New Roman"/>
                <w:sz w:val="22"/>
              </w:rPr>
              <w:t>18 714,25</w:t>
            </w:r>
          </w:p>
        </w:tc>
        <w:tc>
          <w:tcPr>
            <w:tcW w:w="425" w:type="dxa"/>
          </w:tcPr>
          <w:p w:rsidR="00237C0B" w:rsidRDefault="00237C0B"/>
        </w:tc>
      </w:tr>
      <w:tr w:rsidR="00237C0B">
        <w:trPr>
          <w:trHeight w:val="330"/>
        </w:trPr>
        <w:tc>
          <w:tcPr>
            <w:tcW w:w="601" w:type="dxa"/>
            <w:tcBorders>
              <w:top w:val="nil"/>
              <w:left w:val="single" w:sz="4" w:space="0" w:color="000000"/>
              <w:bottom w:val="single" w:sz="4" w:space="0" w:color="000000"/>
              <w:right w:val="single" w:sz="4" w:space="0" w:color="000000"/>
            </w:tcBorders>
            <w:shd w:val="clear" w:color="auto" w:fill="auto"/>
            <w:vAlign w:val="bottom"/>
          </w:tcPr>
          <w:p w:rsidR="00237C0B" w:rsidRDefault="00A02294">
            <w:pPr>
              <w:widowControl/>
              <w:rPr>
                <w:rFonts w:ascii="Times New Roman" w:hAnsi="Times New Roman"/>
                <w:sz w:val="22"/>
              </w:rPr>
            </w:pPr>
            <w:r>
              <w:rPr>
                <w:rFonts w:ascii="Times New Roman" w:hAnsi="Times New Roman"/>
                <w:sz w:val="22"/>
              </w:rPr>
              <w:t> </w:t>
            </w:r>
          </w:p>
        </w:tc>
        <w:tc>
          <w:tcPr>
            <w:tcW w:w="5402" w:type="dxa"/>
            <w:tcBorders>
              <w:top w:val="single" w:sz="4" w:space="0" w:color="000000"/>
              <w:left w:val="nil"/>
              <w:bottom w:val="single" w:sz="4" w:space="0" w:color="000000"/>
              <w:right w:val="single" w:sz="4" w:space="0" w:color="000000"/>
            </w:tcBorders>
            <w:shd w:val="clear" w:color="auto" w:fill="auto"/>
            <w:vAlign w:val="bottom"/>
          </w:tcPr>
          <w:p w:rsidR="00237C0B" w:rsidRDefault="00A02294">
            <w:pPr>
              <w:widowControl/>
              <w:rPr>
                <w:rFonts w:ascii="Times New Roman" w:hAnsi="Times New Roman"/>
                <w:b/>
                <w:sz w:val="22"/>
              </w:rPr>
            </w:pPr>
            <w:r>
              <w:rPr>
                <w:rFonts w:ascii="Times New Roman" w:hAnsi="Times New Roman"/>
                <w:b/>
                <w:sz w:val="22"/>
              </w:rPr>
              <w:t>Темп роста, %</w:t>
            </w:r>
          </w:p>
        </w:tc>
        <w:tc>
          <w:tcPr>
            <w:tcW w:w="1368" w:type="dxa"/>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114,80</w:t>
            </w:r>
          </w:p>
        </w:tc>
        <w:tc>
          <w:tcPr>
            <w:tcW w:w="1276"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115,11</w:t>
            </w:r>
          </w:p>
        </w:tc>
        <w:tc>
          <w:tcPr>
            <w:tcW w:w="1418" w:type="dxa"/>
            <w:gridSpan w:val="2"/>
            <w:tcBorders>
              <w:top w:val="single" w:sz="4" w:space="0" w:color="000000"/>
              <w:left w:val="nil"/>
              <w:bottom w:val="single" w:sz="4" w:space="0" w:color="000000"/>
              <w:right w:val="single" w:sz="4" w:space="0" w:color="000000"/>
            </w:tcBorders>
            <w:shd w:val="clear" w:color="auto" w:fill="auto"/>
            <w:vAlign w:val="center"/>
          </w:tcPr>
          <w:p w:rsidR="00237C0B" w:rsidRDefault="00A02294">
            <w:pPr>
              <w:widowControl/>
              <w:jc w:val="center"/>
              <w:rPr>
                <w:rFonts w:ascii="Times New Roman" w:hAnsi="Times New Roman"/>
                <w:b/>
                <w:sz w:val="22"/>
              </w:rPr>
            </w:pPr>
            <w:r>
              <w:rPr>
                <w:rFonts w:ascii="Times New Roman" w:hAnsi="Times New Roman"/>
                <w:b/>
                <w:sz w:val="22"/>
              </w:rPr>
              <w:t>115,23</w:t>
            </w:r>
          </w:p>
        </w:tc>
        <w:tc>
          <w:tcPr>
            <w:tcW w:w="425" w:type="dxa"/>
          </w:tcPr>
          <w:p w:rsidR="00237C0B" w:rsidRDefault="00237C0B"/>
        </w:tc>
      </w:tr>
    </w:tbl>
    <w:p w:rsidR="00237C0B" w:rsidRDefault="00237C0B">
      <w:pPr>
        <w:ind w:firstLine="600"/>
        <w:jc w:val="both"/>
        <w:rPr>
          <w:b/>
        </w:rPr>
      </w:pPr>
    </w:p>
    <w:p w:rsidR="00237C0B" w:rsidRDefault="00A02294">
      <w:pPr>
        <w:ind w:firstLine="708"/>
        <w:jc w:val="both"/>
        <w:rPr>
          <w:rStyle w:val="afd"/>
          <w:caps/>
        </w:rPr>
      </w:pPr>
      <w:r>
        <w:rPr>
          <w:rFonts w:ascii="Times New Roman" w:hAnsi="Times New Roman"/>
          <w:b/>
          <w:sz w:val="28"/>
        </w:rPr>
        <w:t xml:space="preserve">16. </w:t>
      </w:r>
      <w:r>
        <w:rPr>
          <w:rStyle w:val="afd"/>
          <w:rFonts w:ascii="Times New Roman" w:hAnsi="Times New Roman"/>
          <w:caps/>
          <w:sz w:val="28"/>
        </w:rPr>
        <w:t>Реестр МЕРОПРИЯТИЙ схемы теплоснабжения</w:t>
      </w:r>
    </w:p>
    <w:p w:rsidR="00237C0B" w:rsidRDefault="00237C0B">
      <w:pPr>
        <w:ind w:firstLine="708"/>
        <w:rPr>
          <w:rStyle w:val="afd"/>
          <w:caps/>
        </w:rPr>
      </w:pPr>
    </w:p>
    <w:p w:rsidR="00237C0B" w:rsidRDefault="00A02294">
      <w:pPr>
        <w:pStyle w:val="s1"/>
        <w:jc w:val="center"/>
        <w:rPr>
          <w:b/>
        </w:rPr>
      </w:pPr>
      <w:r>
        <w:rPr>
          <w:b/>
        </w:rPr>
        <w:t>А) перечень мероприятий по строительству, реконструкции или техническому перевооружению источников тепловой энергии</w:t>
      </w:r>
    </w:p>
    <w:tbl>
      <w:tblPr>
        <w:tblW w:w="0" w:type="auto"/>
        <w:tblInd w:w="10" w:type="dxa"/>
        <w:tblLayout w:type="fixed"/>
        <w:tblCellMar>
          <w:left w:w="10" w:type="dxa"/>
          <w:right w:w="10" w:type="dxa"/>
        </w:tblCellMar>
        <w:tblLook w:val="04A0" w:firstRow="1" w:lastRow="0" w:firstColumn="1" w:lastColumn="0" w:noHBand="0" w:noVBand="1"/>
      </w:tblPr>
      <w:tblGrid>
        <w:gridCol w:w="1843"/>
        <w:gridCol w:w="805"/>
        <w:gridCol w:w="805"/>
        <w:gridCol w:w="805"/>
        <w:gridCol w:w="805"/>
        <w:gridCol w:w="805"/>
        <w:gridCol w:w="805"/>
        <w:gridCol w:w="805"/>
        <w:gridCol w:w="805"/>
        <w:gridCol w:w="805"/>
        <w:gridCol w:w="774"/>
      </w:tblGrid>
      <w:tr w:rsidR="00237C0B">
        <w:trPr>
          <w:trHeight w:hRule="exact" w:val="595"/>
        </w:trPr>
        <w:tc>
          <w:tcPr>
            <w:tcW w:w="1843"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spacing w:line="244" w:lineRule="exact"/>
              <w:ind w:left="280"/>
              <w:rPr>
                <w:sz w:val="18"/>
              </w:rPr>
            </w:pPr>
            <w:r>
              <w:rPr>
                <w:rStyle w:val="211pt2"/>
                <w:sz w:val="18"/>
              </w:rPr>
              <w:t>Наименование</w:t>
            </w:r>
          </w:p>
        </w:tc>
        <w:tc>
          <w:tcPr>
            <w:tcW w:w="80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spacing w:line="244" w:lineRule="exact"/>
              <w:jc w:val="center"/>
              <w:rPr>
                <w:sz w:val="18"/>
              </w:rPr>
            </w:pPr>
            <w:r>
              <w:rPr>
                <w:rStyle w:val="211pt2"/>
                <w:sz w:val="18"/>
              </w:rPr>
              <w:t>2020г.</w:t>
            </w:r>
          </w:p>
        </w:tc>
        <w:tc>
          <w:tcPr>
            <w:tcW w:w="80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spacing w:line="244" w:lineRule="exact"/>
              <w:jc w:val="center"/>
              <w:rPr>
                <w:sz w:val="18"/>
              </w:rPr>
            </w:pPr>
            <w:r>
              <w:rPr>
                <w:rStyle w:val="211pt2"/>
                <w:sz w:val="18"/>
              </w:rPr>
              <w:t>2021г.</w:t>
            </w:r>
          </w:p>
        </w:tc>
        <w:tc>
          <w:tcPr>
            <w:tcW w:w="80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spacing w:line="244" w:lineRule="exact"/>
              <w:jc w:val="center"/>
              <w:rPr>
                <w:sz w:val="18"/>
              </w:rPr>
            </w:pPr>
            <w:r>
              <w:rPr>
                <w:rStyle w:val="211pt2"/>
                <w:sz w:val="18"/>
              </w:rPr>
              <w:t>2022г.</w:t>
            </w:r>
          </w:p>
        </w:tc>
        <w:tc>
          <w:tcPr>
            <w:tcW w:w="80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spacing w:line="274" w:lineRule="exact"/>
              <w:jc w:val="center"/>
              <w:rPr>
                <w:sz w:val="18"/>
              </w:rPr>
            </w:pPr>
            <w:r>
              <w:rPr>
                <w:rStyle w:val="211pt2"/>
                <w:sz w:val="18"/>
              </w:rPr>
              <w:t>2023г.</w:t>
            </w:r>
          </w:p>
        </w:tc>
        <w:tc>
          <w:tcPr>
            <w:tcW w:w="8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spacing w:line="274" w:lineRule="exact"/>
              <w:jc w:val="center"/>
              <w:rPr>
                <w:rStyle w:val="211pt2"/>
                <w:sz w:val="18"/>
              </w:rPr>
            </w:pPr>
            <w:r>
              <w:rPr>
                <w:rStyle w:val="211pt2"/>
                <w:sz w:val="18"/>
              </w:rPr>
              <w:t>2024г.</w:t>
            </w:r>
          </w:p>
        </w:tc>
        <w:tc>
          <w:tcPr>
            <w:tcW w:w="8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spacing w:line="274" w:lineRule="exact"/>
              <w:jc w:val="center"/>
              <w:rPr>
                <w:rStyle w:val="211pt2"/>
                <w:sz w:val="18"/>
              </w:rPr>
            </w:pPr>
            <w:r>
              <w:rPr>
                <w:rStyle w:val="211pt2"/>
                <w:sz w:val="18"/>
              </w:rPr>
              <w:t>2025г.</w:t>
            </w:r>
          </w:p>
        </w:tc>
        <w:tc>
          <w:tcPr>
            <w:tcW w:w="8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spacing w:line="274" w:lineRule="exact"/>
              <w:jc w:val="center"/>
              <w:rPr>
                <w:rStyle w:val="211pt2"/>
                <w:sz w:val="18"/>
              </w:rPr>
            </w:pPr>
            <w:r>
              <w:rPr>
                <w:rStyle w:val="211pt2"/>
                <w:sz w:val="18"/>
              </w:rPr>
              <w:t>2026г.</w:t>
            </w:r>
          </w:p>
        </w:tc>
        <w:tc>
          <w:tcPr>
            <w:tcW w:w="8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spacing w:line="274" w:lineRule="exact"/>
              <w:jc w:val="center"/>
              <w:rPr>
                <w:rStyle w:val="211pt2"/>
                <w:sz w:val="18"/>
              </w:rPr>
            </w:pPr>
            <w:r>
              <w:rPr>
                <w:rStyle w:val="211pt2"/>
                <w:sz w:val="18"/>
              </w:rPr>
              <w:t>2027г.</w:t>
            </w:r>
          </w:p>
        </w:tc>
        <w:tc>
          <w:tcPr>
            <w:tcW w:w="80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spacing w:line="274" w:lineRule="exact"/>
              <w:jc w:val="center"/>
              <w:rPr>
                <w:rStyle w:val="211pt2"/>
                <w:sz w:val="18"/>
              </w:rPr>
            </w:pPr>
            <w:r>
              <w:rPr>
                <w:rStyle w:val="211pt2"/>
                <w:sz w:val="18"/>
              </w:rPr>
              <w:t>2028г.</w:t>
            </w:r>
          </w:p>
        </w:tc>
        <w:tc>
          <w:tcPr>
            <w:tcW w:w="774"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rPr>
                <w:sz w:val="18"/>
              </w:rPr>
            </w:pPr>
            <w:r>
              <w:rPr>
                <w:rStyle w:val="211pt2"/>
                <w:sz w:val="18"/>
              </w:rPr>
              <w:t>Итого,</w:t>
            </w:r>
          </w:p>
          <w:p w:rsidR="00237C0B" w:rsidRDefault="00A02294">
            <w:pPr>
              <w:spacing w:line="244" w:lineRule="exact"/>
              <w:rPr>
                <w:sz w:val="18"/>
              </w:rPr>
            </w:pPr>
            <w:r>
              <w:rPr>
                <w:rStyle w:val="211pt2"/>
                <w:sz w:val="18"/>
              </w:rPr>
              <w:t>тыс.руб.</w:t>
            </w:r>
          </w:p>
        </w:tc>
      </w:tr>
      <w:tr w:rsidR="00237C0B">
        <w:trPr>
          <w:trHeight w:hRule="exact" w:val="589"/>
        </w:trPr>
        <w:tc>
          <w:tcPr>
            <w:tcW w:w="1843" w:type="dxa"/>
            <w:tcBorders>
              <w:top w:val="single" w:sz="4" w:space="0" w:color="000000"/>
              <w:left w:val="single" w:sz="4" w:space="0" w:color="000000"/>
              <w:bottom w:val="single" w:sz="4" w:space="0" w:color="000000"/>
            </w:tcBorders>
            <w:shd w:val="clear" w:color="auto" w:fill="FFFFFF"/>
            <w:tcMar>
              <w:left w:w="10" w:type="dxa"/>
              <w:right w:w="10" w:type="dxa"/>
            </w:tcMar>
            <w:vAlign w:val="bottom"/>
          </w:tcPr>
          <w:p w:rsidR="00237C0B" w:rsidRDefault="00A02294">
            <w:pPr>
              <w:spacing w:line="274" w:lineRule="exact"/>
              <w:rPr>
                <w:sz w:val="18"/>
              </w:rPr>
            </w:pPr>
            <w:r>
              <w:rPr>
                <w:rStyle w:val="211pt2"/>
                <w:sz w:val="18"/>
              </w:rPr>
              <w:t>Реконструкция источника,</w:t>
            </w:r>
            <w:r>
              <w:rPr>
                <w:sz w:val="18"/>
              </w:rPr>
              <w:t xml:space="preserve"> </w:t>
            </w:r>
            <w:r>
              <w:rPr>
                <w:rStyle w:val="211pt2"/>
                <w:sz w:val="18"/>
              </w:rPr>
              <w:t>тыс.руб.</w:t>
            </w:r>
          </w:p>
        </w:tc>
        <w:tc>
          <w:tcPr>
            <w:tcW w:w="80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spacing w:line="244" w:lineRule="exact"/>
              <w:jc w:val="center"/>
              <w:rPr>
                <w:rStyle w:val="211pt2"/>
                <w:sz w:val="18"/>
              </w:rPr>
            </w:pPr>
            <w:r>
              <w:rPr>
                <w:rStyle w:val="211pt2"/>
                <w:sz w:val="18"/>
              </w:rPr>
              <w:t>0,00</w:t>
            </w:r>
          </w:p>
        </w:tc>
        <w:tc>
          <w:tcPr>
            <w:tcW w:w="80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spacing w:line="244" w:lineRule="exact"/>
              <w:jc w:val="center"/>
              <w:rPr>
                <w:rStyle w:val="211pt2"/>
                <w:sz w:val="18"/>
              </w:rPr>
            </w:pPr>
            <w:r>
              <w:rPr>
                <w:rStyle w:val="211pt2"/>
                <w:sz w:val="18"/>
              </w:rPr>
              <w:t>0,00</w:t>
            </w:r>
          </w:p>
        </w:tc>
        <w:tc>
          <w:tcPr>
            <w:tcW w:w="80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spacing w:line="244" w:lineRule="exact"/>
              <w:jc w:val="center"/>
              <w:rPr>
                <w:rStyle w:val="211pt2"/>
                <w:sz w:val="18"/>
              </w:rPr>
            </w:pPr>
            <w:r>
              <w:rPr>
                <w:rStyle w:val="211pt2"/>
                <w:sz w:val="18"/>
              </w:rPr>
              <w:t>0,0</w:t>
            </w:r>
          </w:p>
        </w:tc>
        <w:tc>
          <w:tcPr>
            <w:tcW w:w="80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spacing w:line="244" w:lineRule="exact"/>
              <w:jc w:val="center"/>
              <w:rPr>
                <w:rStyle w:val="211pt2"/>
                <w:sz w:val="18"/>
              </w:rPr>
            </w:pPr>
            <w:r>
              <w:rPr>
                <w:rStyle w:val="211pt2"/>
                <w:sz w:val="18"/>
              </w:rPr>
              <w:t>0,00</w:t>
            </w:r>
          </w:p>
        </w:tc>
        <w:tc>
          <w:tcPr>
            <w:tcW w:w="80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spacing w:line="244" w:lineRule="exact"/>
              <w:jc w:val="center"/>
              <w:rPr>
                <w:rStyle w:val="211pt2"/>
                <w:sz w:val="18"/>
              </w:rPr>
            </w:pPr>
            <w:r>
              <w:rPr>
                <w:rStyle w:val="211pt2"/>
                <w:sz w:val="18"/>
              </w:rPr>
              <w:t>0,0</w:t>
            </w:r>
          </w:p>
        </w:tc>
        <w:tc>
          <w:tcPr>
            <w:tcW w:w="80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spacing w:line="244" w:lineRule="exact"/>
              <w:jc w:val="center"/>
              <w:rPr>
                <w:rStyle w:val="211pt2"/>
                <w:sz w:val="18"/>
              </w:rPr>
            </w:pPr>
            <w:r>
              <w:rPr>
                <w:rStyle w:val="211pt2"/>
                <w:sz w:val="18"/>
              </w:rPr>
              <w:t>0,00</w:t>
            </w:r>
          </w:p>
        </w:tc>
        <w:tc>
          <w:tcPr>
            <w:tcW w:w="80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spacing w:line="244" w:lineRule="exact"/>
              <w:jc w:val="center"/>
              <w:rPr>
                <w:rStyle w:val="211pt2"/>
                <w:sz w:val="18"/>
              </w:rPr>
            </w:pPr>
            <w:r>
              <w:rPr>
                <w:rStyle w:val="211pt2"/>
                <w:sz w:val="18"/>
              </w:rPr>
              <w:t>0,0</w:t>
            </w:r>
          </w:p>
        </w:tc>
        <w:tc>
          <w:tcPr>
            <w:tcW w:w="80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spacing w:line="244" w:lineRule="exact"/>
              <w:jc w:val="center"/>
              <w:rPr>
                <w:rStyle w:val="211pt2"/>
                <w:sz w:val="18"/>
              </w:rPr>
            </w:pPr>
            <w:r>
              <w:rPr>
                <w:rStyle w:val="211pt2"/>
                <w:sz w:val="18"/>
              </w:rPr>
              <w:t>0,00</w:t>
            </w:r>
          </w:p>
        </w:tc>
        <w:tc>
          <w:tcPr>
            <w:tcW w:w="80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spacing w:line="244" w:lineRule="exact"/>
              <w:jc w:val="center"/>
              <w:rPr>
                <w:rStyle w:val="211pt2"/>
                <w:sz w:val="18"/>
              </w:rPr>
            </w:pPr>
            <w:r>
              <w:rPr>
                <w:rStyle w:val="211pt2"/>
                <w:sz w:val="18"/>
              </w:rPr>
              <w:t>0,0</w:t>
            </w:r>
          </w:p>
        </w:tc>
        <w:tc>
          <w:tcPr>
            <w:tcW w:w="774"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spacing w:line="244" w:lineRule="exact"/>
              <w:jc w:val="center"/>
              <w:rPr>
                <w:rStyle w:val="211pt2"/>
                <w:sz w:val="18"/>
              </w:rPr>
            </w:pPr>
            <w:r>
              <w:rPr>
                <w:rStyle w:val="211pt2"/>
                <w:sz w:val="18"/>
              </w:rPr>
              <w:t>0,00</w:t>
            </w:r>
          </w:p>
        </w:tc>
      </w:tr>
    </w:tbl>
    <w:p w:rsidR="00237C0B" w:rsidRDefault="00A02294">
      <w:pPr>
        <w:pStyle w:val="s1"/>
        <w:jc w:val="center"/>
        <w:rPr>
          <w:b/>
        </w:rPr>
      </w:pPr>
      <w:r>
        <w:rPr>
          <w:b/>
        </w:rPr>
        <w:t>Б) перечень мероприятий по строительству, реконструкции и техническому перевооружению тепловых сетей и сооружений на них</w:t>
      </w:r>
    </w:p>
    <w:tbl>
      <w:tblPr>
        <w:tblW w:w="0" w:type="auto"/>
        <w:tblInd w:w="10" w:type="dxa"/>
        <w:tblLayout w:type="fixed"/>
        <w:tblCellMar>
          <w:left w:w="10" w:type="dxa"/>
          <w:right w:w="10" w:type="dxa"/>
        </w:tblCellMar>
        <w:tblLook w:val="04A0" w:firstRow="1" w:lastRow="0" w:firstColumn="1" w:lastColumn="0" w:noHBand="0" w:noVBand="1"/>
      </w:tblPr>
      <w:tblGrid>
        <w:gridCol w:w="1560"/>
        <w:gridCol w:w="805"/>
        <w:gridCol w:w="805"/>
        <w:gridCol w:w="805"/>
        <w:gridCol w:w="805"/>
        <w:gridCol w:w="805"/>
        <w:gridCol w:w="805"/>
        <w:gridCol w:w="805"/>
        <w:gridCol w:w="805"/>
        <w:gridCol w:w="805"/>
        <w:gridCol w:w="1026"/>
      </w:tblGrid>
      <w:tr w:rsidR="00237C0B">
        <w:trPr>
          <w:trHeight w:hRule="exact" w:val="595"/>
        </w:trPr>
        <w:tc>
          <w:tcPr>
            <w:tcW w:w="1560"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spacing w:line="244" w:lineRule="exact"/>
              <w:ind w:left="280"/>
              <w:rPr>
                <w:sz w:val="18"/>
              </w:rPr>
            </w:pPr>
            <w:r>
              <w:rPr>
                <w:rStyle w:val="211pt2"/>
                <w:sz w:val="18"/>
              </w:rPr>
              <w:t>Наименование</w:t>
            </w:r>
          </w:p>
        </w:tc>
        <w:tc>
          <w:tcPr>
            <w:tcW w:w="80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spacing w:line="244" w:lineRule="exact"/>
              <w:jc w:val="center"/>
              <w:rPr>
                <w:sz w:val="18"/>
              </w:rPr>
            </w:pPr>
            <w:r>
              <w:rPr>
                <w:rStyle w:val="211pt2"/>
                <w:sz w:val="18"/>
              </w:rPr>
              <w:t>2020г.</w:t>
            </w:r>
          </w:p>
        </w:tc>
        <w:tc>
          <w:tcPr>
            <w:tcW w:w="80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spacing w:line="244" w:lineRule="exact"/>
              <w:jc w:val="center"/>
              <w:rPr>
                <w:sz w:val="18"/>
              </w:rPr>
            </w:pPr>
            <w:r>
              <w:rPr>
                <w:rStyle w:val="211pt2"/>
                <w:sz w:val="18"/>
              </w:rPr>
              <w:t>2021г.</w:t>
            </w:r>
          </w:p>
        </w:tc>
        <w:tc>
          <w:tcPr>
            <w:tcW w:w="80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spacing w:line="244" w:lineRule="exact"/>
              <w:jc w:val="center"/>
              <w:rPr>
                <w:sz w:val="18"/>
              </w:rPr>
            </w:pPr>
            <w:r>
              <w:rPr>
                <w:rStyle w:val="211pt2"/>
                <w:sz w:val="18"/>
              </w:rPr>
              <w:t>2022г.</w:t>
            </w:r>
          </w:p>
        </w:tc>
        <w:tc>
          <w:tcPr>
            <w:tcW w:w="80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spacing w:line="274" w:lineRule="exact"/>
              <w:jc w:val="center"/>
              <w:rPr>
                <w:sz w:val="18"/>
              </w:rPr>
            </w:pPr>
            <w:r>
              <w:rPr>
                <w:rStyle w:val="211pt2"/>
                <w:sz w:val="18"/>
              </w:rPr>
              <w:t>2023г.</w:t>
            </w:r>
          </w:p>
        </w:tc>
        <w:tc>
          <w:tcPr>
            <w:tcW w:w="8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spacing w:line="274" w:lineRule="exact"/>
              <w:jc w:val="center"/>
              <w:rPr>
                <w:rStyle w:val="211pt2"/>
                <w:sz w:val="18"/>
              </w:rPr>
            </w:pPr>
            <w:r>
              <w:rPr>
                <w:rStyle w:val="211pt2"/>
                <w:sz w:val="18"/>
              </w:rPr>
              <w:t>2024г.</w:t>
            </w:r>
          </w:p>
        </w:tc>
        <w:tc>
          <w:tcPr>
            <w:tcW w:w="8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spacing w:line="274" w:lineRule="exact"/>
              <w:jc w:val="center"/>
              <w:rPr>
                <w:rStyle w:val="211pt2"/>
                <w:sz w:val="18"/>
              </w:rPr>
            </w:pPr>
            <w:r>
              <w:rPr>
                <w:rStyle w:val="211pt2"/>
                <w:sz w:val="18"/>
              </w:rPr>
              <w:t>2025г.</w:t>
            </w:r>
          </w:p>
        </w:tc>
        <w:tc>
          <w:tcPr>
            <w:tcW w:w="8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spacing w:line="274" w:lineRule="exact"/>
              <w:jc w:val="center"/>
              <w:rPr>
                <w:rStyle w:val="211pt2"/>
                <w:sz w:val="18"/>
              </w:rPr>
            </w:pPr>
            <w:r>
              <w:rPr>
                <w:rStyle w:val="211pt2"/>
                <w:sz w:val="18"/>
              </w:rPr>
              <w:t>2026г.</w:t>
            </w:r>
          </w:p>
        </w:tc>
        <w:tc>
          <w:tcPr>
            <w:tcW w:w="805" w:type="dxa"/>
            <w:tcBorders>
              <w:top w:val="single" w:sz="4" w:space="0" w:color="000000"/>
              <w:left w:val="single" w:sz="4" w:space="0" w:color="000000"/>
              <w:right w:val="single" w:sz="4" w:space="0" w:color="000000"/>
            </w:tcBorders>
            <w:shd w:val="clear" w:color="auto" w:fill="FFFFFF"/>
            <w:tcMar>
              <w:left w:w="10" w:type="dxa"/>
              <w:right w:w="10" w:type="dxa"/>
            </w:tcMar>
            <w:vAlign w:val="center"/>
          </w:tcPr>
          <w:p w:rsidR="00237C0B" w:rsidRDefault="00A02294">
            <w:pPr>
              <w:spacing w:line="274" w:lineRule="exact"/>
              <w:jc w:val="center"/>
              <w:rPr>
                <w:rStyle w:val="211pt2"/>
                <w:sz w:val="18"/>
              </w:rPr>
            </w:pPr>
            <w:r>
              <w:rPr>
                <w:rStyle w:val="211pt2"/>
                <w:sz w:val="18"/>
              </w:rPr>
              <w:t>2027г.</w:t>
            </w:r>
          </w:p>
        </w:tc>
        <w:tc>
          <w:tcPr>
            <w:tcW w:w="805" w:type="dxa"/>
            <w:tcBorders>
              <w:top w:val="single" w:sz="4" w:space="0" w:color="000000"/>
              <w:left w:val="single" w:sz="4" w:space="0" w:color="000000"/>
            </w:tcBorders>
            <w:shd w:val="clear" w:color="auto" w:fill="FFFFFF"/>
            <w:tcMar>
              <w:left w:w="10" w:type="dxa"/>
              <w:right w:w="10" w:type="dxa"/>
            </w:tcMar>
            <w:vAlign w:val="center"/>
          </w:tcPr>
          <w:p w:rsidR="00237C0B" w:rsidRDefault="00A02294">
            <w:pPr>
              <w:spacing w:line="274" w:lineRule="exact"/>
              <w:jc w:val="center"/>
              <w:rPr>
                <w:rStyle w:val="211pt2"/>
                <w:sz w:val="18"/>
              </w:rPr>
            </w:pPr>
            <w:r>
              <w:rPr>
                <w:rStyle w:val="211pt2"/>
                <w:sz w:val="18"/>
              </w:rPr>
              <w:t>2028г.</w:t>
            </w:r>
          </w:p>
        </w:tc>
        <w:tc>
          <w:tcPr>
            <w:tcW w:w="1026" w:type="dxa"/>
            <w:tcBorders>
              <w:top w:val="single" w:sz="4" w:space="0" w:color="000000"/>
              <w:left w:val="single" w:sz="4" w:space="0" w:color="000000"/>
              <w:right w:val="single" w:sz="4" w:space="0" w:color="000000"/>
            </w:tcBorders>
            <w:shd w:val="clear" w:color="auto" w:fill="FFFFFF"/>
            <w:tcMar>
              <w:left w:w="10" w:type="dxa"/>
              <w:right w:w="10" w:type="dxa"/>
            </w:tcMar>
            <w:vAlign w:val="bottom"/>
          </w:tcPr>
          <w:p w:rsidR="00237C0B" w:rsidRDefault="00A02294">
            <w:pPr>
              <w:spacing w:line="244" w:lineRule="exact"/>
              <w:rPr>
                <w:sz w:val="18"/>
              </w:rPr>
            </w:pPr>
            <w:r>
              <w:rPr>
                <w:rStyle w:val="211pt2"/>
                <w:sz w:val="18"/>
              </w:rPr>
              <w:t>Итого,</w:t>
            </w:r>
          </w:p>
          <w:p w:rsidR="00237C0B" w:rsidRDefault="00A02294">
            <w:pPr>
              <w:spacing w:line="244" w:lineRule="exact"/>
              <w:rPr>
                <w:sz w:val="18"/>
              </w:rPr>
            </w:pPr>
            <w:r>
              <w:rPr>
                <w:rStyle w:val="211pt2"/>
                <w:sz w:val="18"/>
              </w:rPr>
              <w:t>тыс.руб.</w:t>
            </w:r>
          </w:p>
        </w:tc>
      </w:tr>
      <w:tr w:rsidR="00237C0B">
        <w:trPr>
          <w:trHeight w:hRule="exact" w:val="1059"/>
        </w:trPr>
        <w:tc>
          <w:tcPr>
            <w:tcW w:w="1560"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spacing w:line="274" w:lineRule="exact"/>
              <w:rPr>
                <w:sz w:val="18"/>
              </w:rPr>
            </w:pPr>
            <w:r>
              <w:rPr>
                <w:rStyle w:val="211pt2"/>
                <w:sz w:val="18"/>
              </w:rPr>
              <w:t>Реконструкция теплотрасс, тыс.руб.</w:t>
            </w:r>
          </w:p>
        </w:tc>
        <w:tc>
          <w:tcPr>
            <w:tcW w:w="80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spacing w:line="244" w:lineRule="exact"/>
              <w:jc w:val="center"/>
              <w:rPr>
                <w:sz w:val="18"/>
              </w:rPr>
            </w:pPr>
            <w:r>
              <w:rPr>
                <w:rStyle w:val="211pt2"/>
                <w:sz w:val="18"/>
              </w:rPr>
              <w:t>0,0</w:t>
            </w:r>
          </w:p>
        </w:tc>
        <w:tc>
          <w:tcPr>
            <w:tcW w:w="80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jc w:val="center"/>
              <w:rPr>
                <w:rStyle w:val="211pt2"/>
                <w:sz w:val="18"/>
              </w:rPr>
            </w:pPr>
            <w:r>
              <w:rPr>
                <w:rStyle w:val="211pt2"/>
                <w:sz w:val="18"/>
              </w:rPr>
              <w:t>0,0</w:t>
            </w:r>
          </w:p>
        </w:tc>
        <w:tc>
          <w:tcPr>
            <w:tcW w:w="80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jc w:val="center"/>
              <w:rPr>
                <w:rStyle w:val="211pt2"/>
                <w:sz w:val="18"/>
              </w:rPr>
            </w:pPr>
            <w:r>
              <w:rPr>
                <w:rStyle w:val="211pt2"/>
                <w:sz w:val="18"/>
              </w:rPr>
              <w:t>0,0</w:t>
            </w:r>
          </w:p>
        </w:tc>
        <w:tc>
          <w:tcPr>
            <w:tcW w:w="80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jc w:val="center"/>
              <w:rPr>
                <w:rStyle w:val="211pt2"/>
                <w:sz w:val="18"/>
              </w:rPr>
            </w:pPr>
            <w:r>
              <w:rPr>
                <w:rStyle w:val="211pt2"/>
                <w:sz w:val="18"/>
              </w:rPr>
              <w:t>0,0</w:t>
            </w:r>
          </w:p>
        </w:tc>
        <w:tc>
          <w:tcPr>
            <w:tcW w:w="80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jc w:val="center"/>
              <w:rPr>
                <w:rStyle w:val="211pt2"/>
                <w:sz w:val="18"/>
              </w:rPr>
            </w:pPr>
            <w:r>
              <w:rPr>
                <w:rStyle w:val="211pt2"/>
                <w:sz w:val="18"/>
              </w:rPr>
              <w:t>0,0</w:t>
            </w:r>
          </w:p>
        </w:tc>
        <w:tc>
          <w:tcPr>
            <w:tcW w:w="80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jc w:val="center"/>
              <w:rPr>
                <w:rStyle w:val="211pt2"/>
                <w:sz w:val="18"/>
              </w:rPr>
            </w:pPr>
            <w:r>
              <w:rPr>
                <w:rStyle w:val="211pt2"/>
                <w:sz w:val="18"/>
              </w:rPr>
              <w:t>0,0</w:t>
            </w:r>
          </w:p>
        </w:tc>
        <w:tc>
          <w:tcPr>
            <w:tcW w:w="80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jc w:val="center"/>
              <w:rPr>
                <w:rStyle w:val="211pt2"/>
                <w:sz w:val="18"/>
              </w:rPr>
            </w:pPr>
            <w:r>
              <w:rPr>
                <w:rStyle w:val="211pt2"/>
                <w:sz w:val="18"/>
              </w:rPr>
              <w:t>0,0</w:t>
            </w:r>
          </w:p>
        </w:tc>
        <w:tc>
          <w:tcPr>
            <w:tcW w:w="805"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jc w:val="center"/>
              <w:rPr>
                <w:rStyle w:val="211pt2"/>
                <w:sz w:val="18"/>
              </w:rPr>
            </w:pPr>
            <w:r>
              <w:rPr>
                <w:rStyle w:val="211pt2"/>
                <w:sz w:val="18"/>
              </w:rPr>
              <w:t>0,0</w:t>
            </w:r>
          </w:p>
        </w:tc>
        <w:tc>
          <w:tcPr>
            <w:tcW w:w="805" w:type="dxa"/>
            <w:tcBorders>
              <w:top w:val="single" w:sz="4" w:space="0" w:color="000000"/>
              <w:left w:val="single" w:sz="4" w:space="0" w:color="000000"/>
              <w:bottom w:val="single" w:sz="4" w:space="0" w:color="000000"/>
            </w:tcBorders>
            <w:shd w:val="clear" w:color="auto" w:fill="FFFFFF"/>
            <w:tcMar>
              <w:left w:w="10" w:type="dxa"/>
              <w:right w:w="10" w:type="dxa"/>
            </w:tcMar>
            <w:vAlign w:val="center"/>
          </w:tcPr>
          <w:p w:rsidR="00237C0B" w:rsidRDefault="00A02294">
            <w:pPr>
              <w:jc w:val="center"/>
              <w:rPr>
                <w:rStyle w:val="211pt2"/>
                <w:sz w:val="18"/>
              </w:rPr>
            </w:pPr>
            <w:r>
              <w:rPr>
                <w:rStyle w:val="211pt2"/>
                <w:sz w:val="18"/>
              </w:rPr>
              <w:t>0,0</w:t>
            </w:r>
          </w:p>
        </w:tc>
        <w:tc>
          <w:tcPr>
            <w:tcW w:w="1026" w:type="dxa"/>
            <w:tcBorders>
              <w:top w:val="single" w:sz="4" w:space="0" w:color="000000"/>
              <w:left w:val="single" w:sz="4" w:space="0" w:color="000000"/>
              <w:bottom w:val="single" w:sz="4" w:space="0" w:color="000000"/>
              <w:right w:val="single" w:sz="4" w:space="0" w:color="000000"/>
            </w:tcBorders>
            <w:shd w:val="clear" w:color="auto" w:fill="FFFFFF"/>
            <w:tcMar>
              <w:left w:w="10" w:type="dxa"/>
              <w:right w:w="10" w:type="dxa"/>
            </w:tcMar>
            <w:vAlign w:val="center"/>
          </w:tcPr>
          <w:p w:rsidR="00237C0B" w:rsidRDefault="00A02294">
            <w:pPr>
              <w:spacing w:line="244" w:lineRule="exact"/>
              <w:rPr>
                <w:sz w:val="18"/>
              </w:rPr>
            </w:pPr>
            <w:r>
              <w:rPr>
                <w:rStyle w:val="211pt2"/>
                <w:sz w:val="18"/>
              </w:rPr>
              <w:t>0,0</w:t>
            </w:r>
          </w:p>
        </w:tc>
      </w:tr>
    </w:tbl>
    <w:p w:rsidR="00237C0B" w:rsidRDefault="00237C0B">
      <w:pPr>
        <w:ind w:firstLine="708"/>
        <w:rPr>
          <w:rFonts w:ascii="Times New Roman" w:hAnsi="Times New Roman"/>
          <w:caps/>
          <w:sz w:val="28"/>
        </w:rPr>
      </w:pPr>
    </w:p>
    <w:p w:rsidR="00237C0B" w:rsidRDefault="00237C0B">
      <w:pPr>
        <w:ind w:firstLine="708"/>
        <w:rPr>
          <w:rFonts w:ascii="Times New Roman" w:hAnsi="Times New Roman"/>
          <w:b/>
          <w:caps/>
          <w:sz w:val="28"/>
        </w:rPr>
      </w:pPr>
    </w:p>
    <w:p w:rsidR="00237C0B" w:rsidRDefault="00A02294">
      <w:pPr>
        <w:ind w:firstLine="708"/>
        <w:jc w:val="both"/>
        <w:rPr>
          <w:rStyle w:val="afd"/>
          <w:caps/>
        </w:rPr>
      </w:pPr>
      <w:r>
        <w:rPr>
          <w:rFonts w:ascii="Times New Roman" w:hAnsi="Times New Roman"/>
          <w:b/>
          <w:sz w:val="28"/>
        </w:rPr>
        <w:t xml:space="preserve">17. </w:t>
      </w:r>
      <w:r>
        <w:rPr>
          <w:rStyle w:val="afd"/>
          <w:rFonts w:ascii="Times New Roman" w:hAnsi="Times New Roman"/>
          <w:caps/>
          <w:sz w:val="28"/>
        </w:rPr>
        <w:t>Замечания и предложения к проекту схемы теплоснабжения</w:t>
      </w:r>
    </w:p>
    <w:p w:rsidR="00237C0B" w:rsidRDefault="00237C0B">
      <w:pPr>
        <w:ind w:firstLine="708"/>
        <w:rPr>
          <w:rFonts w:ascii="Times New Roman" w:hAnsi="Times New Roman"/>
          <w:b/>
          <w:sz w:val="28"/>
        </w:rPr>
      </w:pPr>
    </w:p>
    <w:p w:rsidR="00237C0B" w:rsidRDefault="00A02294">
      <w:pPr>
        <w:ind w:firstLine="708"/>
        <w:rPr>
          <w:rFonts w:ascii="Times New Roman" w:hAnsi="Times New Roman"/>
          <w:sz w:val="28"/>
        </w:rPr>
      </w:pPr>
      <w:r>
        <w:rPr>
          <w:rFonts w:ascii="Times New Roman" w:hAnsi="Times New Roman"/>
          <w:sz w:val="28"/>
        </w:rPr>
        <w:t>Приложение 4.</w:t>
      </w:r>
    </w:p>
    <w:p w:rsidR="00237C0B" w:rsidRDefault="00237C0B">
      <w:pPr>
        <w:ind w:firstLine="708"/>
        <w:rPr>
          <w:rFonts w:ascii="Times New Roman" w:hAnsi="Times New Roman"/>
          <w:sz w:val="28"/>
        </w:rPr>
      </w:pPr>
    </w:p>
    <w:p w:rsidR="00237C0B" w:rsidRDefault="00A02294">
      <w:pPr>
        <w:ind w:firstLine="708"/>
        <w:jc w:val="both"/>
        <w:rPr>
          <w:rStyle w:val="afd"/>
          <w:caps/>
        </w:rPr>
      </w:pPr>
      <w:r>
        <w:rPr>
          <w:rFonts w:ascii="Times New Roman" w:hAnsi="Times New Roman"/>
          <w:b/>
          <w:sz w:val="28"/>
        </w:rPr>
        <w:t>18.</w:t>
      </w:r>
      <w:r>
        <w:rPr>
          <w:rFonts w:ascii="Times New Roman" w:hAnsi="Times New Roman"/>
          <w:sz w:val="28"/>
        </w:rPr>
        <w:t xml:space="preserve"> </w:t>
      </w:r>
      <w:r>
        <w:rPr>
          <w:rStyle w:val="afd"/>
          <w:rFonts w:ascii="Times New Roman" w:hAnsi="Times New Roman"/>
          <w:caps/>
          <w:sz w:val="28"/>
        </w:rPr>
        <w:t>Сводный том изменений, выполненных в доработанной и (или) актуализированной схеме теплоснабжения</w:t>
      </w:r>
    </w:p>
    <w:p w:rsidR="00237C0B" w:rsidRDefault="00A02294">
      <w:pPr>
        <w:ind w:firstLine="709"/>
        <w:jc w:val="both"/>
        <w:rPr>
          <w:rFonts w:ascii="Times New Roman" w:hAnsi="Times New Roman"/>
          <w:b/>
          <w:sz w:val="28"/>
        </w:rPr>
      </w:pPr>
      <w:r>
        <w:rPr>
          <w:rFonts w:ascii="Times New Roman" w:hAnsi="Times New Roman"/>
          <w:b/>
          <w:sz w:val="28"/>
        </w:rPr>
        <w:t>Реестр изменений, внесенных в доработанную и (или) актуализированную схему теплоснабжения</w:t>
      </w:r>
      <w:r>
        <w:rPr>
          <w:rFonts w:ascii="Times New Roman" w:hAnsi="Times New Roman"/>
          <w:sz w:val="28"/>
        </w:rPr>
        <w:t xml:space="preserve"> </w:t>
      </w:r>
      <w:r>
        <w:rPr>
          <w:rFonts w:ascii="Times New Roman" w:hAnsi="Times New Roman"/>
          <w:b/>
          <w:sz w:val="28"/>
        </w:rPr>
        <w:t>за 2021 год</w:t>
      </w:r>
    </w:p>
    <w:p w:rsidR="00237C0B" w:rsidRDefault="00237C0B">
      <w:pPr>
        <w:ind w:firstLine="709"/>
        <w:jc w:val="both"/>
        <w:rPr>
          <w:rFonts w:ascii="Times New Roman" w:hAnsi="Times New Roman"/>
          <w:sz w:val="28"/>
        </w:rPr>
      </w:pPr>
    </w:p>
    <w:p w:rsidR="00237C0B" w:rsidRDefault="00A02294">
      <w:pPr>
        <w:ind w:right="-1" w:firstLine="709"/>
        <w:jc w:val="both"/>
        <w:rPr>
          <w:rFonts w:ascii="Times New Roman" w:hAnsi="Times New Roman"/>
          <w:sz w:val="28"/>
        </w:rPr>
      </w:pPr>
      <w:r>
        <w:rPr>
          <w:rFonts w:ascii="Times New Roman" w:hAnsi="Times New Roman"/>
          <w:sz w:val="28"/>
        </w:rPr>
        <w:t>Приведены в соответствие с Постановлением Правительства РФ от 22 февраля 2012 г. N 154 «О требованиях к схемам теплоснабжения, порядку их разработки и ут</w:t>
      </w:r>
      <w:r>
        <w:rPr>
          <w:rFonts w:ascii="Times New Roman" w:hAnsi="Times New Roman"/>
          <w:sz w:val="28"/>
        </w:rPr>
        <w:t>верждения» (в ред. Постановления Правительства РФ от 16.03.2019) наименования разделов и глав, разработаны недостающие разделы и главы.</w:t>
      </w:r>
    </w:p>
    <w:p w:rsidR="00237C0B" w:rsidRDefault="00A02294">
      <w:pPr>
        <w:ind w:right="-1" w:firstLine="709"/>
        <w:jc w:val="both"/>
        <w:rPr>
          <w:rFonts w:ascii="Times New Roman" w:hAnsi="Times New Roman"/>
          <w:sz w:val="28"/>
        </w:rPr>
      </w:pPr>
      <w:r>
        <w:rPr>
          <w:rFonts w:ascii="Times New Roman" w:hAnsi="Times New Roman"/>
          <w:sz w:val="28"/>
        </w:rPr>
        <w:t xml:space="preserve">Сравнительный перечень изменений, внесенных в текст схемы в ходе выполнения работ по актуализации схемы теплоснабжения, </w:t>
      </w:r>
      <w:r>
        <w:rPr>
          <w:rFonts w:ascii="Times New Roman" w:hAnsi="Times New Roman"/>
          <w:sz w:val="28"/>
        </w:rPr>
        <w:t>приведен в таблице.</w:t>
      </w:r>
    </w:p>
    <w:p w:rsidR="00237C0B" w:rsidRDefault="00237C0B">
      <w:pPr>
        <w:ind w:right="-1" w:firstLine="709"/>
        <w:jc w:val="both"/>
        <w:rPr>
          <w:rFonts w:ascii="Times New Roman" w:hAnsi="Times New Roman"/>
          <w:sz w:val="28"/>
        </w:rPr>
      </w:pPr>
    </w:p>
    <w:p w:rsidR="00237C0B" w:rsidRDefault="00237C0B">
      <w:pPr>
        <w:ind w:right="-1" w:firstLine="709"/>
        <w:jc w:val="both"/>
        <w:rPr>
          <w:rFonts w:ascii="Times New Roman" w:hAnsi="Times New Roman"/>
          <w:sz w:val="28"/>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23"/>
        <w:gridCol w:w="4170"/>
        <w:gridCol w:w="4189"/>
      </w:tblGrid>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5"/>
              <w:rPr>
                <w:rFonts w:ascii="Times New Roman" w:hAnsi="Times New Roman"/>
                <w:b/>
              </w:rPr>
            </w:pPr>
            <w:r>
              <w:rPr>
                <w:rFonts w:ascii="Times New Roman" w:hAnsi="Times New Roman"/>
                <w:b/>
              </w:rPr>
              <w:t xml:space="preserve">№ стр. в тексте </w:t>
            </w:r>
            <w:r>
              <w:rPr>
                <w:rFonts w:ascii="Times New Roman" w:hAnsi="Times New Roman"/>
                <w:b/>
              </w:rPr>
              <w:lastRenderedPageBreak/>
              <w:t>новой редакции</w:t>
            </w: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851"/>
              <w:rPr>
                <w:rFonts w:ascii="Times New Roman" w:hAnsi="Times New Roman"/>
                <w:b/>
              </w:rPr>
            </w:pPr>
            <w:r>
              <w:rPr>
                <w:rFonts w:ascii="Times New Roman" w:hAnsi="Times New Roman"/>
                <w:b/>
              </w:rPr>
              <w:lastRenderedPageBreak/>
              <w:t>Старая редакция</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851"/>
              <w:rPr>
                <w:rFonts w:ascii="Times New Roman" w:hAnsi="Times New Roman"/>
                <w:b/>
              </w:rPr>
            </w:pPr>
            <w:r>
              <w:rPr>
                <w:rFonts w:ascii="Times New Roman" w:hAnsi="Times New Roman"/>
                <w:b/>
              </w:rPr>
              <w:t>Новая редакция</w:t>
            </w:r>
          </w:p>
        </w:tc>
      </w:tr>
      <w:tr w:rsidR="00237C0B">
        <w:tc>
          <w:tcPr>
            <w:tcW w:w="9782" w:type="dxa"/>
            <w:gridSpan w:val="3"/>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851"/>
              <w:rPr>
                <w:rFonts w:ascii="Times New Roman" w:hAnsi="Times New Roman"/>
                <w:b/>
              </w:rPr>
            </w:pPr>
            <w:r>
              <w:rPr>
                <w:rFonts w:ascii="Times New Roman" w:hAnsi="Times New Roman"/>
                <w:b/>
              </w:rPr>
              <w:lastRenderedPageBreak/>
              <w:t>Том 1. Схемы теплоснабжения</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Глава 1. Существующее положение в сфере производства, передачи и потребления тепловой энергии для целей теплоснабжения</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Раздел 1. Показатели </w:t>
            </w:r>
            <w:r>
              <w:rPr>
                <w:rFonts w:ascii="Times New Roman" w:hAnsi="Times New Roman"/>
              </w:rPr>
              <w:t>существующего и перспективного спроса на тепловую энергию (мощность) и теплоноситель в установленных границах территории поселения</w:t>
            </w:r>
          </w:p>
          <w:p w:rsidR="00237C0B" w:rsidRDefault="00A02294">
            <w:pPr>
              <w:spacing w:after="100"/>
              <w:ind w:left="142"/>
              <w:rPr>
                <w:rFonts w:ascii="Times New Roman" w:hAnsi="Times New Roman"/>
                <w:color w:val="FF0000"/>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Часть 1. Функциональная структура теплоснабжения</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Раздел 2. Существующие и перспективные балансы </w:t>
            </w:r>
            <w:r>
              <w:rPr>
                <w:rFonts w:ascii="Times New Roman" w:hAnsi="Times New Roman"/>
              </w:rPr>
              <w:t>располагаемой тепловой мощности источников тепловой энергии и тепловой нагрузки потребителей</w:t>
            </w:r>
          </w:p>
          <w:p w:rsidR="00237C0B" w:rsidRDefault="00A02294">
            <w:pPr>
              <w:spacing w:after="100"/>
              <w:ind w:left="142"/>
              <w:rPr>
                <w:rFonts w:ascii="Times New Roman" w:hAnsi="Times New Roman"/>
                <w:color w:val="FF0000"/>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Часть 2. Источники тепловой энергии</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3. Существующие и перспективные балансы теплоносителя.</w:t>
            </w:r>
          </w:p>
          <w:p w:rsidR="00237C0B" w:rsidRDefault="00A02294">
            <w:pPr>
              <w:spacing w:after="100"/>
              <w:ind w:left="142"/>
              <w:rPr>
                <w:rFonts w:ascii="Times New Roman" w:hAnsi="Times New Roman"/>
                <w:color w:val="FF0000"/>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Часть 3</w:t>
            </w:r>
            <w:r>
              <w:rPr>
                <w:rFonts w:ascii="Times New Roman" w:hAnsi="Times New Roman"/>
              </w:rPr>
              <w:t>. тепловые сети, сооружения на них и тепловые пункты</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4. Основные положения мастер-плана развития систем теплоснабжения поселения</w:t>
            </w:r>
          </w:p>
          <w:p w:rsidR="00237C0B" w:rsidRDefault="00A02294">
            <w:pPr>
              <w:spacing w:after="100"/>
              <w:ind w:left="142"/>
              <w:rPr>
                <w:rFonts w:ascii="Times New Roman" w:hAnsi="Times New Roman"/>
                <w:color w:val="FF0000"/>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Часть 4. Зоны действия источников тепловой энергии</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Раздел 5. Предложения по строительству, </w:t>
            </w:r>
            <w:r>
              <w:rPr>
                <w:rFonts w:ascii="Times New Roman" w:hAnsi="Times New Roman"/>
              </w:rPr>
              <w:t>реконструкции и техническому перевооружению источников тепловой энергии</w:t>
            </w:r>
          </w:p>
          <w:p w:rsidR="00237C0B" w:rsidRDefault="00A02294">
            <w:pPr>
              <w:spacing w:after="100"/>
              <w:ind w:left="142"/>
              <w:rPr>
                <w:rFonts w:ascii="Times New Roman" w:hAnsi="Times New Roman"/>
                <w:color w:val="FF0000"/>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Часть 5. Тепловые нагрузки потребителей тепловой энергии, групп потребителей тепловой энергии в зонах действия источников тепловой энергии</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Раздел 6. Предложения по строительству и реконструкции тепловых сетей </w:t>
            </w:r>
          </w:p>
          <w:p w:rsidR="00237C0B" w:rsidRDefault="00A02294">
            <w:pPr>
              <w:spacing w:after="100"/>
              <w:ind w:left="142"/>
              <w:rPr>
                <w:rFonts w:ascii="Times New Roman" w:hAnsi="Times New Roman"/>
                <w:color w:val="FF0000"/>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Часть 6. Балансы тепловой мощности и тепловой нагрузки в зонах действия источников тепловой энергии </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7. Предложения по переводу открытых систем тепло</w:t>
            </w:r>
            <w:r>
              <w:rPr>
                <w:rFonts w:ascii="Times New Roman" w:hAnsi="Times New Roman"/>
              </w:rPr>
              <w:t>снабжения (горячего водоснабжения) в закрытые системы горячего водоснабжения</w:t>
            </w:r>
          </w:p>
          <w:p w:rsidR="00237C0B" w:rsidRDefault="00A02294">
            <w:pPr>
              <w:spacing w:after="100"/>
              <w:ind w:left="142"/>
              <w:rPr>
                <w:rFonts w:ascii="Times New Roman" w:hAnsi="Times New Roman"/>
                <w:color w:val="FF0000"/>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Часть 7. Балансы теплоносителя</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Раздел 8. Перспективные топливные балансы </w:t>
            </w:r>
          </w:p>
          <w:p w:rsidR="00237C0B" w:rsidRDefault="00A02294">
            <w:pPr>
              <w:spacing w:after="100"/>
              <w:ind w:left="142"/>
              <w:rPr>
                <w:rFonts w:ascii="Times New Roman" w:hAnsi="Times New Roman"/>
                <w:color w:val="FF0000"/>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Часть 8. Топливные балансы источников тепловой </w:t>
            </w:r>
            <w:r>
              <w:rPr>
                <w:rFonts w:ascii="Times New Roman" w:hAnsi="Times New Roman"/>
              </w:rPr>
              <w:t>энергии и система обеспечения топливом</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9. Инвестиции в строительство, реконструкцию и техническое перевооружение</w:t>
            </w:r>
          </w:p>
          <w:p w:rsidR="00237C0B" w:rsidRDefault="00A02294">
            <w:pPr>
              <w:spacing w:after="100"/>
              <w:ind w:left="142"/>
              <w:rPr>
                <w:rFonts w:ascii="Times New Roman" w:hAnsi="Times New Roman"/>
                <w:color w:val="FF0000"/>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Часть 9. Надежность теплоснабжения</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Раздел 10. Решение о присвоении статуса единой теплоснабжающей </w:t>
            </w:r>
            <w:r>
              <w:rPr>
                <w:rFonts w:ascii="Times New Roman" w:hAnsi="Times New Roman"/>
              </w:rPr>
              <w:t>организации</w:t>
            </w:r>
          </w:p>
          <w:p w:rsidR="00237C0B" w:rsidRDefault="00A02294">
            <w:pPr>
              <w:spacing w:after="100"/>
              <w:ind w:left="142"/>
              <w:rPr>
                <w:rFonts w:ascii="Times New Roman" w:hAnsi="Times New Roman"/>
                <w:color w:val="FF0000"/>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Часть 10. Технико-экономические показатели теплоснабжающих и теплосетевых организаций</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11 Решения о распределении тепловой нагрузки между источниками тепловой энергии.</w:t>
            </w:r>
          </w:p>
          <w:p w:rsidR="00237C0B" w:rsidRDefault="00A02294">
            <w:pPr>
              <w:spacing w:after="100"/>
              <w:ind w:left="142"/>
              <w:rPr>
                <w:rFonts w:ascii="Times New Roman" w:hAnsi="Times New Roman"/>
                <w:color w:val="FF0000"/>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tcPr>
          <w:p w:rsidR="00237C0B" w:rsidRDefault="00A02294">
            <w:pPr>
              <w:spacing w:after="100"/>
              <w:ind w:left="142"/>
              <w:rPr>
                <w:rFonts w:ascii="Times New Roman" w:hAnsi="Times New Roman"/>
              </w:rPr>
            </w:pPr>
            <w:r>
              <w:rPr>
                <w:rFonts w:ascii="Times New Roman" w:hAnsi="Times New Roman"/>
              </w:rPr>
              <w:t xml:space="preserve">Часть 11. </w:t>
            </w:r>
            <w:r>
              <w:rPr>
                <w:rFonts w:ascii="Times New Roman" w:hAnsi="Times New Roman"/>
              </w:rPr>
              <w:t>Цены (тарифы) в сфере теплоснабжения</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i/>
              </w:rPr>
            </w:pPr>
            <w:r>
              <w:rPr>
                <w:rFonts w:ascii="Times New Roman" w:hAnsi="Times New Roman"/>
              </w:rPr>
              <w:t>Раздел 12. Решения по бесхозяйным тепловым сетям.</w:t>
            </w:r>
            <w:r>
              <w:rPr>
                <w:rFonts w:ascii="Times New Roman" w:hAnsi="Times New Roman"/>
                <w:i/>
              </w:rPr>
              <w:t xml:space="preserve"> </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p w:rsidR="00237C0B" w:rsidRDefault="00237C0B">
            <w:pPr>
              <w:spacing w:after="100"/>
              <w:ind w:left="142"/>
              <w:rPr>
                <w:rFonts w:ascii="Times New Roman" w:hAnsi="Times New Roman"/>
                <w:color w:val="FF0000"/>
              </w:rPr>
            </w:pP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tcPr>
          <w:p w:rsidR="00237C0B" w:rsidRDefault="00A02294">
            <w:pPr>
              <w:spacing w:after="100"/>
              <w:ind w:left="142"/>
              <w:rPr>
                <w:rFonts w:ascii="Times New Roman" w:hAnsi="Times New Roman"/>
              </w:rPr>
            </w:pPr>
            <w:r>
              <w:rPr>
                <w:rFonts w:ascii="Times New Roman" w:hAnsi="Times New Roman"/>
              </w:rPr>
              <w:t>Часть 12. Описание существующих технических и технологических проблем в системах теплоснабжения поселения, городского округа</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13. Си</w:t>
            </w:r>
            <w:r>
              <w:rPr>
                <w:rFonts w:ascii="Times New Roman" w:hAnsi="Times New Roman"/>
              </w:rPr>
              <w:t>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p w:rsidR="00237C0B" w:rsidRDefault="00237C0B">
            <w:pPr>
              <w:spacing w:after="100"/>
              <w:ind w:left="142"/>
              <w:rPr>
                <w:rFonts w:ascii="Times New Roman" w:hAnsi="Times New Roman"/>
                <w:color w:val="FF0000"/>
              </w:rPr>
            </w:pP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tcPr>
          <w:p w:rsidR="00237C0B" w:rsidRDefault="00A02294">
            <w:pPr>
              <w:spacing w:after="100"/>
              <w:ind w:left="142"/>
              <w:rPr>
                <w:rFonts w:ascii="Times New Roman" w:hAnsi="Times New Roman"/>
              </w:rPr>
            </w:pPr>
            <w:r>
              <w:rPr>
                <w:rFonts w:ascii="Times New Roman" w:hAnsi="Times New Roman"/>
              </w:rPr>
              <w:t>Приложение А Техническое задание</w:t>
            </w:r>
          </w:p>
          <w:p w:rsidR="00237C0B" w:rsidRDefault="00A02294">
            <w:pPr>
              <w:spacing w:after="100"/>
              <w:ind w:left="142"/>
              <w:rPr>
                <w:rFonts w:ascii="Times New Roman" w:hAnsi="Times New Roman"/>
              </w:rPr>
            </w:pPr>
            <w:r>
              <w:rPr>
                <w:rFonts w:ascii="Times New Roman" w:hAnsi="Times New Roman"/>
              </w:rPr>
              <w:t>Приложение Б Схема расположения существующих источников тепловой энергии и зоны их действия</w:t>
            </w:r>
          </w:p>
          <w:p w:rsidR="00237C0B" w:rsidRDefault="00A02294">
            <w:pPr>
              <w:spacing w:after="100"/>
              <w:ind w:left="142"/>
              <w:rPr>
                <w:rFonts w:ascii="Times New Roman" w:hAnsi="Times New Roman"/>
              </w:rPr>
            </w:pPr>
            <w:r>
              <w:rPr>
                <w:rFonts w:ascii="Times New Roman" w:hAnsi="Times New Roman"/>
              </w:rPr>
              <w:t>Приложение В Схема административного деления с указанием расчетных элементов территориального деления</w:t>
            </w:r>
          </w:p>
          <w:p w:rsidR="00237C0B" w:rsidRDefault="00A02294">
            <w:pPr>
              <w:spacing w:after="100"/>
              <w:ind w:left="142"/>
              <w:rPr>
                <w:rFonts w:ascii="Times New Roman" w:hAnsi="Times New Roman"/>
              </w:rPr>
            </w:pPr>
            <w:r>
              <w:rPr>
                <w:rFonts w:ascii="Times New Roman" w:hAnsi="Times New Roman"/>
              </w:rPr>
              <w:t xml:space="preserve">Приложение Г Схема тепловых сетей </w:t>
            </w:r>
          </w:p>
          <w:p w:rsidR="00237C0B" w:rsidRDefault="00A02294">
            <w:pPr>
              <w:spacing w:after="100"/>
              <w:ind w:left="142"/>
              <w:rPr>
                <w:rFonts w:ascii="Times New Roman" w:hAnsi="Times New Roman"/>
              </w:rPr>
            </w:pPr>
            <w:r>
              <w:rPr>
                <w:rFonts w:ascii="Times New Roman" w:hAnsi="Times New Roman"/>
              </w:rPr>
              <w:t>Приложение Д Письмо о наличии бесхозяйных тепловых сетей</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14. Индикаторы развития систем теплоснабжения поселения</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tcPr>
          <w:p w:rsidR="00237C0B" w:rsidRDefault="00A02294">
            <w:pPr>
              <w:spacing w:after="100"/>
              <w:ind w:left="142"/>
              <w:rPr>
                <w:rFonts w:ascii="Times New Roman" w:hAnsi="Times New Roman"/>
              </w:rPr>
            </w:pPr>
            <w:r>
              <w:rPr>
                <w:rFonts w:ascii="Times New Roman" w:hAnsi="Times New Roman"/>
              </w:rPr>
              <w:t>-</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15. Ценовые (тарифные) последствия</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tc>
      </w:tr>
      <w:tr w:rsidR="00237C0B">
        <w:tc>
          <w:tcPr>
            <w:tcW w:w="9782" w:type="dxa"/>
            <w:gridSpan w:val="3"/>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851"/>
              <w:rPr>
                <w:rFonts w:ascii="Times New Roman" w:hAnsi="Times New Roman"/>
                <w:b/>
              </w:rPr>
            </w:pPr>
            <w:r>
              <w:rPr>
                <w:rFonts w:ascii="Times New Roman" w:hAnsi="Times New Roman"/>
                <w:b/>
              </w:rPr>
              <w:t>Том 2. Обосновывающие материалы</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1. Показатели перспективного спроса на тепловую энергию (мощность) и теплоноситель в установленных границах территории поселения</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1. Существующее положение в сфере производства, передачи и потребления тепловой</w:t>
            </w:r>
            <w:r>
              <w:rPr>
                <w:rFonts w:ascii="Times New Roman" w:hAnsi="Times New Roman"/>
              </w:rPr>
              <w:t xml:space="preserve"> энергии для целей теплоснабжения</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Раздел 2. Перспективные балансы располагаемой тепловой мощности </w:t>
            </w:r>
            <w:r>
              <w:rPr>
                <w:rFonts w:ascii="Times New Roman" w:hAnsi="Times New Roman"/>
              </w:rPr>
              <w:lastRenderedPageBreak/>
              <w:t xml:space="preserve">источников тепловой энергии и тепловой нагрузки потребителей </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lastRenderedPageBreak/>
              <w:t xml:space="preserve">Раздел 2. Существующее и перспективное потребление </w:t>
            </w:r>
            <w:r>
              <w:rPr>
                <w:rFonts w:ascii="Times New Roman" w:hAnsi="Times New Roman"/>
              </w:rPr>
              <w:lastRenderedPageBreak/>
              <w:t>тепловой энергии</w:t>
            </w:r>
            <w:r>
              <w:rPr>
                <w:rFonts w:ascii="Times New Roman" w:hAnsi="Times New Roman"/>
              </w:rPr>
              <w:t xml:space="preserve"> на цели теплоснабжения</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3. Перспективные балансы теплоносителя</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3. Существующие и перспективные балансы тепловой мощности источников тепловой энергии и тепловой нагрузки</w:t>
            </w:r>
          </w:p>
          <w:p w:rsidR="00237C0B" w:rsidRDefault="00A02294">
            <w:pPr>
              <w:spacing w:after="100"/>
              <w:ind w:left="142"/>
              <w:rPr>
                <w:rFonts w:ascii="Times New Roman" w:hAnsi="Times New Roman"/>
                <w:i/>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Раздел 4. </w:t>
            </w:r>
            <w:r>
              <w:rPr>
                <w:rFonts w:ascii="Times New Roman" w:hAnsi="Times New Roman"/>
              </w:rPr>
              <w:t>Предложения по строительству, реконструкции и техническому перевооружению источников тепловой энергии</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4. Существующие и перспективные балансы производительности водоподготовительных установок и максимального потребления теплоносителя теплопотребляющ</w:t>
            </w:r>
            <w:r>
              <w:rPr>
                <w:rFonts w:ascii="Times New Roman" w:hAnsi="Times New Roman"/>
              </w:rPr>
              <w:t>ими установками потребителей, в том числе в аварийных режимах</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5. Предложения по строительству и реконструкции тепловых сетей</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5. Предложения по строительству, реконструкции, техническому перевооружению и (или) моде</w:t>
            </w:r>
            <w:r>
              <w:rPr>
                <w:rFonts w:ascii="Times New Roman" w:hAnsi="Times New Roman"/>
              </w:rPr>
              <w:t>рнизации источников тепловой энергии</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6. Перспективные топливные балансы</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6. Предложения по строительству, реконструкции и (или) модернизации тепловых сетей</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Раздел 7. Оценка надежности </w:t>
            </w:r>
            <w:r>
              <w:rPr>
                <w:rFonts w:ascii="Times New Roman" w:hAnsi="Times New Roman"/>
              </w:rPr>
              <w:t>теплоснабжения</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7. Перспективные топливные балансы</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8. Решение об определении единой теплоснабжающей организации</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8. Оценка надежности теплоснабжения</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Раздел 9. Решение о </w:t>
            </w:r>
            <w:r>
              <w:rPr>
                <w:rFonts w:ascii="Times New Roman" w:hAnsi="Times New Roman"/>
              </w:rPr>
              <w:t>распределении тепловой нагрузки между источниками тепловой энергии</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9. Обоснование инвестиций в строительство,  реконструкцию,  техническое перевооружение и (или) модернизацию</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10. Решение по бесхозяйным тепловым се</w:t>
            </w:r>
            <w:r>
              <w:rPr>
                <w:rFonts w:ascii="Times New Roman" w:hAnsi="Times New Roman"/>
              </w:rPr>
              <w:t>тям</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10. Реестр единых теплоснабжающих организаций</w:t>
            </w:r>
          </w:p>
          <w:p w:rsidR="00237C0B" w:rsidRDefault="00A02294">
            <w:pPr>
              <w:spacing w:after="100"/>
              <w:ind w:left="142"/>
              <w:rPr>
                <w:rFonts w:ascii="Times New Roman" w:hAnsi="Times New Roman"/>
                <w:i/>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11. Обоснование инвестиций в строительство, реконструкцию и техническое перевооружение</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11. Электронная модель системы теплоснабжения</w:t>
            </w:r>
          </w:p>
          <w:p w:rsidR="00237C0B" w:rsidRDefault="00A02294">
            <w:pPr>
              <w:spacing w:after="100"/>
              <w:ind w:left="142"/>
              <w:rPr>
                <w:rFonts w:ascii="Times New Roman" w:hAnsi="Times New Roman"/>
                <w:i/>
              </w:rPr>
            </w:pPr>
            <w:r>
              <w:rPr>
                <w:rFonts w:ascii="Times New Roman" w:hAnsi="Times New Roman"/>
                <w:i/>
              </w:rPr>
              <w:t>Новое содержание по тек</w:t>
            </w:r>
            <w:r>
              <w:rPr>
                <w:rFonts w:ascii="Times New Roman" w:hAnsi="Times New Roman"/>
                <w:i/>
              </w:rPr>
              <w:t>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Раздел 12. Инвестиции в строительство, реконструкцию и </w:t>
            </w:r>
            <w:r>
              <w:rPr>
                <w:rFonts w:ascii="Times New Roman" w:hAnsi="Times New Roman"/>
              </w:rPr>
              <w:lastRenderedPageBreak/>
              <w:t>техническое перевооружение</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lastRenderedPageBreak/>
              <w:t xml:space="preserve">Раздел 12. Мастер-план развития </w:t>
            </w:r>
            <w:r>
              <w:rPr>
                <w:rFonts w:ascii="Times New Roman" w:hAnsi="Times New Roman"/>
              </w:rPr>
              <w:lastRenderedPageBreak/>
              <w:t>систем теплоснабжения поселения</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Раздел 13. Предложения по переводу открытых систем теплоснабжения </w:t>
            </w:r>
            <w:r>
              <w:rPr>
                <w:rFonts w:ascii="Times New Roman" w:hAnsi="Times New Roman"/>
              </w:rPr>
              <w:t>(горячего водоснабжения) в закрытые системы горячего водоснабжения</w:t>
            </w:r>
          </w:p>
          <w:p w:rsidR="00237C0B" w:rsidRDefault="00A02294">
            <w:pPr>
              <w:spacing w:after="100"/>
              <w:ind w:left="142"/>
              <w:rPr>
                <w:rFonts w:ascii="Times New Roman" w:hAnsi="Times New Roman"/>
                <w:i/>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14. Индикаторы развития систем теплоснабжения поселения, городского округа, города федерального значения</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 xml:space="preserve">Раздел 15. </w:t>
            </w:r>
            <w:r>
              <w:rPr>
                <w:rFonts w:ascii="Times New Roman" w:hAnsi="Times New Roman"/>
              </w:rPr>
              <w:t>Ценовые (тарифные) последствия</w:t>
            </w:r>
          </w:p>
          <w:p w:rsidR="00237C0B" w:rsidRDefault="00A02294">
            <w:pPr>
              <w:spacing w:after="100"/>
              <w:ind w:left="142"/>
              <w:rPr>
                <w:rFonts w:ascii="Times New Roman" w:hAnsi="Times New Roman"/>
                <w:i/>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16.</w:t>
            </w:r>
            <w:r>
              <w:rPr>
                <w:rStyle w:val="38"/>
                <w:b w:val="0"/>
              </w:rPr>
              <w:t xml:space="preserve"> </w:t>
            </w:r>
            <w:r>
              <w:rPr>
                <w:rStyle w:val="afd"/>
                <w:rFonts w:ascii="Times New Roman" w:hAnsi="Times New Roman"/>
                <w:b w:val="0"/>
              </w:rPr>
              <w:t>Реестр мероприятий схемы теплоснабжения</w:t>
            </w:r>
          </w:p>
          <w:p w:rsidR="00237C0B" w:rsidRDefault="00A02294">
            <w:pPr>
              <w:spacing w:after="100"/>
              <w:ind w:left="142"/>
              <w:rPr>
                <w:rFonts w:ascii="Times New Roman" w:hAnsi="Times New Roman"/>
                <w:i/>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17.</w:t>
            </w:r>
            <w:r>
              <w:rPr>
                <w:rStyle w:val="38"/>
                <w:b w:val="0"/>
              </w:rPr>
              <w:t xml:space="preserve"> </w:t>
            </w:r>
            <w:r>
              <w:rPr>
                <w:rStyle w:val="afd"/>
                <w:rFonts w:ascii="Times New Roman" w:hAnsi="Times New Roman"/>
                <w:b w:val="0"/>
              </w:rPr>
              <w:t>Замечания и предложения к проекту схемы теплоснабжения</w:t>
            </w:r>
          </w:p>
          <w:p w:rsidR="00237C0B" w:rsidRDefault="00A02294">
            <w:pPr>
              <w:spacing w:after="100"/>
              <w:ind w:left="142"/>
              <w:rPr>
                <w:rFonts w:ascii="Times New Roman" w:hAnsi="Times New Roman"/>
              </w:rPr>
            </w:pPr>
            <w:r>
              <w:rPr>
                <w:rFonts w:ascii="Times New Roman" w:hAnsi="Times New Roman"/>
                <w:i/>
              </w:rPr>
              <w:t>Новое содержание по тексту</w:t>
            </w:r>
          </w:p>
        </w:tc>
      </w:tr>
      <w:tr w:rsidR="00237C0B">
        <w:tc>
          <w:tcPr>
            <w:tcW w:w="1423" w:type="dxa"/>
            <w:tcBorders>
              <w:top w:val="single" w:sz="4" w:space="0" w:color="000000"/>
              <w:left w:val="single" w:sz="4" w:space="0" w:color="000000"/>
              <w:bottom w:val="single" w:sz="4" w:space="0" w:color="000000"/>
              <w:right w:val="single" w:sz="4" w:space="0" w:color="000000"/>
            </w:tcBorders>
            <w:vAlign w:val="center"/>
          </w:tcPr>
          <w:p w:rsidR="00237C0B" w:rsidRDefault="00237C0B">
            <w:pPr>
              <w:spacing w:after="100"/>
              <w:ind w:left="851"/>
              <w:rPr>
                <w:rFonts w:ascii="Times New Roman" w:hAnsi="Times New Roman"/>
              </w:rPr>
            </w:pPr>
          </w:p>
        </w:tc>
        <w:tc>
          <w:tcPr>
            <w:tcW w:w="4170"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w:t>
            </w:r>
          </w:p>
        </w:tc>
        <w:tc>
          <w:tcPr>
            <w:tcW w:w="4189" w:type="dxa"/>
            <w:tcBorders>
              <w:top w:val="single" w:sz="4" w:space="0" w:color="000000"/>
              <w:left w:val="single" w:sz="4" w:space="0" w:color="000000"/>
              <w:bottom w:val="single" w:sz="4" w:space="0" w:color="000000"/>
              <w:right w:val="single" w:sz="4" w:space="0" w:color="000000"/>
            </w:tcBorders>
            <w:vAlign w:val="center"/>
          </w:tcPr>
          <w:p w:rsidR="00237C0B" w:rsidRDefault="00A02294">
            <w:pPr>
              <w:spacing w:after="100"/>
              <w:ind w:left="142"/>
              <w:rPr>
                <w:rFonts w:ascii="Times New Roman" w:hAnsi="Times New Roman"/>
              </w:rPr>
            </w:pPr>
            <w:r>
              <w:rPr>
                <w:rFonts w:ascii="Times New Roman" w:hAnsi="Times New Roman"/>
              </w:rPr>
              <w:t>Раздел 18.</w:t>
            </w:r>
            <w:r>
              <w:rPr>
                <w:rStyle w:val="38"/>
                <w:b w:val="0"/>
              </w:rPr>
              <w:t xml:space="preserve"> </w:t>
            </w:r>
            <w:r>
              <w:rPr>
                <w:rStyle w:val="afd"/>
                <w:rFonts w:ascii="Times New Roman" w:hAnsi="Times New Roman"/>
                <w:b w:val="0"/>
              </w:rPr>
              <w:t>Сводный том изменений, выполненных в доработанной и (или) актуализированной схеме теплоснабжения</w:t>
            </w:r>
          </w:p>
          <w:p w:rsidR="00237C0B" w:rsidRDefault="00A02294">
            <w:pPr>
              <w:spacing w:after="100"/>
              <w:ind w:left="142"/>
              <w:rPr>
                <w:rFonts w:ascii="Times New Roman" w:hAnsi="Times New Roman"/>
                <w:i/>
              </w:rPr>
            </w:pPr>
            <w:r>
              <w:rPr>
                <w:rFonts w:ascii="Times New Roman" w:hAnsi="Times New Roman"/>
                <w:i/>
              </w:rPr>
              <w:t>Новое содержание по тексту</w:t>
            </w:r>
          </w:p>
        </w:tc>
      </w:tr>
    </w:tbl>
    <w:p w:rsidR="00237C0B" w:rsidRDefault="00237C0B">
      <w:pPr>
        <w:ind w:firstLine="708"/>
        <w:jc w:val="both"/>
        <w:rPr>
          <w:rFonts w:ascii="Times New Roman" w:hAnsi="Times New Roman"/>
          <w:b/>
          <w:sz w:val="28"/>
        </w:rPr>
      </w:pPr>
    </w:p>
    <w:p w:rsidR="00237C0B" w:rsidRDefault="00237C0B">
      <w:pPr>
        <w:rPr>
          <w:rFonts w:ascii="Times New Roman" w:hAnsi="Times New Roman"/>
          <w:sz w:val="28"/>
        </w:rPr>
      </w:pPr>
      <w:bookmarkStart w:id="88" w:name="_GoBack"/>
      <w:bookmarkEnd w:id="88"/>
    </w:p>
    <w:p w:rsidR="00237C0B" w:rsidRDefault="00237C0B">
      <w:pPr>
        <w:pStyle w:val="Default"/>
        <w:ind w:firstLine="709"/>
        <w:jc w:val="both"/>
        <w:rPr>
          <w:sz w:val="26"/>
        </w:rPr>
      </w:pPr>
    </w:p>
    <w:sectPr w:rsidR="00237C0B">
      <w:headerReference w:type="default" r:id="rId45"/>
      <w:footerReference w:type="default" r:id="rId46"/>
      <w:pgSz w:w="11900" w:h="16840"/>
      <w:pgMar w:top="1134" w:right="890" w:bottom="544" w:left="1134" w:header="0" w:footer="6"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A02294">
      <w:r>
        <w:separator/>
      </w:r>
    </w:p>
  </w:endnote>
  <w:endnote w:type="continuationSeparator" w:id="0">
    <w:p w:rsidR="00000000" w:rsidRDefault="00A022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XO Thames">
    <w:altName w:val="Times New Roman"/>
    <w:panose1 w:val="00000000000000000000"/>
    <w:charset w:val="00"/>
    <w:family w:val="roman"/>
    <w:notTrueType/>
    <w:pitch w:val="default"/>
  </w:font>
  <w:font w:name="Cambria Math">
    <w:panose1 w:val="02040503050406030204"/>
    <w:charset w:val="CC"/>
    <w:family w:val="roman"/>
    <w:pitch w:val="variable"/>
    <w:sig w:usb0="E00002FF" w:usb1="42002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andara">
    <w:panose1 w:val="020E0502030303020204"/>
    <w:charset w:val="CC"/>
    <w:family w:val="swiss"/>
    <w:pitch w:val="variable"/>
    <w:sig w:usb0="A00002EF" w:usb1="4000A44B" w:usb2="00000000" w:usb3="00000000" w:csb0="0000019F" w:csb1="00000000"/>
  </w:font>
  <w:font w:name="Franklin Gothic Heavy">
    <w:panose1 w:val="020B09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44416" behindDoc="1" locked="0" layoutInCell="1" allowOverlap="1">
              <wp:simplePos x="0" y="0"/>
              <wp:positionH relativeFrom="page">
                <wp:posOffset>719455</wp:posOffset>
              </wp:positionH>
              <wp:positionV relativeFrom="page">
                <wp:posOffset>10372725</wp:posOffset>
              </wp:positionV>
              <wp:extent cx="6468110" cy="160655"/>
              <wp:effectExtent l="0" t="0" r="0" b="0"/>
              <wp:wrapNone/>
              <wp:docPr id="7" name="Picture 7"/>
              <wp:cNvGraphicFramePr/>
              <a:graphic xmlns:a="http://schemas.openxmlformats.org/drawingml/2006/main">
                <a:graphicData uri="http://schemas.microsoft.com/office/word/2010/wordprocessingShape">
                  <wps:wsp>
                    <wps:cNvSpPr txBox="1"/>
                    <wps:spPr>
                      <a:xfrm>
                        <a:off x="0" y="0"/>
                        <a:ext cx="6468110" cy="160655"/>
                      </a:xfrm>
                      <a:prstGeom prst="rect">
                        <a:avLst/>
                      </a:prstGeom>
                      <a:noFill/>
                      <a:ln>
                        <a:noFill/>
                      </a:ln>
                    </wps:spPr>
                    <wps:txbx>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3</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7" o:spid="_x0000_s1054" type="#_x0000_t202" style="position:absolute;margin-left:56.65pt;margin-top:816.75pt;width:509.3pt;height:12.65pt;z-index:-251672064;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" filled="f" stroked="f">
              <v:textbox style="mso-fit-shape-to-text:t" inset="0,0,0,0">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3</w:t>
                    </w:r>
                    <w: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46464" behindDoc="1" locked="0" layoutInCell="1" allowOverlap="1">
              <wp:simplePos x="0" y="0"/>
              <wp:positionH relativeFrom="page">
                <wp:posOffset>719455</wp:posOffset>
              </wp:positionH>
              <wp:positionV relativeFrom="page">
                <wp:posOffset>10372725</wp:posOffset>
              </wp:positionV>
              <wp:extent cx="6468110" cy="160655"/>
              <wp:effectExtent l="0" t="0" r="0" b="0"/>
              <wp:wrapNone/>
              <wp:docPr id="29" name="Picture 29"/>
              <wp:cNvGraphicFramePr/>
              <a:graphic xmlns:a="http://schemas.openxmlformats.org/drawingml/2006/main">
                <a:graphicData uri="http://schemas.microsoft.com/office/word/2010/wordprocessingShape">
                  <wps:wsp>
                    <wps:cNvSpPr txBox="1"/>
                    <wps:spPr>
                      <a:xfrm>
                        <a:off x="0" y="0"/>
                        <a:ext cx="6468110" cy="160655"/>
                      </a:xfrm>
                      <a:prstGeom prst="rect">
                        <a:avLst/>
                      </a:prstGeom>
                      <a:noFill/>
                      <a:ln>
                        <a:noFill/>
                      </a:ln>
                    </wps:spPr>
                    <wps:txbx>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21</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29" o:spid="_x0000_s1056" type="#_x0000_t202" style="position:absolute;margin-left:56.65pt;margin-top:816.75pt;width:509.3pt;height:12.65pt;z-index:-251670016;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" filled="f" stroked="f">
              <v:textbox style="mso-fit-shape-to-text:t" inset="0,0,0,0">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21</w:t>
                    </w:r>
                    <w: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48512" behindDoc="1" locked="0" layoutInCell="1" allowOverlap="1">
              <wp:simplePos x="0" y="0"/>
              <wp:positionH relativeFrom="page">
                <wp:posOffset>719455</wp:posOffset>
              </wp:positionH>
              <wp:positionV relativeFrom="page">
                <wp:posOffset>10372725</wp:posOffset>
              </wp:positionV>
              <wp:extent cx="6468110" cy="160655"/>
              <wp:effectExtent l="0" t="0" r="0" b="0"/>
              <wp:wrapNone/>
              <wp:docPr id="5" name="Picture 5"/>
              <wp:cNvGraphicFramePr/>
              <a:graphic xmlns:a="http://schemas.openxmlformats.org/drawingml/2006/main">
                <a:graphicData uri="http://schemas.microsoft.com/office/word/2010/wordprocessingShape">
                  <wps:wsp>
                    <wps:cNvSpPr txBox="1"/>
                    <wps:spPr>
                      <a:xfrm>
                        <a:off x="0" y="0"/>
                        <a:ext cx="6468110" cy="160655"/>
                      </a:xfrm>
                      <a:prstGeom prst="rect">
                        <a:avLst/>
                      </a:prstGeom>
                      <a:noFill/>
                      <a:ln>
                        <a:noFill/>
                      </a:ln>
                    </wps:spPr>
                    <wps:txbx>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23</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5" o:spid="_x0000_s1058" type="#_x0000_t202" style="position:absolute;margin-left:56.65pt;margin-top:816.75pt;width:509.3pt;height:12.65pt;z-index:-251667968;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" filled="f" stroked="f">
              <v:textbox style="mso-fit-shape-to-text:t" inset="0,0,0,0">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23</w:t>
                    </w:r>
                    <w: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50560" behindDoc="1" locked="0" layoutInCell="1" allowOverlap="1">
              <wp:simplePos x="0" y="0"/>
              <wp:positionH relativeFrom="page">
                <wp:posOffset>719455</wp:posOffset>
              </wp:positionH>
              <wp:positionV relativeFrom="page">
                <wp:posOffset>10372725</wp:posOffset>
              </wp:positionV>
              <wp:extent cx="6468110" cy="160655"/>
              <wp:effectExtent l="0" t="0" r="0" b="0"/>
              <wp:wrapNone/>
              <wp:docPr id="25" name="Picture 25"/>
              <wp:cNvGraphicFramePr/>
              <a:graphic xmlns:a="http://schemas.openxmlformats.org/drawingml/2006/main">
                <a:graphicData uri="http://schemas.microsoft.com/office/word/2010/wordprocessingShape">
                  <wps:wsp>
                    <wps:cNvSpPr txBox="1"/>
                    <wps:spPr>
                      <a:xfrm>
                        <a:off x="0" y="0"/>
                        <a:ext cx="6468110" cy="160655"/>
                      </a:xfrm>
                      <a:prstGeom prst="rect">
                        <a:avLst/>
                      </a:prstGeom>
                      <a:noFill/>
                      <a:ln>
                        <a:noFill/>
                      </a:ln>
                    </wps:spPr>
                    <wps:txbx>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24</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25" o:spid="_x0000_s1060" type="#_x0000_t202" style="position:absolute;margin-left:56.65pt;margin-top:816.75pt;width:509.3pt;height:12.65pt;z-index:-251665920;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" filled="f" stroked="f">
              <v:textbox style="mso-fit-shape-to-text:t" inset="0,0,0,0">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24</w:t>
                    </w:r>
                    <w:r>
                      <w:fldChar w:fldCharType="end"/>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52608" behindDoc="1" locked="0" layoutInCell="1" allowOverlap="1">
              <wp:simplePos x="0" y="0"/>
              <wp:positionH relativeFrom="page">
                <wp:posOffset>719455</wp:posOffset>
              </wp:positionH>
              <wp:positionV relativeFrom="page">
                <wp:posOffset>10372725</wp:posOffset>
              </wp:positionV>
              <wp:extent cx="6468110" cy="160655"/>
              <wp:effectExtent l="0" t="0" r="0" b="0"/>
              <wp:wrapNone/>
              <wp:docPr id="21" name="Picture 21"/>
              <wp:cNvGraphicFramePr/>
              <a:graphic xmlns:a="http://schemas.openxmlformats.org/drawingml/2006/main">
                <a:graphicData uri="http://schemas.microsoft.com/office/word/2010/wordprocessingShape">
                  <wps:wsp>
                    <wps:cNvSpPr txBox="1"/>
                    <wps:spPr>
                      <a:xfrm>
                        <a:off x="0" y="0"/>
                        <a:ext cx="6468110" cy="160655"/>
                      </a:xfrm>
                      <a:prstGeom prst="rect">
                        <a:avLst/>
                      </a:prstGeom>
                      <a:noFill/>
                      <a:ln>
                        <a:noFill/>
                      </a:ln>
                    </wps:spPr>
                    <wps:txbx>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27</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21" o:spid="_x0000_s1062" type="#_x0000_t202" style="position:absolute;margin-left:56.65pt;margin-top:816.75pt;width:509.3pt;height:12.65pt;z-index:-251663872;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" filled="f" stroked="f">
              <v:textbox style="mso-fit-shape-to-text:t" inset="0,0,0,0">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27</w:t>
                    </w:r>
                    <w:r>
                      <w:fldChar w:fldCharType="end"/>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54656" behindDoc="1" locked="0" layoutInCell="1" allowOverlap="1">
              <wp:simplePos x="0" y="0"/>
              <wp:positionH relativeFrom="page">
                <wp:posOffset>719455</wp:posOffset>
              </wp:positionH>
              <wp:positionV relativeFrom="page">
                <wp:posOffset>10372725</wp:posOffset>
              </wp:positionV>
              <wp:extent cx="6468110" cy="160655"/>
              <wp:effectExtent l="0" t="0" r="0" b="0"/>
              <wp:wrapNone/>
              <wp:docPr id="19" name="Picture 19"/>
              <wp:cNvGraphicFramePr/>
              <a:graphic xmlns:a="http://schemas.openxmlformats.org/drawingml/2006/main">
                <a:graphicData uri="http://schemas.microsoft.com/office/word/2010/wordprocessingShape">
                  <wps:wsp>
                    <wps:cNvSpPr txBox="1"/>
                    <wps:spPr>
                      <a:xfrm>
                        <a:off x="0" y="0"/>
                        <a:ext cx="6468110" cy="160655"/>
                      </a:xfrm>
                      <a:prstGeom prst="rect">
                        <a:avLst/>
                      </a:prstGeom>
                      <a:noFill/>
                      <a:ln>
                        <a:noFill/>
                      </a:ln>
                    </wps:spPr>
                    <wps:txbx>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28</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19" o:spid="_x0000_s1064" type="#_x0000_t202" style="position:absolute;margin-left:56.65pt;margin-top:816.75pt;width:509.3pt;height:12.65pt;z-index:-251661824;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" filled="f" stroked="f">
              <v:textbox style="mso-fit-shape-to-text:t" inset="0,0,0,0">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28</w:t>
                    </w:r>
                    <w:r>
                      <w:fldChar w:fldCharType="end"/>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56704" behindDoc="1" locked="0" layoutInCell="1" allowOverlap="1">
              <wp:simplePos x="0" y="0"/>
              <wp:positionH relativeFrom="page">
                <wp:posOffset>719455</wp:posOffset>
              </wp:positionH>
              <wp:positionV relativeFrom="page">
                <wp:posOffset>10372725</wp:posOffset>
              </wp:positionV>
              <wp:extent cx="6468110" cy="160655"/>
              <wp:effectExtent l="0" t="0" r="0" b="0"/>
              <wp:wrapNone/>
              <wp:docPr id="11" name="Picture 11"/>
              <wp:cNvGraphicFramePr/>
              <a:graphic xmlns:a="http://schemas.openxmlformats.org/drawingml/2006/main">
                <a:graphicData uri="http://schemas.microsoft.com/office/word/2010/wordprocessingShape">
                  <wps:wsp>
                    <wps:cNvSpPr txBox="1"/>
                    <wps:spPr>
                      <a:xfrm>
                        <a:off x="0" y="0"/>
                        <a:ext cx="6468110" cy="160655"/>
                      </a:xfrm>
                      <a:prstGeom prst="rect">
                        <a:avLst/>
                      </a:prstGeom>
                      <a:noFill/>
                      <a:ln>
                        <a:noFill/>
                      </a:ln>
                    </wps:spPr>
                    <wps:txbx>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29</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11" o:spid="_x0000_s1066" type="#_x0000_t202" style="position:absolute;margin-left:56.65pt;margin-top:816.75pt;width:509.3pt;height:12.65pt;z-index:-251659776;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" filled="f" stroked="f">
              <v:textbox style="mso-fit-shape-to-text:t" inset="0,0,0,0">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29</w:t>
                    </w:r>
                    <w:r>
                      <w:fldChar w:fldCharType="end"/>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58752" behindDoc="1" locked="0" layoutInCell="1" allowOverlap="1">
              <wp:simplePos x="0" y="0"/>
              <wp:positionH relativeFrom="page">
                <wp:posOffset>719455</wp:posOffset>
              </wp:positionH>
              <wp:positionV relativeFrom="page">
                <wp:posOffset>10372725</wp:posOffset>
              </wp:positionV>
              <wp:extent cx="6468110" cy="160655"/>
              <wp:effectExtent l="0" t="0" r="0" b="0"/>
              <wp:wrapNone/>
              <wp:docPr id="17" name="Picture 17"/>
              <wp:cNvGraphicFramePr/>
              <a:graphic xmlns:a="http://schemas.openxmlformats.org/drawingml/2006/main">
                <a:graphicData uri="http://schemas.microsoft.com/office/word/2010/wordprocessingShape">
                  <wps:wsp>
                    <wps:cNvSpPr txBox="1"/>
                    <wps:spPr>
                      <a:xfrm>
                        <a:off x="0" y="0"/>
                        <a:ext cx="6468110" cy="160655"/>
                      </a:xfrm>
                      <a:prstGeom prst="rect">
                        <a:avLst/>
                      </a:prstGeom>
                      <a:noFill/>
                      <a:ln>
                        <a:noFill/>
                      </a:ln>
                    </wps:spPr>
                    <wps:txbx>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34</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17" o:spid="_x0000_s1068" type="#_x0000_t202" style="position:absolute;margin-left:56.65pt;margin-top:816.75pt;width:509.3pt;height:12.65pt;z-index:-251657728;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" filled="f" stroked="f">
              <v:textbox style="mso-fit-shape-to-text:t" inset="0,0,0,0">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34</w:t>
                    </w:r>
                    <w:r>
                      <w:fldChar w:fldCharType="end"/>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60800" behindDoc="1" locked="0" layoutInCell="1" allowOverlap="1">
              <wp:simplePos x="0" y="0"/>
              <wp:positionH relativeFrom="page">
                <wp:posOffset>719455</wp:posOffset>
              </wp:positionH>
              <wp:positionV relativeFrom="page">
                <wp:posOffset>10372725</wp:posOffset>
              </wp:positionV>
              <wp:extent cx="6468110" cy="160655"/>
              <wp:effectExtent l="0" t="0" r="0" b="0"/>
              <wp:wrapNone/>
              <wp:docPr id="9" name="Picture 9"/>
              <wp:cNvGraphicFramePr/>
              <a:graphic xmlns:a="http://schemas.openxmlformats.org/drawingml/2006/main">
                <a:graphicData uri="http://schemas.microsoft.com/office/word/2010/wordprocessingShape">
                  <wps:wsp>
                    <wps:cNvSpPr txBox="1"/>
                    <wps:spPr>
                      <a:xfrm>
                        <a:off x="0" y="0"/>
                        <a:ext cx="6468110" cy="160655"/>
                      </a:xfrm>
                      <a:prstGeom prst="rect">
                        <a:avLst/>
                      </a:prstGeom>
                      <a:noFill/>
                      <a:ln>
                        <a:noFill/>
                      </a:ln>
                    </wps:spPr>
                    <wps:txbx>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36</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9" o:spid="_x0000_s1070" type="#_x0000_t202" style="position:absolute;margin-left:56.65pt;margin-top:816.75pt;width:509.3pt;height:12.65pt;z-index:-251655680;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" filled="f" stroked="f">
              <v:textbox style="mso-fit-shape-to-text:t" inset="0,0,0,0">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36</w:t>
                    </w:r>
                    <w:r>
                      <w:fldChar w:fldCharType="end"/>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62848" behindDoc="1" locked="0" layoutInCell="1" allowOverlap="1">
              <wp:simplePos x="0" y="0"/>
              <wp:positionH relativeFrom="page">
                <wp:posOffset>719455</wp:posOffset>
              </wp:positionH>
              <wp:positionV relativeFrom="page">
                <wp:posOffset>10372725</wp:posOffset>
              </wp:positionV>
              <wp:extent cx="6468110" cy="160655"/>
              <wp:effectExtent l="0" t="0" r="0" b="0"/>
              <wp:wrapNone/>
              <wp:docPr id="2" name="Picture 2"/>
              <wp:cNvGraphicFramePr/>
              <a:graphic xmlns:a="http://schemas.openxmlformats.org/drawingml/2006/main">
                <a:graphicData uri="http://schemas.microsoft.com/office/word/2010/wordprocessingShape">
                  <wps:wsp>
                    <wps:cNvSpPr txBox="1"/>
                    <wps:spPr>
                      <a:xfrm>
                        <a:off x="0" y="0"/>
                        <a:ext cx="6468110" cy="160655"/>
                      </a:xfrm>
                      <a:prstGeom prst="rect">
                        <a:avLst/>
                      </a:prstGeom>
                      <a:noFill/>
                      <a:ln>
                        <a:noFill/>
                      </a:ln>
                    </wps:spPr>
                    <wps:txbx>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43</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2" o:spid="_x0000_s1072" type="#_x0000_t202" style="position:absolute;margin-left:56.65pt;margin-top:816.75pt;width:509.3pt;height:12.65pt;z-index:-251653632;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" filled="f" stroked="f">
              <v:textbox style="mso-fit-shape-to-text:t" inset="0,0,0,0">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43</w:t>
                    </w:r>
                    <w:r>
                      <w:fldChar w:fldCharType="end"/>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64896" behindDoc="1" locked="0" layoutInCell="1" allowOverlap="1">
              <wp:simplePos x="0" y="0"/>
              <wp:positionH relativeFrom="page">
                <wp:posOffset>719455</wp:posOffset>
              </wp:positionH>
              <wp:positionV relativeFrom="page">
                <wp:posOffset>10372725</wp:posOffset>
              </wp:positionV>
              <wp:extent cx="6468110" cy="160655"/>
              <wp:effectExtent l="0" t="0" r="0" b="0"/>
              <wp:wrapNone/>
              <wp:docPr id="23" name="Picture 23"/>
              <wp:cNvGraphicFramePr/>
              <a:graphic xmlns:a="http://schemas.openxmlformats.org/drawingml/2006/main">
                <a:graphicData uri="http://schemas.microsoft.com/office/word/2010/wordprocessingShape">
                  <wps:wsp>
                    <wps:cNvSpPr txBox="1"/>
                    <wps:spPr>
                      <a:xfrm>
                        <a:off x="0" y="0"/>
                        <a:ext cx="6468110" cy="160655"/>
                      </a:xfrm>
                      <a:prstGeom prst="rect">
                        <a:avLst/>
                      </a:prstGeom>
                      <a:noFill/>
                      <a:ln>
                        <a:noFill/>
                      </a:ln>
                    </wps:spPr>
                    <wps:txbx>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44</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23" o:spid="_x0000_s1074" type="#_x0000_t202" style="position:absolute;margin-left:56.65pt;margin-top:816.75pt;width:509.3pt;height:12.65pt;z-index:-251651584;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" filled="f" stroked="f">
              <v:textbox style="mso-fit-shape-to-text:t" inset="0,0,0,0">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44</w:t>
                    </w:r>
                    <w:r>
                      <w:fldChar w:fldCharType="end"/>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66944" behindDoc="1" locked="0" layoutInCell="1" allowOverlap="1">
              <wp:simplePos x="0" y="0"/>
              <wp:positionH relativeFrom="page">
                <wp:posOffset>719455</wp:posOffset>
              </wp:positionH>
              <wp:positionV relativeFrom="page">
                <wp:posOffset>10372725</wp:posOffset>
              </wp:positionV>
              <wp:extent cx="6468110" cy="160655"/>
              <wp:effectExtent l="0" t="0" r="0" b="0"/>
              <wp:wrapNone/>
              <wp:docPr id="13" name="Picture 13"/>
              <wp:cNvGraphicFramePr/>
              <a:graphic xmlns:a="http://schemas.openxmlformats.org/drawingml/2006/main">
                <a:graphicData uri="http://schemas.microsoft.com/office/word/2010/wordprocessingShape">
                  <wps:wsp>
                    <wps:cNvSpPr txBox="1"/>
                    <wps:spPr>
                      <a:xfrm>
                        <a:off x="0" y="0"/>
                        <a:ext cx="6468110" cy="160655"/>
                      </a:xfrm>
                      <a:prstGeom prst="rect">
                        <a:avLst/>
                      </a:prstGeom>
                      <a:noFill/>
                      <a:ln>
                        <a:noFill/>
                      </a:ln>
                    </wps:spPr>
                    <wps:txbx>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57</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13" o:spid="_x0000_s1076" type="#_x0000_t202" style="position:absolute;margin-left:56.65pt;margin-top:816.75pt;width:509.3pt;height:12.65pt;z-index:-251649536;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" filled="f" stroked="f">
              <v:textbox style="mso-fit-shape-to-text:t" inset="0,0,0,0">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57</w:t>
                    </w:r>
                    <w:r>
                      <w:fldChar w:fldCharType="end"/>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68992" behindDoc="1" locked="0" layoutInCell="1" allowOverlap="1">
              <wp:simplePos x="0" y="0"/>
              <wp:positionH relativeFrom="page">
                <wp:posOffset>365125</wp:posOffset>
              </wp:positionH>
              <wp:positionV relativeFrom="page">
                <wp:posOffset>7236460</wp:posOffset>
              </wp:positionV>
              <wp:extent cx="9960610" cy="160655"/>
              <wp:effectExtent l="0" t="0" r="0" b="0"/>
              <wp:wrapNone/>
              <wp:docPr id="15" name="Picture 15"/>
              <wp:cNvGraphicFramePr/>
              <a:graphic xmlns:a="http://schemas.openxmlformats.org/drawingml/2006/main">
                <a:graphicData uri="http://schemas.microsoft.com/office/word/2010/wordprocessingShape">
                  <wps:wsp>
                    <wps:cNvSpPr txBox="1"/>
                    <wps:spPr>
                      <a:xfrm>
                        <a:off x="0" y="0"/>
                        <a:ext cx="9960610" cy="160655"/>
                      </a:xfrm>
                      <a:prstGeom prst="rect">
                        <a:avLst/>
                      </a:prstGeom>
                      <a:noFill/>
                      <a:ln>
                        <a:noFill/>
                      </a:ln>
                    </wps:spPr>
                    <wps:txbx>
                      <w:txbxContent>
                        <w:p w:rsidR="00237C0B" w:rsidRDefault="00A02294">
                          <w:pPr>
                            <w:pStyle w:val="af2"/>
                            <w:tabs>
                              <w:tab w:val="right" w:pos="15686"/>
                            </w:tabs>
                            <w:spacing w:line="240" w:lineRule="auto"/>
                          </w:pPr>
                          <w:r>
                            <w:rPr>
                              <w:rStyle w:val="11pt0"/>
                            </w:rPr>
                            <w:tab/>
                          </w:r>
                          <w:r>
                            <w:fldChar w:fldCharType="begin"/>
                          </w:r>
                          <w:r>
                            <w:instrText xml:space="preserve">PAGE </w:instrText>
                          </w:r>
                          <w:r>
                            <w:fldChar w:fldCharType="separate"/>
                          </w:r>
                          <w:r>
                            <w:rPr>
                              <w:noProof/>
                            </w:rPr>
                            <w:t>59</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15" o:spid="_x0000_s1078" type="#_x0000_t202" style="position:absolute;margin-left:28.75pt;margin-top:569.8pt;width:784.3pt;height:12.65pt;z-index:-251647488;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" filled="f" stroked="f">
              <v:textbox style="mso-fit-shape-to-text:t" inset="0,0,0,0">
                <w:txbxContent>
                  <w:p w:rsidR="00237C0B" w:rsidRDefault="00A02294">
                    <w:pPr>
                      <w:pStyle w:val="af2"/>
                      <w:tabs>
                        <w:tab w:val="right" w:pos="15686"/>
                      </w:tabs>
                      <w:spacing w:line="240" w:lineRule="auto"/>
                    </w:pPr>
                    <w:r>
                      <w:rPr>
                        <w:rStyle w:val="11pt0"/>
                      </w:rPr>
                      <w:tab/>
                    </w:r>
                    <w:r>
                      <w:fldChar w:fldCharType="begin"/>
                    </w:r>
                    <w:r>
                      <w:instrText xml:space="preserve">PAGE </w:instrText>
                    </w:r>
                    <w:r>
                      <w:fldChar w:fldCharType="separate"/>
                    </w:r>
                    <w:r>
                      <w:rPr>
                        <w:noProof/>
                      </w:rPr>
                      <w:t>59</w:t>
                    </w:r>
                    <w:r>
                      <w:fldChar w:fldCharType="end"/>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70016" behindDoc="1" locked="0" layoutInCell="1" allowOverlap="1">
              <wp:simplePos x="0" y="0"/>
              <wp:positionH relativeFrom="page">
                <wp:posOffset>719455</wp:posOffset>
              </wp:positionH>
              <wp:positionV relativeFrom="page">
                <wp:posOffset>10372725</wp:posOffset>
              </wp:positionV>
              <wp:extent cx="6468110" cy="160655"/>
              <wp:effectExtent l="0" t="0" r="0" b="0"/>
              <wp:wrapNone/>
              <wp:docPr id="3" name="Picture 3"/>
              <wp:cNvGraphicFramePr/>
              <a:graphic xmlns:a="http://schemas.openxmlformats.org/drawingml/2006/main">
                <a:graphicData uri="http://schemas.microsoft.com/office/word/2010/wordprocessingShape">
                  <wps:wsp>
                    <wps:cNvSpPr txBox="1"/>
                    <wps:spPr>
                      <a:xfrm>
                        <a:off x="0" y="0"/>
                        <a:ext cx="6468110" cy="160655"/>
                      </a:xfrm>
                      <a:prstGeom prst="rect">
                        <a:avLst/>
                      </a:prstGeom>
                      <a:noFill/>
                      <a:ln>
                        <a:noFill/>
                      </a:ln>
                    </wps:spPr>
                    <wps:txbx>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60</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3" o:spid="_x0000_s1079" type="#_x0000_t202" style="position:absolute;margin-left:56.65pt;margin-top:816.75pt;width:509.3pt;height:12.65pt;z-index:-251646464;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" filled="f" stroked="f">
              <v:textbox style="mso-fit-shape-to-text:t" inset="0,0,0,0">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60</w:t>
                    </w:r>
                    <w:r>
                      <w:fldChar w:fldCharType="end"/>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72064" behindDoc="1" locked="0" layoutInCell="1" allowOverlap="1">
              <wp:simplePos x="0" y="0"/>
              <wp:positionH relativeFrom="page">
                <wp:posOffset>719455</wp:posOffset>
              </wp:positionH>
              <wp:positionV relativeFrom="page">
                <wp:posOffset>10372725</wp:posOffset>
              </wp:positionV>
              <wp:extent cx="6468110" cy="160655"/>
              <wp:effectExtent l="0" t="0" r="0" b="0"/>
              <wp:wrapNone/>
              <wp:docPr id="27" name="Picture 27"/>
              <wp:cNvGraphicFramePr/>
              <a:graphic xmlns:a="http://schemas.openxmlformats.org/drawingml/2006/main">
                <a:graphicData uri="http://schemas.microsoft.com/office/word/2010/wordprocessingShape">
                  <wps:wsp>
                    <wps:cNvSpPr txBox="1"/>
                    <wps:spPr>
                      <a:xfrm>
                        <a:off x="0" y="0"/>
                        <a:ext cx="6468110" cy="160655"/>
                      </a:xfrm>
                      <a:prstGeom prst="rect">
                        <a:avLst/>
                      </a:prstGeom>
                      <a:noFill/>
                      <a:ln>
                        <a:noFill/>
                      </a:ln>
                    </wps:spPr>
                    <wps:txbx>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80</w:t>
                          </w:r>
                          <w:r>
                            <w:fldChar w:fldCharType="end"/>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27" o:spid="_x0000_s1081" type="#_x0000_t202" style="position:absolute;margin-left:56.65pt;margin-top:816.75pt;width:509.3pt;height:12.65pt;z-index:-251644416;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" filled="f" stroked="f">
              <v:textbox style="mso-fit-shape-to-text:t" inset="0,0,0,0">
                <w:txbxContent>
                  <w:p w:rsidR="00237C0B" w:rsidRDefault="00A02294">
                    <w:pPr>
                      <w:pStyle w:val="af2"/>
                      <w:tabs>
                        <w:tab w:val="right" w:pos="10186"/>
                      </w:tabs>
                      <w:spacing w:line="240" w:lineRule="auto"/>
                    </w:pPr>
                    <w:r>
                      <w:rPr>
                        <w:rStyle w:val="11pt2"/>
                      </w:rPr>
                      <w:tab/>
                    </w:r>
                    <w:r>
                      <w:fldChar w:fldCharType="begin"/>
                    </w:r>
                    <w:r>
                      <w:instrText xml:space="preserve">PAGE </w:instrText>
                    </w:r>
                    <w:r>
                      <w:fldChar w:fldCharType="separate"/>
                    </w:r>
                    <w:r>
                      <w:rPr>
                        <w:noProof/>
                      </w:rPr>
                      <w:t>80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000" w:rsidRDefault="00A02294">
      <w:r>
        <w:separator/>
      </w:r>
    </w:p>
  </w:footnote>
  <w:footnote w:type="continuationSeparator" w:id="0">
    <w:p w:rsidR="00000000" w:rsidRDefault="00A0229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43392" behindDoc="1" locked="0" layoutInCell="1" allowOverlap="1">
              <wp:simplePos x="0" y="0"/>
              <wp:positionH relativeFrom="page">
                <wp:posOffset>910589</wp:posOffset>
              </wp:positionH>
              <wp:positionV relativeFrom="page">
                <wp:posOffset>185420</wp:posOffset>
              </wp:positionV>
              <wp:extent cx="6347460" cy="292100"/>
              <wp:effectExtent l="0" t="0" r="0" b="0"/>
              <wp:wrapNone/>
              <wp:docPr id="6" name="Picture 6"/>
              <wp:cNvGraphicFramePr/>
              <a:graphic xmlns:a="http://schemas.openxmlformats.org/drawingml/2006/main">
                <a:graphicData uri="http://schemas.microsoft.com/office/word/2010/wordprocessingShape">
                  <wps:wsp>
                    <wps:cNvSpPr txBox="1"/>
                    <wps:spPr>
                      <a:xfrm>
                        <a:off x="0" y="0"/>
                        <a:ext cx="6347460" cy="292100"/>
                      </a:xfrm>
                      <a:prstGeom prst="rect">
                        <a:avLst/>
                      </a:prstGeom>
                      <a:noFill/>
                      <a:ln>
                        <a:noFill/>
                      </a:ln>
                    </wps:spPr>
                    <wps:txbx>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2024</w:t>
                          </w:r>
                          <w:r>
                            <w:rPr>
                              <w:rStyle w:val="af3"/>
                            </w:rPr>
                            <w:t xml:space="preserve"> год)</w:t>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6" o:spid="_x0000_s1053" type="#_x0000_t202" style="position:absolute;margin-left:71.7pt;margin-top:14.6pt;width:499.8pt;height:23pt;z-index:-251673088;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" filled="f" stroked="f">
              <v:textbox style="mso-fit-shape-to-text:t" inset="0,0,0,0">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2024</w:t>
                    </w:r>
                    <w:r>
                      <w:rPr>
                        <w:rStyle w:val="af3"/>
                      </w:rPr>
                      <w:t xml:space="preserve"> год)</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45440" behindDoc="1" locked="0" layoutInCell="1" allowOverlap="1">
              <wp:simplePos x="0" y="0"/>
              <wp:positionH relativeFrom="page">
                <wp:posOffset>910589</wp:posOffset>
              </wp:positionH>
              <wp:positionV relativeFrom="page">
                <wp:posOffset>185420</wp:posOffset>
              </wp:positionV>
              <wp:extent cx="6347460" cy="292100"/>
              <wp:effectExtent l="0" t="0" r="0" b="0"/>
              <wp:wrapNone/>
              <wp:docPr id="28" name="Picture 28"/>
              <wp:cNvGraphicFramePr/>
              <a:graphic xmlns:a="http://schemas.openxmlformats.org/drawingml/2006/main">
                <a:graphicData uri="http://schemas.microsoft.com/office/word/2010/wordprocessingShape">
                  <wps:wsp>
                    <wps:cNvSpPr txBox="1"/>
                    <wps:spPr>
                      <a:xfrm>
                        <a:off x="0" y="0"/>
                        <a:ext cx="6347460" cy="292100"/>
                      </a:xfrm>
                      <a:prstGeom prst="rect">
                        <a:avLst/>
                      </a:prstGeom>
                      <a:noFill/>
                      <a:ln>
                        <a:noFill/>
                      </a:ln>
                    </wps:spPr>
                    <wps:txbx>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2024</w:t>
                          </w:r>
                          <w:r>
                            <w:rPr>
                              <w:rStyle w:val="af3"/>
                            </w:rPr>
                            <w:t xml:space="preserve"> год)</w:t>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28" o:spid="_x0000_s1055" type="#_x0000_t202" style="position:absolute;margin-left:71.7pt;margin-top:14.6pt;width:499.8pt;height:23pt;z-index:-251671040;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" filled="f" stroked="f">
              <v:textbox style="mso-fit-shape-to-text:t" inset="0,0,0,0">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2024</w:t>
                    </w:r>
                    <w:r>
                      <w:rPr>
                        <w:rStyle w:val="af3"/>
                      </w:rPr>
                      <w:t xml:space="preserve"> год)</w:t>
                    </w: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47488" behindDoc="1" locked="0" layoutInCell="1" allowOverlap="1">
              <wp:simplePos x="0" y="0"/>
              <wp:positionH relativeFrom="page">
                <wp:posOffset>910589</wp:posOffset>
              </wp:positionH>
              <wp:positionV relativeFrom="page">
                <wp:posOffset>185420</wp:posOffset>
              </wp:positionV>
              <wp:extent cx="6347460" cy="292100"/>
              <wp:effectExtent l="0" t="0" r="0" b="0"/>
              <wp:wrapNone/>
              <wp:docPr id="4" name="Picture 4"/>
              <wp:cNvGraphicFramePr/>
              <a:graphic xmlns:a="http://schemas.openxmlformats.org/drawingml/2006/main">
                <a:graphicData uri="http://schemas.microsoft.com/office/word/2010/wordprocessingShape">
                  <wps:wsp>
                    <wps:cNvSpPr txBox="1"/>
                    <wps:spPr>
                      <a:xfrm>
                        <a:off x="0" y="0"/>
                        <a:ext cx="6347460" cy="292100"/>
                      </a:xfrm>
                      <a:prstGeom prst="rect">
                        <a:avLst/>
                      </a:prstGeom>
                      <a:noFill/>
                      <a:ln>
                        <a:noFill/>
                      </a:ln>
                    </wps:spPr>
                    <wps:txbx>
                      <w:txbxContent>
                        <w:p w:rsidR="00237C0B" w:rsidRDefault="00A02294">
                          <w:pPr>
                            <w:pStyle w:val="af2"/>
                            <w:spacing w:line="240" w:lineRule="auto"/>
                          </w:pPr>
                          <w:r>
                            <w:rPr>
                              <w:rStyle w:val="af3"/>
                            </w:rPr>
                            <w:t xml:space="preserve">обосновывающие материалы к схеме теплоснабжения села Усть-Пит </w:t>
                          </w:r>
                          <w:r>
                            <w:rPr>
                              <w:rStyle w:val="af3"/>
                            </w:rPr>
                            <w:t>Енисейского района до 2028 года (актуализация на 2023 год)</w:t>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4" o:spid="_x0000_s1057" type="#_x0000_t202" style="position:absolute;margin-left:71.7pt;margin-top:14.6pt;width:499.8pt;height:23pt;z-index:-251668992;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" filled="f" stroked="f">
              <v:textbox style="mso-fit-shape-to-text:t" inset="0,0,0,0">
                <w:txbxContent>
                  <w:p w:rsidR="00237C0B" w:rsidRDefault="00A02294">
                    <w:pPr>
                      <w:pStyle w:val="af2"/>
                      <w:spacing w:line="240" w:lineRule="auto"/>
                    </w:pPr>
                    <w:r>
                      <w:rPr>
                        <w:rStyle w:val="af3"/>
                      </w:rPr>
                      <w:t xml:space="preserve">обосновывающие материалы к схеме теплоснабжения села Усть-Пит </w:t>
                    </w:r>
                    <w:r>
                      <w:rPr>
                        <w:rStyle w:val="af3"/>
                      </w:rPr>
                      <w:t>Енисейского района до 2028 года (актуализация на 2023 год)</w:t>
                    </w: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49536" behindDoc="1" locked="0" layoutInCell="1" allowOverlap="1">
              <wp:simplePos x="0" y="0"/>
              <wp:positionH relativeFrom="page">
                <wp:posOffset>910589</wp:posOffset>
              </wp:positionH>
              <wp:positionV relativeFrom="page">
                <wp:posOffset>185420</wp:posOffset>
              </wp:positionV>
              <wp:extent cx="6347460" cy="292100"/>
              <wp:effectExtent l="0" t="0" r="0" b="0"/>
              <wp:wrapNone/>
              <wp:docPr id="24" name="Picture 24"/>
              <wp:cNvGraphicFramePr/>
              <a:graphic xmlns:a="http://schemas.openxmlformats.org/drawingml/2006/main">
                <a:graphicData uri="http://schemas.microsoft.com/office/word/2010/wordprocessingShape">
                  <wps:wsp>
                    <wps:cNvSpPr txBox="1"/>
                    <wps:spPr>
                      <a:xfrm>
                        <a:off x="0" y="0"/>
                        <a:ext cx="6347460" cy="292100"/>
                      </a:xfrm>
                      <a:prstGeom prst="rect">
                        <a:avLst/>
                      </a:prstGeom>
                      <a:noFill/>
                      <a:ln>
                        <a:noFill/>
                      </a:ln>
                    </wps:spPr>
                    <wps:txbx>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24" o:spid="_x0000_s1059" type="#_x0000_t202" style="position:absolute;margin-left:71.7pt;margin-top:14.6pt;width:499.8pt;height:23pt;z-index:-251666944;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" filled="f" stroked="f">
              <v:textbox style="mso-fit-shape-to-text:t" inset="0,0,0,0">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txbxContent>
              </v:textbox>
              <w10:wrap anchorx="page" anchory="page"/>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51584" behindDoc="1" locked="0" layoutInCell="1" allowOverlap="1">
              <wp:simplePos x="0" y="0"/>
              <wp:positionH relativeFrom="page">
                <wp:posOffset>910589</wp:posOffset>
              </wp:positionH>
              <wp:positionV relativeFrom="page">
                <wp:posOffset>185420</wp:posOffset>
              </wp:positionV>
              <wp:extent cx="6347460" cy="292100"/>
              <wp:effectExtent l="0" t="0" r="0" b="0"/>
              <wp:wrapNone/>
              <wp:docPr id="20" name="Picture 20"/>
              <wp:cNvGraphicFramePr/>
              <a:graphic xmlns:a="http://schemas.openxmlformats.org/drawingml/2006/main">
                <a:graphicData uri="http://schemas.microsoft.com/office/word/2010/wordprocessingShape">
                  <wps:wsp>
                    <wps:cNvSpPr txBox="1"/>
                    <wps:spPr>
                      <a:xfrm>
                        <a:off x="0" y="0"/>
                        <a:ext cx="6347460" cy="292100"/>
                      </a:xfrm>
                      <a:prstGeom prst="rect">
                        <a:avLst/>
                      </a:prstGeom>
                      <a:noFill/>
                      <a:ln>
                        <a:noFill/>
                      </a:ln>
                    </wps:spPr>
                    <wps:txbx>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20" o:spid="_x0000_s1061" type="#_x0000_t202" style="position:absolute;margin-left:71.7pt;margin-top:14.6pt;width:499.8pt;height:23pt;z-index:-251664896;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" filled="f" stroked="f">
              <v:textbox style="mso-fit-shape-to-text:t" inset="0,0,0,0">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txbxContent>
              </v:textbox>
              <w10:wrap anchorx="page" anchory="page"/>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53632" behindDoc="1" locked="0" layoutInCell="1" allowOverlap="1">
              <wp:simplePos x="0" y="0"/>
              <wp:positionH relativeFrom="page">
                <wp:posOffset>910589</wp:posOffset>
              </wp:positionH>
              <wp:positionV relativeFrom="page">
                <wp:posOffset>185420</wp:posOffset>
              </wp:positionV>
              <wp:extent cx="6347460" cy="292100"/>
              <wp:effectExtent l="0" t="0" r="0" b="0"/>
              <wp:wrapNone/>
              <wp:docPr id="18" name="Picture 18"/>
              <wp:cNvGraphicFramePr/>
              <a:graphic xmlns:a="http://schemas.openxmlformats.org/drawingml/2006/main">
                <a:graphicData uri="http://schemas.microsoft.com/office/word/2010/wordprocessingShape">
                  <wps:wsp>
                    <wps:cNvSpPr txBox="1"/>
                    <wps:spPr>
                      <a:xfrm>
                        <a:off x="0" y="0"/>
                        <a:ext cx="6347460" cy="292100"/>
                      </a:xfrm>
                      <a:prstGeom prst="rect">
                        <a:avLst/>
                      </a:prstGeom>
                      <a:noFill/>
                      <a:ln>
                        <a:noFill/>
                      </a:ln>
                    </wps:spPr>
                    <wps:txbx>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18" o:spid="_x0000_s1063" type="#_x0000_t202" style="position:absolute;margin-left:71.7pt;margin-top:14.6pt;width:499.8pt;height:23pt;z-index:-251662848;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" filled="f" stroked="f">
              <v:textbox style="mso-fit-shape-to-text:t" inset="0,0,0,0">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txbxContent>
              </v:textbox>
              <w10:wrap anchorx="page" anchory="page"/>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55680" behindDoc="1" locked="0" layoutInCell="1" allowOverlap="1">
              <wp:simplePos x="0" y="0"/>
              <wp:positionH relativeFrom="page">
                <wp:posOffset>910589</wp:posOffset>
              </wp:positionH>
              <wp:positionV relativeFrom="page">
                <wp:posOffset>185420</wp:posOffset>
              </wp:positionV>
              <wp:extent cx="6347460" cy="292100"/>
              <wp:effectExtent l="0" t="0" r="0" b="0"/>
              <wp:wrapNone/>
              <wp:docPr id="10" name="Picture 10"/>
              <wp:cNvGraphicFramePr/>
              <a:graphic xmlns:a="http://schemas.openxmlformats.org/drawingml/2006/main">
                <a:graphicData uri="http://schemas.microsoft.com/office/word/2010/wordprocessingShape">
                  <wps:wsp>
                    <wps:cNvSpPr txBox="1"/>
                    <wps:spPr>
                      <a:xfrm>
                        <a:off x="0" y="0"/>
                        <a:ext cx="6347460" cy="292100"/>
                      </a:xfrm>
                      <a:prstGeom prst="rect">
                        <a:avLst/>
                      </a:prstGeom>
                      <a:noFill/>
                      <a:ln>
                        <a:noFill/>
                      </a:ln>
                    </wps:spPr>
                    <wps:txbx>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10" o:spid="_x0000_s1065" type="#_x0000_t202" style="position:absolute;margin-left:71.7pt;margin-top:14.6pt;width:499.8pt;height:23pt;z-index:-251660800;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" filled="f" stroked="f">
              <v:textbox style="mso-fit-shape-to-text:t" inset="0,0,0,0">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txbxContent>
              </v:textbox>
              <w10:wrap anchorx="page" anchory="page"/>
            </v:shap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57728" behindDoc="1" locked="0" layoutInCell="1" allowOverlap="1">
              <wp:simplePos x="0" y="0"/>
              <wp:positionH relativeFrom="page">
                <wp:posOffset>910589</wp:posOffset>
              </wp:positionH>
              <wp:positionV relativeFrom="page">
                <wp:posOffset>185420</wp:posOffset>
              </wp:positionV>
              <wp:extent cx="6347460" cy="292100"/>
              <wp:effectExtent l="0" t="0" r="0" b="0"/>
              <wp:wrapNone/>
              <wp:docPr id="16" name="Picture 16"/>
              <wp:cNvGraphicFramePr/>
              <a:graphic xmlns:a="http://schemas.openxmlformats.org/drawingml/2006/main">
                <a:graphicData uri="http://schemas.microsoft.com/office/word/2010/wordprocessingShape">
                  <wps:wsp>
                    <wps:cNvSpPr txBox="1"/>
                    <wps:spPr>
                      <a:xfrm>
                        <a:off x="0" y="0"/>
                        <a:ext cx="6347460" cy="292100"/>
                      </a:xfrm>
                      <a:prstGeom prst="rect">
                        <a:avLst/>
                      </a:prstGeom>
                      <a:noFill/>
                      <a:ln>
                        <a:noFill/>
                      </a:ln>
                    </wps:spPr>
                    <wps:txbx>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16" o:spid="_x0000_s1067" type="#_x0000_t202" style="position:absolute;margin-left:71.7pt;margin-top:14.6pt;width:499.8pt;height:23pt;z-index:-251658752;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" filled="f" stroked="f">
              <v:textbox style="mso-fit-shape-to-text:t" inset="0,0,0,0">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txbxContent>
              </v:textbox>
              <w10:wrap anchorx="page" anchory="page"/>
            </v:shape>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59776" behindDoc="1" locked="0" layoutInCell="1" allowOverlap="1">
              <wp:simplePos x="0" y="0"/>
              <wp:positionH relativeFrom="page">
                <wp:posOffset>723901</wp:posOffset>
              </wp:positionH>
              <wp:positionV relativeFrom="page">
                <wp:posOffset>180975</wp:posOffset>
              </wp:positionV>
              <wp:extent cx="6468110" cy="292100"/>
              <wp:effectExtent l="0" t="0" r="0" b="0"/>
              <wp:wrapNone/>
              <wp:docPr id="8" name="Picture 8"/>
              <wp:cNvGraphicFramePr/>
              <a:graphic xmlns:a="http://schemas.openxmlformats.org/drawingml/2006/main">
                <a:graphicData uri="http://schemas.microsoft.com/office/word/2010/wordprocessingShape">
                  <wps:wsp>
                    <wps:cNvSpPr txBox="1"/>
                    <wps:spPr>
                      <a:xfrm>
                        <a:off x="0" y="0"/>
                        <a:ext cx="6468110" cy="292100"/>
                      </a:xfrm>
                      <a:prstGeom prst="rect">
                        <a:avLst/>
                      </a:prstGeom>
                      <a:noFill/>
                      <a:ln>
                        <a:noFill/>
                      </a:ln>
                    </wps:spPr>
                    <wps:txbx>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p w:rsidR="00237C0B" w:rsidRDefault="00237C0B">
                          <w:pPr>
                            <w:pStyle w:val="af2"/>
                            <w:spacing w:line="240" w:lineRule="auto"/>
                          </w:pP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8" o:spid="_x0000_s1069" type="#_x0000_t202" style="position:absolute;margin-left:57pt;margin-top:14.25pt;width:509.3pt;height:23pt;z-index:-251656704;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" filled="f" stroked="f">
              <v:textbox style="mso-fit-shape-to-text:t" inset="0,0,0,0">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p w:rsidR="00237C0B" w:rsidRDefault="00237C0B">
                    <w:pPr>
                      <w:pStyle w:val="af2"/>
                      <w:spacing w:line="240" w:lineRule="auto"/>
                    </w:pPr>
                  </w:p>
                </w:txbxContent>
              </v:textbox>
              <w10:wrap anchorx="page" anchory="page"/>
            </v:shape>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61824" behindDoc="1" locked="0" layoutInCell="1" allowOverlap="1">
              <wp:simplePos x="0" y="0"/>
              <wp:positionH relativeFrom="page">
                <wp:posOffset>723901</wp:posOffset>
              </wp:positionH>
              <wp:positionV relativeFrom="page">
                <wp:posOffset>180975</wp:posOffset>
              </wp:positionV>
              <wp:extent cx="6468110" cy="292100"/>
              <wp:effectExtent l="0" t="0" r="0" b="0"/>
              <wp:wrapNone/>
              <wp:docPr id="1" name="Picture 1"/>
              <wp:cNvGraphicFramePr/>
              <a:graphic xmlns:a="http://schemas.openxmlformats.org/drawingml/2006/main">
                <a:graphicData uri="http://schemas.microsoft.com/office/word/2010/wordprocessingShape">
                  <wps:wsp>
                    <wps:cNvSpPr txBox="1"/>
                    <wps:spPr>
                      <a:xfrm>
                        <a:off x="0" y="0"/>
                        <a:ext cx="6468110" cy="292100"/>
                      </a:xfrm>
                      <a:prstGeom prst="rect">
                        <a:avLst/>
                      </a:prstGeom>
                      <a:noFill/>
                      <a:ln>
                        <a:noFill/>
                      </a:ln>
                    </wps:spPr>
                    <wps:txbx>
                      <w:txbxContent>
                        <w:p w:rsidR="00237C0B" w:rsidRDefault="00A02294">
                          <w:pPr>
                            <w:pStyle w:val="af2"/>
                            <w:spacing w:line="240" w:lineRule="auto"/>
                          </w:pPr>
                          <w:r>
                            <w:rPr>
                              <w:rStyle w:val="af3"/>
                            </w:rPr>
                            <w:t xml:space="preserve">обосновывающие материалы к схеме </w:t>
                          </w:r>
                          <w:r>
                            <w:rPr>
                              <w:rStyle w:val="af3"/>
                            </w:rPr>
                            <w:t>теплоснабжения села Усть-Пит Енисейского района до 2028 года (актуализация на 2024</w:t>
                          </w:r>
                          <w:r>
                            <w:rPr>
                              <w:rStyle w:val="af3"/>
                            </w:rPr>
                            <w:t xml:space="preserve"> год)</w:t>
                          </w:r>
                        </w:p>
                        <w:p w:rsidR="00237C0B" w:rsidRDefault="00237C0B">
                          <w:pPr>
                            <w:pStyle w:val="af2"/>
                            <w:spacing w:line="240" w:lineRule="auto"/>
                          </w:pP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1" o:spid="_x0000_s1071" type="#_x0000_t202" style="position:absolute;margin-left:57pt;margin-top:14.25pt;width:509.3pt;height:23pt;z-index:-251654656;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" filled="f" stroked="f">
              <v:textbox style="mso-fit-shape-to-text:t" inset="0,0,0,0">
                <w:txbxContent>
                  <w:p w:rsidR="00237C0B" w:rsidRDefault="00A02294">
                    <w:pPr>
                      <w:pStyle w:val="af2"/>
                      <w:spacing w:line="240" w:lineRule="auto"/>
                    </w:pPr>
                    <w:r>
                      <w:rPr>
                        <w:rStyle w:val="af3"/>
                      </w:rPr>
                      <w:t xml:space="preserve">обосновывающие материалы к схеме </w:t>
                    </w:r>
                    <w:r>
                      <w:rPr>
                        <w:rStyle w:val="af3"/>
                      </w:rPr>
                      <w:t>теплоснабжения села Усть-Пит Енисейского района до 2028 года (актуализация на 2024</w:t>
                    </w:r>
                    <w:r>
                      <w:rPr>
                        <w:rStyle w:val="af3"/>
                      </w:rPr>
                      <w:t xml:space="preserve"> год)</w:t>
                    </w:r>
                  </w:p>
                  <w:p w:rsidR="00237C0B" w:rsidRDefault="00237C0B">
                    <w:pPr>
                      <w:pStyle w:val="af2"/>
                      <w:spacing w:line="240" w:lineRule="auto"/>
                    </w:pPr>
                  </w:p>
                </w:txbxContent>
              </v:textbox>
              <w10:wrap anchorx="page" anchory="page"/>
            </v:shape>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63872" behindDoc="1" locked="0" layoutInCell="1" allowOverlap="1">
              <wp:simplePos x="0" y="0"/>
              <wp:positionH relativeFrom="page">
                <wp:posOffset>723901</wp:posOffset>
              </wp:positionH>
              <wp:positionV relativeFrom="page">
                <wp:posOffset>180975</wp:posOffset>
              </wp:positionV>
              <wp:extent cx="6468110" cy="292100"/>
              <wp:effectExtent l="0" t="0" r="0" b="0"/>
              <wp:wrapNone/>
              <wp:docPr id="22" name="Picture 22"/>
              <wp:cNvGraphicFramePr/>
              <a:graphic xmlns:a="http://schemas.openxmlformats.org/drawingml/2006/main">
                <a:graphicData uri="http://schemas.microsoft.com/office/word/2010/wordprocessingShape">
                  <wps:wsp>
                    <wps:cNvSpPr txBox="1"/>
                    <wps:spPr>
                      <a:xfrm>
                        <a:off x="0" y="0"/>
                        <a:ext cx="6468110" cy="292100"/>
                      </a:xfrm>
                      <a:prstGeom prst="rect">
                        <a:avLst/>
                      </a:prstGeom>
                      <a:noFill/>
                      <a:ln>
                        <a:noFill/>
                      </a:ln>
                    </wps:spPr>
                    <wps:txbx>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p w:rsidR="00237C0B" w:rsidRDefault="00237C0B">
                          <w:pPr>
                            <w:pStyle w:val="af2"/>
                            <w:spacing w:line="240" w:lineRule="auto"/>
                          </w:pP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22" o:spid="_x0000_s1073" type="#_x0000_t202" style="position:absolute;margin-left:57pt;margin-top:14.25pt;width:509.3pt;height:23pt;z-index:-251652608;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" filled="f" stroked="f">
              <v:textbox style="mso-fit-shape-to-text:t" inset="0,0,0,0">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p w:rsidR="00237C0B" w:rsidRDefault="00237C0B">
                    <w:pPr>
                      <w:pStyle w:val="af2"/>
                      <w:spacing w:line="240" w:lineRule="auto"/>
                    </w:pP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65920" behindDoc="1" locked="0" layoutInCell="1" allowOverlap="1">
              <wp:simplePos x="0" y="0"/>
              <wp:positionH relativeFrom="page">
                <wp:posOffset>723901</wp:posOffset>
              </wp:positionH>
              <wp:positionV relativeFrom="page">
                <wp:posOffset>180975</wp:posOffset>
              </wp:positionV>
              <wp:extent cx="6468110" cy="292100"/>
              <wp:effectExtent l="0" t="0" r="0" b="0"/>
              <wp:wrapNone/>
              <wp:docPr id="12" name="Picture 12"/>
              <wp:cNvGraphicFramePr/>
              <a:graphic xmlns:a="http://schemas.openxmlformats.org/drawingml/2006/main">
                <a:graphicData uri="http://schemas.microsoft.com/office/word/2010/wordprocessingShape">
                  <wps:wsp>
                    <wps:cNvSpPr txBox="1"/>
                    <wps:spPr>
                      <a:xfrm>
                        <a:off x="0" y="0"/>
                        <a:ext cx="6468110" cy="292100"/>
                      </a:xfrm>
                      <a:prstGeom prst="rect">
                        <a:avLst/>
                      </a:prstGeom>
                      <a:noFill/>
                      <a:ln>
                        <a:noFill/>
                      </a:ln>
                    </wps:spPr>
                    <wps:txbx>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2024</w:t>
                          </w:r>
                          <w:r>
                            <w:rPr>
                              <w:rStyle w:val="af3"/>
                            </w:rPr>
                            <w:t xml:space="preserve"> год)</w:t>
                          </w:r>
                        </w:p>
                        <w:p w:rsidR="00237C0B" w:rsidRDefault="00237C0B">
                          <w:pPr>
                            <w:pStyle w:val="af2"/>
                            <w:spacing w:line="240" w:lineRule="auto"/>
                          </w:pP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12" o:spid="_x0000_s1075" type="#_x0000_t202" style="position:absolute;margin-left:57pt;margin-top:14.25pt;width:509.3pt;height:23pt;z-index:-251650560;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" filled="f" stroked="f">
              <v:textbox style="mso-fit-shape-to-text:t" inset="0,0,0,0">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2024</w:t>
                    </w:r>
                    <w:r>
                      <w:rPr>
                        <w:rStyle w:val="af3"/>
                      </w:rPr>
                      <w:t xml:space="preserve"> год)</w:t>
                    </w:r>
                  </w:p>
                  <w:p w:rsidR="00237C0B" w:rsidRDefault="00237C0B">
                    <w:pPr>
                      <w:pStyle w:val="af2"/>
                      <w:spacing w:line="240" w:lineRule="auto"/>
                    </w:pPr>
                  </w:p>
                </w:txbxContent>
              </v:textbox>
              <w10:wrap anchorx="page" anchory="page"/>
            </v:shape>
          </w:pict>
        </mc:Fallback>
      </mc:AlternateConten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67968" behindDoc="1" locked="0" layoutInCell="1" allowOverlap="1">
              <wp:simplePos x="0" y="0"/>
              <wp:positionH relativeFrom="page">
                <wp:posOffset>453390</wp:posOffset>
              </wp:positionH>
              <wp:positionV relativeFrom="page">
                <wp:posOffset>180340</wp:posOffset>
              </wp:positionV>
              <wp:extent cx="7094219" cy="292100"/>
              <wp:effectExtent l="0" t="0" r="0" b="0"/>
              <wp:wrapNone/>
              <wp:docPr id="14" name="Picture 14"/>
              <wp:cNvGraphicFramePr/>
              <a:graphic xmlns:a="http://schemas.openxmlformats.org/drawingml/2006/main">
                <a:graphicData uri="http://schemas.microsoft.com/office/word/2010/wordprocessingShape">
                  <wps:wsp>
                    <wps:cNvSpPr txBox="1"/>
                    <wps:spPr>
                      <a:xfrm>
                        <a:off x="0" y="0"/>
                        <a:ext cx="7094219" cy="292100"/>
                      </a:xfrm>
                      <a:prstGeom prst="rect">
                        <a:avLst/>
                      </a:prstGeom>
                      <a:noFill/>
                      <a:ln>
                        <a:noFill/>
                      </a:ln>
                    </wps:spPr>
                    <wps:txbx>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p w:rsidR="00237C0B" w:rsidRDefault="00237C0B">
                          <w:pPr>
                            <w:pStyle w:val="af2"/>
                            <w:spacing w:line="240" w:lineRule="auto"/>
                          </w:pPr>
                        </w:p>
                      </w:txbxContent>
                    </wps:txbx>
                    <wps:bodyPr vert="horz" wrap="non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14" o:spid="_x0000_s1077" type="#_x0000_t202" style="position:absolute;margin-left:35.7pt;margin-top:14.2pt;width:558.6pt;height:23pt;z-index:-251648512;visibility:visible;mso-wrap-style:non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" filled="f" stroked="f">
              <v:textbox style="mso-fit-shape-to-text:t" inset="0,0,0,0">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2023 год)</w:t>
                    </w:r>
                  </w:p>
                  <w:p w:rsidR="00237C0B" w:rsidRDefault="00237C0B">
                    <w:pPr>
                      <w:pStyle w:val="af2"/>
                      <w:spacing w:line="240" w:lineRule="auto"/>
                    </w:pP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237C0B">
    <w:pPr>
      <w:rPr>
        <w:sz w:val="2"/>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7C0B" w:rsidRDefault="00A02294">
    <w:pPr>
      <w:rPr>
        <w:sz w:val="2"/>
      </w:rPr>
    </w:pPr>
    <w:r>
      <w:rPr>
        <w:noProof/>
      </w:rPr>
      <mc:AlternateContent>
        <mc:Choice Requires="wps">
          <w:drawing>
            <wp:anchor distT="0" distB="0" distL="63500" distR="63500" simplePos="0" relativeHeight="251671040" behindDoc="1" locked="0" layoutInCell="1" allowOverlap="1" wp14:anchorId="4DAB5EE3" wp14:editId="42640833">
              <wp:simplePos x="0" y="0"/>
              <wp:positionH relativeFrom="page">
                <wp:posOffset>910589</wp:posOffset>
              </wp:positionH>
              <wp:positionV relativeFrom="page">
                <wp:posOffset>185420</wp:posOffset>
              </wp:positionV>
              <wp:extent cx="6276975" cy="292100"/>
              <wp:effectExtent l="0" t="0" r="0" b="0"/>
              <wp:wrapNone/>
              <wp:docPr id="26" name="Picture 26"/>
              <wp:cNvGraphicFramePr/>
              <a:graphic xmlns:a="http://schemas.openxmlformats.org/drawingml/2006/main">
                <a:graphicData uri="http://schemas.microsoft.com/office/word/2010/wordprocessingShape">
                  <wps:wsp>
                    <wps:cNvSpPr txBox="1"/>
                    <wps:spPr>
                      <a:xfrm>
                        <a:off x="0" y="0"/>
                        <a:ext cx="6276975" cy="292100"/>
                      </a:xfrm>
                      <a:prstGeom prst="rect">
                        <a:avLst/>
                      </a:prstGeom>
                      <a:noFill/>
                      <a:ln>
                        <a:noFill/>
                      </a:ln>
                    </wps:spPr>
                    <wps:txbx>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2024</w:t>
                          </w:r>
                          <w:r>
                            <w:rPr>
                              <w:rStyle w:val="af3"/>
                            </w:rPr>
                            <w:t xml:space="preserve"> год)</w:t>
                          </w:r>
                        </w:p>
                      </w:txbxContent>
                    </wps:txbx>
                    <wps:bodyPr vert="horz" wrap="square" lIns="0" tIns="0" rIns="0" bIns="0" anchor="t">
                      <a:spAutoFit/>
                    </wps:bodyPr>
                  </wps:wsp>
                </a:graphicData>
              </a:graphic>
            </wp:anchor>
          </w:drawing>
        </mc:Choice>
        <mc:Fallback>
          <w:pict>
            <v:shapetype id="_x0000_t202" coordsize="21600,21600" o:spt="202" path="m,l,21600r21600,l21600,xe">
              <v:stroke joinstyle="miter"/>
              <v:path gradientshapeok="t" o:connecttype="rect"/>
            </v:shapetype>
            <v:shape id="Picture 26" o:spid="_x0000_s1080" type="#_x0000_t202" style="position:absolute;margin-left:71.7pt;margin-top:14.6pt;width:494.25pt;height:23pt;z-index:-251645440;visibility:visible;mso-wrap-style:square;mso-wrap-distance-left:5pt;mso-wrap-distance-top:0;mso-wrap-distance-right: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" filled="f" stroked="f">
              <v:textbox style="mso-fit-shape-to-text:t" inset="0,0,0,0">
                <w:txbxContent>
                  <w:p w:rsidR="00237C0B" w:rsidRDefault="00A02294">
                    <w:pPr>
                      <w:pStyle w:val="af2"/>
                      <w:spacing w:line="240" w:lineRule="auto"/>
                    </w:pPr>
                    <w:r>
                      <w:rPr>
                        <w:rStyle w:val="af3"/>
                      </w:rPr>
                      <w:t>обосновывающие материалы к схеме теплоснабжения села Усть-Пит Енисейского района до 2028 года (актуализация на 2024</w:t>
                    </w:r>
                    <w:r>
                      <w:rPr>
                        <w:rStyle w:val="af3"/>
                      </w:rPr>
                      <w:t xml:space="preserve"> год)</w:t>
                    </w:r>
                  </w:p>
                </w:txbxContent>
              </v:textbox>
              <w10:wrap anchorx="page" anchory="page"/>
            </v:shape>
          </w:pict>
        </mc:Fallback>
      </mc:AlternateContent>
    </w:r>
    <w:r>
      <w:rPr>
        <w:sz w:val="2"/>
      </w:rPr>
      <w:t>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BB15A4"/>
    <w:multiLevelType w:val="multilevel"/>
    <w:tmpl w:val="F4E8F492"/>
    <w:lvl w:ilvl="0">
      <w:start w:val="3"/>
      <w:numFmt w:val="decimal"/>
      <w:lvlText w:val="9.%1"/>
      <w:lvlJc w:val="left"/>
      <w:pPr>
        <w:ind w:left="0" w:firstLine="0"/>
      </w:pPr>
      <w:rPr>
        <w:rFonts w:ascii="Times New Roman" w:hAnsi="Times New Roman"/>
        <w:b/>
        <w:i w:val="0"/>
        <w:smallCaps w:val="0"/>
        <w:strike w:val="0"/>
        <w:color w:val="000000"/>
        <w:spacing w:val="0"/>
        <w:sz w:val="28"/>
        <w:u w:val="none"/>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nsid w:val="12822F83"/>
    <w:multiLevelType w:val="multilevel"/>
    <w:tmpl w:val="ED125D64"/>
    <w:lvl w:ilvl="0">
      <w:start w:val="1"/>
      <w:numFmt w:val="decimal"/>
      <w:lvlText w:val="6.%1"/>
      <w:lvlJc w:val="left"/>
      <w:rPr>
        <w:rFonts w:ascii="Times New Roman" w:hAnsi="Times New Roman"/>
        <w:b/>
        <w:i w:val="0"/>
        <w:smallCaps w:val="0"/>
        <w:strike w:val="0"/>
        <w:color w:val="000000"/>
        <w:spacing w:val="0"/>
        <w:sz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F151B53"/>
    <w:multiLevelType w:val="multilevel"/>
    <w:tmpl w:val="02A485D8"/>
    <w:lvl w:ilvl="0">
      <w:start w:val="2"/>
      <w:numFmt w:val="decimal"/>
      <w:lvlText w:val="9.%1"/>
      <w:lvlJc w:val="left"/>
      <w:rPr>
        <w:rFonts w:ascii="Times New Roman" w:hAnsi="Times New Roman"/>
        <w:b/>
        <w:i w:val="0"/>
        <w:smallCaps w:val="0"/>
        <w:strike w:val="0"/>
        <w:color w:val="000000"/>
        <w:spacing w:val="0"/>
        <w:sz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0B32D96"/>
    <w:multiLevelType w:val="multilevel"/>
    <w:tmpl w:val="FB160264"/>
    <w:lvl w:ilvl="0">
      <w:start w:val="1"/>
      <w:numFmt w:val="bullet"/>
      <w:lvlText w:val="-"/>
      <w:lvlJc w:val="left"/>
      <w:rPr>
        <w:rFonts w:ascii="Times New Roman" w:hAnsi="Times New Roman"/>
        <w:b w:val="0"/>
        <w:i w:val="0"/>
        <w:smallCaps w:val="0"/>
        <w:strike w:val="0"/>
        <w:color w:val="000000"/>
        <w:spacing w:val="0"/>
        <w:sz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45C06C8"/>
    <w:multiLevelType w:val="multilevel"/>
    <w:tmpl w:val="8ACEA078"/>
    <w:lvl w:ilvl="0">
      <w:start w:val="7"/>
      <w:numFmt w:val="decimal"/>
      <w:lvlText w:val="1.%1"/>
      <w:lvlJc w:val="left"/>
      <w:rPr>
        <w:rFonts w:ascii="Times New Roman" w:hAnsi="Times New Roman"/>
        <w:b/>
        <w:i w:val="0"/>
        <w:smallCaps w:val="0"/>
        <w:strike w:val="0"/>
        <w:color w:val="000000"/>
        <w:spacing w:val="0"/>
        <w:sz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6717861"/>
    <w:multiLevelType w:val="multilevel"/>
    <w:tmpl w:val="FC641E32"/>
    <w:lvl w:ilvl="0">
      <w:start w:val="1"/>
      <w:numFmt w:val="decimal"/>
      <w:lvlText w:val="%1."/>
      <w:lvlJc w:val="left"/>
      <w:rPr>
        <w:rFonts w:ascii="Times New Roman" w:hAnsi="Times New Roman"/>
        <w:b w:val="0"/>
        <w:i w:val="0"/>
        <w:smallCaps w:val="0"/>
        <w:strike w:val="0"/>
        <w:color w:val="000000"/>
        <w:spacing w:val="0"/>
        <w:sz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B4D6959"/>
    <w:multiLevelType w:val="multilevel"/>
    <w:tmpl w:val="A5120B38"/>
    <w:lvl w:ilvl="0">
      <w:start w:val="6"/>
      <w:numFmt w:val="decimal"/>
      <w:lvlText w:val="6.%1"/>
      <w:lvlJc w:val="left"/>
      <w:rPr>
        <w:rFonts w:ascii="Times New Roman" w:hAnsi="Times New Roman"/>
        <w:b/>
        <w:i w:val="0"/>
        <w:smallCaps w:val="0"/>
        <w:strike w:val="0"/>
        <w:color w:val="000000"/>
        <w:spacing w:val="0"/>
        <w:sz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3195250"/>
    <w:multiLevelType w:val="multilevel"/>
    <w:tmpl w:val="33D24870"/>
    <w:lvl w:ilvl="0">
      <w:start w:val="1"/>
      <w:numFmt w:val="bullet"/>
      <w:lvlText w:val="-"/>
      <w:lvlJc w:val="left"/>
      <w:rPr>
        <w:rFonts w:ascii="Times New Roman" w:hAnsi="Times New Roman"/>
        <w:b w:val="0"/>
        <w:i w:val="0"/>
        <w:smallCaps w:val="0"/>
        <w:strike w:val="0"/>
        <w:color w:val="000000"/>
        <w:spacing w:val="0"/>
        <w:sz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4A3346C4"/>
    <w:multiLevelType w:val="multilevel"/>
    <w:tmpl w:val="3C3C49DA"/>
    <w:lvl w:ilvl="0">
      <w:start w:val="1"/>
      <w:numFmt w:val="decimal"/>
      <w:lvlText w:val="%1."/>
      <w:lvlJc w:val="left"/>
      <w:rPr>
        <w:rFonts w:ascii="Times New Roman" w:hAnsi="Times New Roman"/>
        <w:b w:val="0"/>
        <w:i w:val="0"/>
        <w:smallCaps w:val="0"/>
        <w:strike w:val="0"/>
        <w:color w:val="000000"/>
        <w:spacing w:val="0"/>
        <w:sz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52373CB1"/>
    <w:multiLevelType w:val="multilevel"/>
    <w:tmpl w:val="11E01F52"/>
    <w:lvl w:ilvl="0">
      <w:start w:val="1"/>
      <w:numFmt w:val="bullet"/>
      <w:lvlText w:val="-"/>
      <w:lvlJc w:val="left"/>
      <w:rPr>
        <w:rFonts w:ascii="Times New Roman" w:hAnsi="Times New Roman"/>
        <w:b w:val="0"/>
        <w:i w:val="0"/>
        <w:smallCaps w:val="0"/>
        <w:strike w:val="0"/>
        <w:color w:val="000000"/>
        <w:spacing w:val="0"/>
        <w:sz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5B70215C"/>
    <w:multiLevelType w:val="multilevel"/>
    <w:tmpl w:val="E570B2CC"/>
    <w:lvl w:ilvl="0">
      <w:start w:val="1"/>
      <w:numFmt w:val="decimal"/>
      <w:lvlText w:val="%1."/>
      <w:lvlJc w:val="left"/>
      <w:rPr>
        <w:rFonts w:ascii="Times New Roman" w:hAnsi="Times New Roman"/>
        <w:b w:val="0"/>
        <w:i w:val="0"/>
        <w:smallCaps w:val="0"/>
        <w:strike w:val="0"/>
        <w:color w:val="000000"/>
        <w:spacing w:val="0"/>
        <w:sz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5B907B35"/>
    <w:multiLevelType w:val="multilevel"/>
    <w:tmpl w:val="089CC99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5C5F7C94"/>
    <w:multiLevelType w:val="multilevel"/>
    <w:tmpl w:val="09125AC4"/>
    <w:lvl w:ilvl="0">
      <w:start w:val="2"/>
      <w:numFmt w:val="decimal"/>
      <w:lvlText w:val="%1."/>
      <w:lvlJc w:val="left"/>
      <w:rPr>
        <w:rFonts w:ascii="Times New Roman" w:hAnsi="Times New Roman"/>
        <w:b/>
        <w:i w:val="0"/>
        <w:smallCaps w:val="0"/>
        <w:strike w:val="0"/>
        <w:color w:val="000000"/>
        <w:spacing w:val="0"/>
        <w:sz w:val="28"/>
        <w:u w:val="none"/>
      </w:rPr>
    </w:lvl>
    <w:lvl w:ilvl="1">
      <w:start w:val="1"/>
      <w:numFmt w:val="decimal"/>
      <w:lvlText w:val="%1.%2"/>
      <w:lvlJc w:val="left"/>
      <w:rPr>
        <w:rFonts w:ascii="Times New Roman" w:hAnsi="Times New Roman"/>
        <w:b/>
        <w:i w:val="0"/>
        <w:smallCaps w:val="0"/>
        <w:strike w:val="0"/>
        <w:color w:val="000000"/>
        <w:spacing w:val="0"/>
        <w:sz w:val="28"/>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3CB33F8"/>
    <w:multiLevelType w:val="multilevel"/>
    <w:tmpl w:val="B7B8B178"/>
    <w:lvl w:ilvl="0">
      <w:start w:val="1"/>
      <w:numFmt w:val="bullet"/>
      <w:lvlText w:val="-"/>
      <w:lvlJc w:val="left"/>
      <w:rPr>
        <w:rFonts w:ascii="Times New Roman" w:hAnsi="Times New Roman"/>
        <w:b w:val="0"/>
        <w:i w:val="0"/>
        <w:smallCaps w:val="0"/>
        <w:strike w:val="0"/>
        <w:color w:val="000000"/>
        <w:spacing w:val="0"/>
        <w:sz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63CE2461"/>
    <w:multiLevelType w:val="multilevel"/>
    <w:tmpl w:val="C67071F8"/>
    <w:lvl w:ilvl="0">
      <w:start w:val="1"/>
      <w:numFmt w:val="decimal"/>
      <w:lvlText w:val="%1."/>
      <w:lvlJc w:val="left"/>
      <w:rPr>
        <w:rFonts w:ascii="Times New Roman" w:hAnsi="Times New Roman"/>
        <w:b w:val="0"/>
        <w:i w:val="0"/>
        <w:smallCaps w:val="0"/>
        <w:strike w:val="0"/>
        <w:color w:val="000000"/>
        <w:spacing w:val="0"/>
        <w:sz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651469C5"/>
    <w:multiLevelType w:val="multilevel"/>
    <w:tmpl w:val="E8500410"/>
    <w:lvl w:ilvl="0">
      <w:start w:val="1"/>
      <w:numFmt w:val="decimal"/>
      <w:lvlText w:val="%1."/>
      <w:lvlJc w:val="left"/>
      <w:rPr>
        <w:rFonts w:ascii="Times New Roman" w:hAnsi="Times New Roman"/>
        <w:b w:val="0"/>
        <w:i w:val="0"/>
        <w:smallCaps w:val="0"/>
        <w:strike w:val="0"/>
        <w:color w:val="000000"/>
        <w:spacing w:val="0"/>
        <w:sz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657C2297"/>
    <w:multiLevelType w:val="multilevel"/>
    <w:tmpl w:val="7ED06796"/>
    <w:lvl w:ilvl="0">
      <w:start w:val="7"/>
      <w:numFmt w:val="decimal"/>
      <w:lvlText w:val="%1."/>
      <w:lvlJc w:val="left"/>
      <w:rPr>
        <w:rFonts w:ascii="Times New Roman" w:hAnsi="Times New Roman"/>
        <w:b/>
        <w:i w:val="0"/>
        <w:smallCaps w:val="0"/>
        <w:strike w:val="0"/>
        <w:color w:val="000000"/>
        <w:spacing w:val="0"/>
        <w:sz w:val="28"/>
        <w:u w:val="none"/>
      </w:rPr>
    </w:lvl>
    <w:lvl w:ilvl="1">
      <w:start w:val="2"/>
      <w:numFmt w:val="decimal"/>
      <w:lvlText w:val="%1.%2"/>
      <w:lvlJc w:val="left"/>
      <w:rPr>
        <w:rFonts w:ascii="Times New Roman" w:hAnsi="Times New Roman"/>
        <w:b/>
        <w:i w:val="0"/>
        <w:smallCaps w:val="0"/>
        <w:strike w:val="0"/>
        <w:color w:val="000000"/>
        <w:spacing w:val="0"/>
        <w:sz w:val="28"/>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765A2825"/>
    <w:multiLevelType w:val="multilevel"/>
    <w:tmpl w:val="7F0096F4"/>
    <w:lvl w:ilvl="0">
      <w:start w:val="2"/>
      <w:numFmt w:val="decimal"/>
      <w:lvlText w:val="4.%1"/>
      <w:lvlJc w:val="left"/>
      <w:rPr>
        <w:rFonts w:ascii="Times New Roman" w:hAnsi="Times New Roman"/>
        <w:b/>
        <w:i w:val="0"/>
        <w:smallCaps w:val="0"/>
        <w:strike w:val="0"/>
        <w:color w:val="000000"/>
        <w:spacing w:val="0"/>
        <w:sz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7C2A1E33"/>
    <w:multiLevelType w:val="multilevel"/>
    <w:tmpl w:val="9942F7C2"/>
    <w:lvl w:ilvl="0">
      <w:start w:val="1"/>
      <w:numFmt w:val="decimal"/>
      <w:lvlText w:val="%1."/>
      <w:lvlJc w:val="left"/>
      <w:rPr>
        <w:rFonts w:ascii="Times New Roman" w:hAnsi="Times New Roman"/>
        <w:b/>
        <w:i w:val="0"/>
        <w:smallCaps w:val="0"/>
        <w:strike w:val="0"/>
        <w:color w:val="000000"/>
        <w:spacing w:val="0"/>
        <w:sz w:val="28"/>
        <w:u w:val="none"/>
      </w:rPr>
    </w:lvl>
    <w:lvl w:ilvl="1">
      <w:start w:val="1"/>
      <w:numFmt w:val="decimal"/>
      <w:lvlText w:val="%1.%2"/>
      <w:lvlJc w:val="left"/>
      <w:rPr>
        <w:rFonts w:ascii="Times New Roman" w:hAnsi="Times New Roman"/>
        <w:b/>
        <w:i w:val="0"/>
        <w:smallCaps w:val="0"/>
        <w:strike w:val="0"/>
        <w:color w:val="000000"/>
        <w:spacing w:val="0"/>
        <w:sz w:val="28"/>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8"/>
  </w:num>
  <w:num w:numId="2">
    <w:abstractNumId w:val="7"/>
  </w:num>
  <w:num w:numId="3">
    <w:abstractNumId w:val="4"/>
  </w:num>
  <w:num w:numId="4">
    <w:abstractNumId w:val="11"/>
  </w:num>
  <w:num w:numId="5">
    <w:abstractNumId w:val="8"/>
  </w:num>
  <w:num w:numId="6">
    <w:abstractNumId w:val="12"/>
  </w:num>
  <w:num w:numId="7">
    <w:abstractNumId w:val="9"/>
  </w:num>
  <w:num w:numId="8">
    <w:abstractNumId w:val="17"/>
  </w:num>
  <w:num w:numId="9">
    <w:abstractNumId w:val="10"/>
  </w:num>
  <w:num w:numId="10">
    <w:abstractNumId w:val="15"/>
  </w:num>
  <w:num w:numId="11">
    <w:abstractNumId w:val="1"/>
  </w:num>
  <w:num w:numId="12">
    <w:abstractNumId w:val="6"/>
  </w:num>
  <w:num w:numId="13">
    <w:abstractNumId w:val="16"/>
  </w:num>
  <w:num w:numId="14">
    <w:abstractNumId w:val="2"/>
  </w:num>
  <w:num w:numId="15">
    <w:abstractNumId w:val="3"/>
  </w:num>
  <w:num w:numId="16">
    <w:abstractNumId w:val="0"/>
  </w:num>
  <w:num w:numId="17">
    <w:abstractNumId w:val="5"/>
  </w:num>
  <w:num w:numId="18">
    <w:abstractNumId w:val="14"/>
  </w:num>
  <w:num w:numId="1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9"/>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7C0B"/>
    <w:rsid w:val="00237C0B"/>
    <w:rsid w:val="00A0229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New" w:eastAsia="Times New Roman" w:hAnsi="Courier New" w:cs="Times New Roman"/>
        <w:color w:val="000000"/>
        <w:sz w:val="24"/>
        <w:lang w:val="ru-RU" w:eastAsia="ru-RU"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lsdException w:name="toc 2" w:semiHidden="0" w:uiPriority="39" w:unhideWhenUsed="0"/>
    <w:lsdException w:name="toc 3" w:semiHidden="0" w:uiPriority="39" w:unhideWhenUsed="0"/>
    <w:lsdException w:name="toc 4" w:semiHidden="0" w:uiPriority="39" w:unhideWhenUsed="0"/>
    <w:lsdException w:name="toc 5" w:semiHidden="0" w:uiPriority="39" w:unhideWhenUsed="0"/>
    <w:lsdException w:name="toc 6" w:semiHidden="0" w:uiPriority="39" w:unhideWhenUsed="0"/>
    <w:lsdException w:name="toc 7" w:semiHidden="0" w:uiPriority="39" w:unhideWhenUsed="0"/>
    <w:lsdException w:name="toc 8" w:semiHidden="0" w:uiPriority="39" w:unhideWhenUsed="0"/>
    <w:lsdException w:name="toc 9" w:semiHidden="0" w:uiPriority="39" w:unhideWhenUsed="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link w:val="1"/>
    <w:qFormat/>
  </w:style>
  <w:style w:type="paragraph" w:styleId="10">
    <w:name w:val="heading 1"/>
    <w:basedOn w:val="a"/>
    <w:next w:val="a"/>
    <w:link w:val="11"/>
    <w:uiPriority w:val="9"/>
    <w:qFormat/>
    <w:pPr>
      <w:keepNext/>
      <w:keepLines/>
      <w:widowControl/>
      <w:spacing w:before="480"/>
      <w:ind w:firstLine="709"/>
      <w:jc w:val="both"/>
      <w:outlineLvl w:val="0"/>
    </w:pPr>
    <w:rPr>
      <w:rFonts w:asciiTheme="majorHAnsi" w:hAnsiTheme="majorHAnsi"/>
      <w:b/>
      <w:color w:val="365F91" w:themeColor="accent1" w:themeShade="BF"/>
      <w:sz w:val="28"/>
    </w:rPr>
  </w:style>
  <w:style w:type="paragraph" w:styleId="2">
    <w:name w:val="heading 2"/>
    <w:basedOn w:val="a"/>
    <w:next w:val="a0"/>
    <w:link w:val="20"/>
    <w:uiPriority w:val="9"/>
    <w:qFormat/>
    <w:pPr>
      <w:keepNext/>
      <w:widowControl/>
      <w:ind w:left="709"/>
      <w:jc w:val="both"/>
      <w:outlineLvl w:val="1"/>
    </w:pPr>
    <w:rPr>
      <w:rFonts w:ascii="Times New Roman" w:hAnsi="Times New Roman"/>
      <w:b/>
      <w:sz w:val="28"/>
    </w:rPr>
  </w:style>
  <w:style w:type="paragraph" w:styleId="3">
    <w:name w:val="heading 3"/>
    <w:next w:val="a"/>
    <w:link w:val="30"/>
    <w:uiPriority w:val="9"/>
    <w:qFormat/>
    <w:pPr>
      <w:outlineLvl w:val="2"/>
    </w:pPr>
    <w:rPr>
      <w:rFonts w:ascii="XO Thames" w:hAnsi="XO Thames"/>
      <w:b/>
      <w:i/>
    </w:rPr>
  </w:style>
  <w:style w:type="paragraph" w:styleId="4">
    <w:name w:val="heading 4"/>
    <w:next w:val="a"/>
    <w:link w:val="40"/>
    <w:uiPriority w:val="9"/>
    <w:qFormat/>
    <w:pPr>
      <w:spacing w:before="120" w:after="120"/>
      <w:outlineLvl w:val="3"/>
    </w:pPr>
    <w:rPr>
      <w:rFonts w:ascii="XO Thames" w:hAnsi="XO Thames"/>
      <w:b/>
      <w:color w:val="595959"/>
      <w:sz w:val="26"/>
    </w:rPr>
  </w:style>
  <w:style w:type="paragraph" w:styleId="5">
    <w:name w:val="heading 5"/>
    <w:next w:val="a"/>
    <w:link w:val="50"/>
    <w:uiPriority w:val="9"/>
    <w:qFormat/>
    <w:pPr>
      <w:spacing w:before="120" w:after="120"/>
      <w:outlineLvl w:val="4"/>
    </w:pPr>
    <w:rPr>
      <w:rFonts w:ascii="XO Thames" w:hAnsi="XO Thames"/>
      <w:b/>
      <w:sz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
    <w:name w:val="Обычный1"/>
    <w:rPr>
      <w:color w:val="000000"/>
    </w:rPr>
  </w:style>
  <w:style w:type="paragraph" w:customStyle="1" w:styleId="a4">
    <w:name w:val="Подпись к таблице + Курсив"/>
    <w:basedOn w:val="a5"/>
    <w:link w:val="a6"/>
    <w:rPr>
      <w:i/>
      <w:u w:val="single"/>
    </w:rPr>
  </w:style>
  <w:style w:type="character" w:customStyle="1" w:styleId="a6">
    <w:name w:val="Подпись к таблице + Курсив"/>
    <w:basedOn w:val="a7"/>
    <w:link w:val="a4"/>
    <w:rPr>
      <w:rFonts w:ascii="Times New Roman" w:hAnsi="Times New Roman"/>
      <w:b w:val="0"/>
      <w:i/>
      <w:smallCaps w:val="0"/>
      <w:strike w:val="0"/>
      <w:color w:val="000000"/>
      <w:spacing w:val="0"/>
      <w:sz w:val="28"/>
      <w:u w:val="single"/>
    </w:rPr>
  </w:style>
  <w:style w:type="paragraph" w:customStyle="1" w:styleId="9">
    <w:name w:val="Основной текст (9)"/>
    <w:basedOn w:val="90"/>
    <w:link w:val="91"/>
    <w:rPr>
      <w:color w:val="292929"/>
    </w:rPr>
  </w:style>
  <w:style w:type="character" w:customStyle="1" w:styleId="91">
    <w:name w:val="Основной текст (9)"/>
    <w:basedOn w:val="92"/>
    <w:link w:val="9"/>
    <w:rPr>
      <w:rFonts w:ascii="Times New Roman" w:hAnsi="Times New Roman"/>
      <w:b w:val="0"/>
      <w:i w:val="0"/>
      <w:smallCaps w:val="0"/>
      <w:strike w:val="0"/>
      <w:color w:val="292929"/>
      <w:spacing w:val="0"/>
      <w:sz w:val="17"/>
      <w:u w:val="none"/>
    </w:rPr>
  </w:style>
  <w:style w:type="paragraph" w:styleId="21">
    <w:name w:val="toc 2"/>
    <w:next w:val="a"/>
    <w:link w:val="22"/>
    <w:uiPriority w:val="39"/>
    <w:pPr>
      <w:ind w:left="200"/>
    </w:pPr>
  </w:style>
  <w:style w:type="character" w:customStyle="1" w:styleId="22">
    <w:name w:val="Оглавление 2 Знак"/>
    <w:link w:val="21"/>
  </w:style>
  <w:style w:type="paragraph" w:styleId="41">
    <w:name w:val="toc 4"/>
    <w:next w:val="a"/>
    <w:link w:val="42"/>
    <w:uiPriority w:val="39"/>
    <w:pPr>
      <w:ind w:left="600"/>
    </w:pPr>
  </w:style>
  <w:style w:type="character" w:customStyle="1" w:styleId="42">
    <w:name w:val="Оглавление 4 Знак"/>
    <w:link w:val="41"/>
  </w:style>
  <w:style w:type="paragraph" w:customStyle="1" w:styleId="2115pt">
    <w:name w:val="Основной текст (2) + 11;5 pt;Полужирный"/>
    <w:basedOn w:val="23"/>
    <w:link w:val="2115pt0"/>
    <w:rPr>
      <w:b/>
      <w:sz w:val="23"/>
    </w:rPr>
  </w:style>
  <w:style w:type="character" w:customStyle="1" w:styleId="2115pt0">
    <w:name w:val="Основной текст (2) + 11;5 pt;Полужирный"/>
    <w:basedOn w:val="24"/>
    <w:link w:val="2115pt"/>
    <w:rPr>
      <w:rFonts w:ascii="Times New Roman" w:hAnsi="Times New Roman"/>
      <w:b/>
      <w:i w:val="0"/>
      <w:smallCaps w:val="0"/>
      <w:strike w:val="0"/>
      <w:color w:val="000000"/>
      <w:spacing w:val="0"/>
      <w:sz w:val="23"/>
      <w:u w:val="none"/>
    </w:rPr>
  </w:style>
  <w:style w:type="paragraph" w:customStyle="1" w:styleId="31">
    <w:name w:val="Заголовок №3"/>
    <w:basedOn w:val="a"/>
    <w:link w:val="32"/>
    <w:pPr>
      <w:spacing w:after="640" w:line="310" w:lineRule="exact"/>
      <w:ind w:firstLine="600"/>
      <w:outlineLvl w:val="2"/>
    </w:pPr>
    <w:rPr>
      <w:rFonts w:ascii="Times New Roman" w:hAnsi="Times New Roman"/>
      <w:b/>
      <w:sz w:val="28"/>
    </w:rPr>
  </w:style>
  <w:style w:type="character" w:customStyle="1" w:styleId="32">
    <w:name w:val="Заголовок №3"/>
    <w:basedOn w:val="1"/>
    <w:link w:val="31"/>
    <w:rPr>
      <w:rFonts w:ascii="Times New Roman" w:hAnsi="Times New Roman"/>
      <w:b/>
      <w:color w:val="000000"/>
      <w:sz w:val="28"/>
    </w:rPr>
  </w:style>
  <w:style w:type="paragraph" w:customStyle="1" w:styleId="25">
    <w:name w:val="Основной текст (2) + Курсив"/>
    <w:basedOn w:val="23"/>
    <w:link w:val="26"/>
    <w:rPr>
      <w:i/>
    </w:rPr>
  </w:style>
  <w:style w:type="character" w:customStyle="1" w:styleId="26">
    <w:name w:val="Основной текст (2) + Курсив"/>
    <w:basedOn w:val="24"/>
    <w:link w:val="25"/>
    <w:rPr>
      <w:rFonts w:ascii="Times New Roman" w:hAnsi="Times New Roman"/>
      <w:b w:val="0"/>
      <w:i/>
      <w:smallCaps w:val="0"/>
      <w:strike w:val="0"/>
      <w:color w:val="000000"/>
      <w:spacing w:val="0"/>
      <w:sz w:val="28"/>
      <w:u w:val="none"/>
    </w:rPr>
  </w:style>
  <w:style w:type="paragraph" w:styleId="6">
    <w:name w:val="toc 6"/>
    <w:next w:val="a"/>
    <w:link w:val="60"/>
    <w:uiPriority w:val="39"/>
    <w:pPr>
      <w:ind w:left="1000"/>
    </w:pPr>
  </w:style>
  <w:style w:type="character" w:customStyle="1" w:styleId="60">
    <w:name w:val="Оглавление 6 Знак"/>
    <w:link w:val="6"/>
  </w:style>
  <w:style w:type="paragraph" w:styleId="7">
    <w:name w:val="toc 7"/>
    <w:next w:val="a"/>
    <w:link w:val="70"/>
    <w:uiPriority w:val="39"/>
    <w:pPr>
      <w:ind w:left="1200"/>
    </w:pPr>
  </w:style>
  <w:style w:type="character" w:customStyle="1" w:styleId="70">
    <w:name w:val="Оглавление 7 Знак"/>
    <w:link w:val="7"/>
  </w:style>
  <w:style w:type="paragraph" w:customStyle="1" w:styleId="100">
    <w:name w:val="Основной текст (10)"/>
    <w:basedOn w:val="a"/>
    <w:link w:val="101"/>
    <w:pPr>
      <w:spacing w:line="200" w:lineRule="exact"/>
    </w:pPr>
    <w:rPr>
      <w:rFonts w:ascii="Times New Roman" w:hAnsi="Times New Roman"/>
      <w:sz w:val="18"/>
    </w:rPr>
  </w:style>
  <w:style w:type="character" w:customStyle="1" w:styleId="101">
    <w:name w:val="Основной текст (10)"/>
    <w:basedOn w:val="1"/>
    <w:link w:val="100"/>
    <w:rPr>
      <w:rFonts w:ascii="Times New Roman" w:hAnsi="Times New Roman"/>
      <w:color w:val="000000"/>
      <w:sz w:val="18"/>
    </w:rPr>
  </w:style>
  <w:style w:type="paragraph" w:customStyle="1" w:styleId="885pt">
    <w:name w:val="Основной текст (8) + 8;5 pt"/>
    <w:basedOn w:val="8"/>
    <w:link w:val="885pt0"/>
    <w:rPr>
      <w:sz w:val="17"/>
    </w:rPr>
  </w:style>
  <w:style w:type="character" w:customStyle="1" w:styleId="885pt0">
    <w:name w:val="Основной текст (8) + 8;5 pt"/>
    <w:basedOn w:val="80"/>
    <w:link w:val="885pt"/>
    <w:rPr>
      <w:rFonts w:ascii="Times New Roman" w:hAnsi="Times New Roman"/>
      <w:b w:val="0"/>
      <w:i/>
      <w:smallCaps w:val="0"/>
      <w:strike w:val="0"/>
      <w:color w:val="000000"/>
      <w:spacing w:val="0"/>
      <w:sz w:val="17"/>
      <w:u w:val="none"/>
    </w:rPr>
  </w:style>
  <w:style w:type="paragraph" w:customStyle="1" w:styleId="24pt">
    <w:name w:val="Основной текст (2) + 4 pt"/>
    <w:basedOn w:val="23"/>
    <w:link w:val="24pt0"/>
    <w:rPr>
      <w:sz w:val="8"/>
    </w:rPr>
  </w:style>
  <w:style w:type="character" w:customStyle="1" w:styleId="24pt0">
    <w:name w:val="Основной текст (2) + 4 pt"/>
    <w:basedOn w:val="24"/>
    <w:link w:val="24pt"/>
    <w:rPr>
      <w:rFonts w:ascii="Times New Roman" w:hAnsi="Times New Roman"/>
      <w:b w:val="0"/>
      <w:i w:val="0"/>
      <w:smallCaps w:val="0"/>
      <w:strike w:val="0"/>
      <w:color w:val="000000"/>
      <w:spacing w:val="0"/>
      <w:sz w:val="8"/>
      <w:u w:val="none"/>
    </w:rPr>
  </w:style>
  <w:style w:type="paragraph" w:customStyle="1" w:styleId="a8">
    <w:name w:val="Сноска"/>
    <w:basedOn w:val="a"/>
    <w:link w:val="a9"/>
    <w:pPr>
      <w:spacing w:before="900" w:after="640" w:line="310" w:lineRule="exact"/>
      <w:ind w:firstLine="600"/>
    </w:pPr>
    <w:rPr>
      <w:rFonts w:ascii="Times New Roman" w:hAnsi="Times New Roman"/>
      <w:sz w:val="28"/>
    </w:rPr>
  </w:style>
  <w:style w:type="character" w:customStyle="1" w:styleId="a9">
    <w:name w:val="Сноска"/>
    <w:basedOn w:val="1"/>
    <w:link w:val="a8"/>
    <w:rPr>
      <w:rFonts w:ascii="Times New Roman" w:hAnsi="Times New Roman"/>
      <w:color w:val="000000"/>
      <w:sz w:val="28"/>
    </w:rPr>
  </w:style>
  <w:style w:type="paragraph" w:customStyle="1" w:styleId="914ptExact">
    <w:name w:val="Основной текст (9) + 14 pt;Курсив Exact"/>
    <w:basedOn w:val="90"/>
    <w:link w:val="914ptExact0"/>
    <w:rPr>
      <w:i/>
      <w:sz w:val="28"/>
    </w:rPr>
  </w:style>
  <w:style w:type="character" w:customStyle="1" w:styleId="914ptExact0">
    <w:name w:val="Основной текст (9) + 14 pt;Курсив Exact"/>
    <w:basedOn w:val="92"/>
    <w:link w:val="914ptExact"/>
    <w:rPr>
      <w:rFonts w:ascii="Times New Roman" w:hAnsi="Times New Roman"/>
      <w:b w:val="0"/>
      <w:i/>
      <w:smallCaps w:val="0"/>
      <w:strike w:val="0"/>
      <w:color w:val="000000"/>
      <w:sz w:val="28"/>
      <w:u w:val="none"/>
    </w:rPr>
  </w:style>
  <w:style w:type="paragraph" w:customStyle="1" w:styleId="aa">
    <w:name w:val="формула"/>
    <w:basedOn w:val="a0"/>
    <w:link w:val="ab"/>
    <w:pPr>
      <w:tabs>
        <w:tab w:val="clear" w:pos="709"/>
        <w:tab w:val="right" w:pos="9639"/>
      </w:tabs>
      <w:spacing w:before="240" w:after="240"/>
    </w:pPr>
    <w:rPr>
      <w:rFonts w:ascii="Cambria Math" w:hAnsi="Cambria Math"/>
    </w:rPr>
  </w:style>
  <w:style w:type="character" w:customStyle="1" w:styleId="ab">
    <w:name w:val="формула"/>
    <w:basedOn w:val="ac"/>
    <w:link w:val="aa"/>
    <w:rPr>
      <w:rFonts w:ascii="Cambria Math" w:hAnsi="Cambria Math"/>
      <w:color w:val="333333"/>
      <w:sz w:val="28"/>
      <w:highlight w:val="white"/>
    </w:rPr>
  </w:style>
  <w:style w:type="paragraph" w:styleId="ad">
    <w:name w:val="footer"/>
    <w:basedOn w:val="a"/>
    <w:link w:val="ae"/>
    <w:pPr>
      <w:tabs>
        <w:tab w:val="center" w:pos="4677"/>
        <w:tab w:val="right" w:pos="9355"/>
      </w:tabs>
    </w:pPr>
  </w:style>
  <w:style w:type="character" w:customStyle="1" w:styleId="ae">
    <w:name w:val="Нижний колонтитул Знак"/>
    <w:basedOn w:val="1"/>
    <w:link w:val="ad"/>
    <w:rPr>
      <w:color w:val="000000"/>
    </w:rPr>
  </w:style>
  <w:style w:type="character" w:customStyle="1" w:styleId="30">
    <w:name w:val="Заголовок 3 Знак"/>
    <w:link w:val="3"/>
    <w:rPr>
      <w:rFonts w:ascii="XO Thames" w:hAnsi="XO Thames"/>
      <w:b/>
      <w:i/>
      <w:color w:val="000000"/>
    </w:rPr>
  </w:style>
  <w:style w:type="paragraph" w:customStyle="1" w:styleId="12">
    <w:name w:val="Основной текст (12)"/>
    <w:basedOn w:val="a"/>
    <w:link w:val="120"/>
    <w:pPr>
      <w:spacing w:after="80" w:line="210" w:lineRule="exact"/>
    </w:pPr>
    <w:rPr>
      <w:rFonts w:ascii="Times New Roman" w:hAnsi="Times New Roman"/>
      <w:b/>
      <w:sz w:val="19"/>
    </w:rPr>
  </w:style>
  <w:style w:type="character" w:customStyle="1" w:styleId="120">
    <w:name w:val="Основной текст (12)"/>
    <w:basedOn w:val="1"/>
    <w:link w:val="12"/>
    <w:rPr>
      <w:rFonts w:ascii="Times New Roman" w:hAnsi="Times New Roman"/>
      <w:b/>
      <w:color w:val="000000"/>
      <w:sz w:val="19"/>
    </w:rPr>
  </w:style>
  <w:style w:type="paragraph" w:customStyle="1" w:styleId="s1">
    <w:name w:val="s_1"/>
    <w:basedOn w:val="a"/>
    <w:link w:val="s10"/>
    <w:pPr>
      <w:widowControl/>
      <w:spacing w:beforeAutospacing="1" w:afterAutospacing="1"/>
    </w:pPr>
    <w:rPr>
      <w:rFonts w:ascii="Times New Roman" w:hAnsi="Times New Roman"/>
    </w:rPr>
  </w:style>
  <w:style w:type="character" w:customStyle="1" w:styleId="s10">
    <w:name w:val="s_1"/>
    <w:basedOn w:val="1"/>
    <w:link w:val="s1"/>
    <w:rPr>
      <w:rFonts w:ascii="Times New Roman" w:hAnsi="Times New Roman"/>
      <w:color w:val="000000"/>
    </w:rPr>
  </w:style>
  <w:style w:type="paragraph" w:customStyle="1" w:styleId="210pt">
    <w:name w:val="Основной текст (2) + 10 pt"/>
    <w:basedOn w:val="23"/>
    <w:link w:val="210pt0"/>
    <w:rPr>
      <w:sz w:val="20"/>
    </w:rPr>
  </w:style>
  <w:style w:type="character" w:customStyle="1" w:styleId="210pt0">
    <w:name w:val="Основной текст (2) + 10 pt"/>
    <w:basedOn w:val="24"/>
    <w:link w:val="210pt"/>
    <w:rPr>
      <w:rFonts w:ascii="Times New Roman" w:hAnsi="Times New Roman"/>
      <w:b w:val="0"/>
      <w:i w:val="0"/>
      <w:smallCaps w:val="0"/>
      <w:strike w:val="0"/>
      <w:color w:val="000000"/>
      <w:spacing w:val="0"/>
      <w:sz w:val="20"/>
      <w:u w:val="none"/>
    </w:rPr>
  </w:style>
  <w:style w:type="paragraph" w:customStyle="1" w:styleId="15Exact">
    <w:name w:val="Основной текст (15) + Малые прописные Exact"/>
    <w:basedOn w:val="15"/>
    <w:link w:val="15Exact0"/>
    <w:rPr>
      <w:smallCaps/>
    </w:rPr>
  </w:style>
  <w:style w:type="character" w:customStyle="1" w:styleId="15Exact0">
    <w:name w:val="Основной текст (15) + Малые прописные Exact"/>
    <w:basedOn w:val="150"/>
    <w:link w:val="15Exact"/>
    <w:rPr>
      <w:rFonts w:ascii="Times New Roman" w:hAnsi="Times New Roman"/>
      <w:b w:val="0"/>
      <w:i w:val="0"/>
      <w:smallCaps/>
      <w:strike w:val="0"/>
      <w:color w:val="000000"/>
      <w:spacing w:val="0"/>
      <w:sz w:val="15"/>
      <w:u w:val="none"/>
    </w:rPr>
  </w:style>
  <w:style w:type="paragraph" w:customStyle="1" w:styleId="af">
    <w:name w:val="Подпись к таблице + Курсив"/>
    <w:basedOn w:val="a5"/>
    <w:link w:val="af0"/>
    <w:rPr>
      <w:i/>
    </w:rPr>
  </w:style>
  <w:style w:type="character" w:customStyle="1" w:styleId="af0">
    <w:name w:val="Подпись к таблице + Курсив"/>
    <w:basedOn w:val="a7"/>
    <w:link w:val="af"/>
    <w:rPr>
      <w:rFonts w:ascii="Times New Roman" w:hAnsi="Times New Roman"/>
      <w:b w:val="0"/>
      <w:i/>
      <w:smallCaps w:val="0"/>
      <w:strike w:val="0"/>
      <w:color w:val="000000"/>
      <w:spacing w:val="0"/>
      <w:sz w:val="28"/>
      <w:u w:val="none"/>
    </w:rPr>
  </w:style>
  <w:style w:type="paragraph" w:customStyle="1" w:styleId="2Exact">
    <w:name w:val="Основной текст (2) Exact"/>
    <w:basedOn w:val="13"/>
    <w:link w:val="2Exact0"/>
    <w:rPr>
      <w:rFonts w:ascii="Times New Roman" w:hAnsi="Times New Roman"/>
      <w:sz w:val="28"/>
    </w:rPr>
  </w:style>
  <w:style w:type="character" w:customStyle="1" w:styleId="2Exact0">
    <w:name w:val="Основной текст (2) Exact"/>
    <w:basedOn w:val="a1"/>
    <w:link w:val="2Exact"/>
    <w:rPr>
      <w:rFonts w:ascii="Times New Roman" w:hAnsi="Times New Roman"/>
      <w:b w:val="0"/>
      <w:i w:val="0"/>
      <w:smallCaps w:val="0"/>
      <w:strike w:val="0"/>
      <w:sz w:val="28"/>
      <w:u w:val="none"/>
    </w:rPr>
  </w:style>
  <w:style w:type="paragraph" w:customStyle="1" w:styleId="af1">
    <w:name w:val="Колонтитул"/>
    <w:basedOn w:val="af2"/>
    <w:link w:val="af3"/>
  </w:style>
  <w:style w:type="character" w:customStyle="1" w:styleId="af3">
    <w:name w:val="Колонтитул"/>
    <w:basedOn w:val="af4"/>
    <w:link w:val="af1"/>
    <w:rPr>
      <w:rFonts w:ascii="Times New Roman" w:hAnsi="Times New Roman"/>
      <w:b w:val="0"/>
      <w:i w:val="0"/>
      <w:smallCaps w:val="0"/>
      <w:strike w:val="0"/>
      <w:color w:val="000000"/>
      <w:spacing w:val="0"/>
      <w:sz w:val="20"/>
      <w:u w:val="none"/>
    </w:rPr>
  </w:style>
  <w:style w:type="paragraph" w:customStyle="1" w:styleId="5Exact">
    <w:name w:val="Основной текст (5) Exact"/>
    <w:basedOn w:val="13"/>
    <w:link w:val="5Exact0"/>
    <w:rPr>
      <w:rFonts w:ascii="Times New Roman" w:hAnsi="Times New Roman"/>
      <w:sz w:val="22"/>
    </w:rPr>
  </w:style>
  <w:style w:type="character" w:customStyle="1" w:styleId="5Exact0">
    <w:name w:val="Основной текст (5) Exact"/>
    <w:basedOn w:val="a1"/>
    <w:link w:val="5Exact"/>
    <w:rPr>
      <w:rFonts w:ascii="Times New Roman" w:hAnsi="Times New Roman"/>
      <w:b w:val="0"/>
      <w:i w:val="0"/>
      <w:smallCaps w:val="0"/>
      <w:strike w:val="0"/>
      <w:sz w:val="22"/>
      <w:u w:val="none"/>
    </w:rPr>
  </w:style>
  <w:style w:type="paragraph" w:customStyle="1" w:styleId="27">
    <w:name w:val="Подпись к картинке (2)"/>
    <w:basedOn w:val="a"/>
    <w:link w:val="28"/>
    <w:pPr>
      <w:spacing w:line="222" w:lineRule="exact"/>
    </w:pPr>
    <w:rPr>
      <w:rFonts w:ascii="Times New Roman" w:hAnsi="Times New Roman"/>
      <w:sz w:val="20"/>
    </w:rPr>
  </w:style>
  <w:style w:type="character" w:customStyle="1" w:styleId="28">
    <w:name w:val="Подпись к картинке (2)"/>
    <w:basedOn w:val="1"/>
    <w:link w:val="27"/>
    <w:rPr>
      <w:rFonts w:ascii="Times New Roman" w:hAnsi="Times New Roman"/>
      <w:color w:val="000000"/>
      <w:sz w:val="20"/>
    </w:rPr>
  </w:style>
  <w:style w:type="paragraph" w:customStyle="1" w:styleId="9Exact">
    <w:name w:val="Основной текст (9) Exact"/>
    <w:basedOn w:val="13"/>
    <w:link w:val="9Exact0"/>
    <w:rPr>
      <w:rFonts w:ascii="Times New Roman" w:hAnsi="Times New Roman"/>
      <w:sz w:val="17"/>
    </w:rPr>
  </w:style>
  <w:style w:type="character" w:customStyle="1" w:styleId="9Exact0">
    <w:name w:val="Основной текст (9) Exact"/>
    <w:basedOn w:val="a1"/>
    <w:link w:val="9Exact"/>
    <w:rPr>
      <w:rFonts w:ascii="Times New Roman" w:hAnsi="Times New Roman"/>
      <w:b w:val="0"/>
      <w:i w:val="0"/>
      <w:smallCaps w:val="0"/>
      <w:strike w:val="0"/>
      <w:sz w:val="17"/>
      <w:u w:val="none"/>
    </w:rPr>
  </w:style>
  <w:style w:type="paragraph" w:customStyle="1" w:styleId="29">
    <w:name w:val="Заголовок №2"/>
    <w:basedOn w:val="a"/>
    <w:link w:val="2a"/>
    <w:pPr>
      <w:spacing w:before="720" w:line="310" w:lineRule="exact"/>
      <w:jc w:val="both"/>
      <w:outlineLvl w:val="1"/>
    </w:pPr>
    <w:rPr>
      <w:rFonts w:ascii="Times New Roman" w:hAnsi="Times New Roman"/>
      <w:sz w:val="28"/>
    </w:rPr>
  </w:style>
  <w:style w:type="character" w:customStyle="1" w:styleId="2a">
    <w:name w:val="Заголовок №2"/>
    <w:basedOn w:val="1"/>
    <w:link w:val="29"/>
    <w:rPr>
      <w:rFonts w:ascii="Times New Roman" w:hAnsi="Times New Roman"/>
      <w:color w:val="000000"/>
      <w:sz w:val="28"/>
    </w:rPr>
  </w:style>
  <w:style w:type="paragraph" w:customStyle="1" w:styleId="14">
    <w:name w:val="Замещающий текст1"/>
    <w:basedOn w:val="13"/>
    <w:link w:val="af5"/>
    <w:rPr>
      <w:color w:val="808080"/>
    </w:rPr>
  </w:style>
  <w:style w:type="character" w:styleId="af5">
    <w:name w:val="Placeholder Text"/>
    <w:basedOn w:val="a1"/>
    <w:link w:val="14"/>
    <w:rPr>
      <w:color w:val="808080"/>
    </w:rPr>
  </w:style>
  <w:style w:type="paragraph" w:customStyle="1" w:styleId="212pt">
    <w:name w:val="Основной текст (2) + 12 pt;Полужирный;Курсив"/>
    <w:basedOn w:val="23"/>
    <w:link w:val="212pt0"/>
    <w:rPr>
      <w:b/>
      <w:i/>
      <w:sz w:val="24"/>
    </w:rPr>
  </w:style>
  <w:style w:type="character" w:customStyle="1" w:styleId="212pt0">
    <w:name w:val="Основной текст (2) + 12 pt;Полужирный;Курсив"/>
    <w:basedOn w:val="24"/>
    <w:link w:val="212pt"/>
    <w:rPr>
      <w:rFonts w:ascii="Times New Roman" w:hAnsi="Times New Roman"/>
      <w:b/>
      <w:i/>
      <w:smallCaps w:val="0"/>
      <w:strike w:val="0"/>
      <w:color w:val="000000"/>
      <w:spacing w:val="0"/>
      <w:sz w:val="24"/>
      <w:u w:val="none"/>
    </w:rPr>
  </w:style>
  <w:style w:type="paragraph" w:customStyle="1" w:styleId="15">
    <w:name w:val="Основной текст (15)"/>
    <w:basedOn w:val="a"/>
    <w:link w:val="150"/>
    <w:pPr>
      <w:spacing w:line="166" w:lineRule="exact"/>
    </w:pPr>
    <w:rPr>
      <w:rFonts w:ascii="Times New Roman" w:hAnsi="Times New Roman"/>
      <w:sz w:val="15"/>
    </w:rPr>
  </w:style>
  <w:style w:type="character" w:customStyle="1" w:styleId="150">
    <w:name w:val="Основной текст (15)"/>
    <w:basedOn w:val="1"/>
    <w:link w:val="15"/>
    <w:rPr>
      <w:rFonts w:ascii="Times New Roman" w:hAnsi="Times New Roman"/>
      <w:color w:val="000000"/>
      <w:sz w:val="15"/>
    </w:rPr>
  </w:style>
  <w:style w:type="paragraph" w:customStyle="1" w:styleId="2b">
    <w:name w:val="Основной текст (2)"/>
    <w:basedOn w:val="23"/>
    <w:link w:val="2c"/>
    <w:rPr>
      <w:color w:val="4D4C4D"/>
    </w:rPr>
  </w:style>
  <w:style w:type="character" w:customStyle="1" w:styleId="2c">
    <w:name w:val="Основной текст (2)"/>
    <w:basedOn w:val="24"/>
    <w:link w:val="2b"/>
    <w:rPr>
      <w:rFonts w:ascii="Times New Roman" w:hAnsi="Times New Roman"/>
      <w:b w:val="0"/>
      <w:i w:val="0"/>
      <w:smallCaps w:val="0"/>
      <w:strike w:val="0"/>
      <w:color w:val="4D4C4D"/>
      <w:spacing w:val="0"/>
      <w:sz w:val="28"/>
      <w:u w:val="none"/>
    </w:rPr>
  </w:style>
  <w:style w:type="paragraph" w:customStyle="1" w:styleId="13">
    <w:name w:val="Основной шрифт абзаца1"/>
    <w:link w:val="213pt"/>
  </w:style>
  <w:style w:type="paragraph" w:customStyle="1" w:styleId="213pt">
    <w:name w:val="Основной текст (2) + 13 pt;Полужирный;Курсив"/>
    <w:basedOn w:val="23"/>
    <w:link w:val="213pt0"/>
    <w:rPr>
      <w:b/>
      <w:i/>
      <w:sz w:val="26"/>
    </w:rPr>
  </w:style>
  <w:style w:type="character" w:customStyle="1" w:styleId="213pt0">
    <w:name w:val="Основной текст (2) + 13 pt;Полужирный;Курсив"/>
    <w:basedOn w:val="24"/>
    <w:link w:val="213pt"/>
    <w:rPr>
      <w:rFonts w:ascii="Times New Roman" w:hAnsi="Times New Roman"/>
      <w:b/>
      <w:i/>
      <w:smallCaps w:val="0"/>
      <w:strike w:val="0"/>
      <w:color w:val="000000"/>
      <w:spacing w:val="0"/>
      <w:sz w:val="26"/>
      <w:u w:val="none"/>
    </w:rPr>
  </w:style>
  <w:style w:type="paragraph" w:customStyle="1" w:styleId="71">
    <w:name w:val="Основной текст (7)"/>
    <w:basedOn w:val="a"/>
    <w:link w:val="72"/>
    <w:pPr>
      <w:spacing w:line="188" w:lineRule="exact"/>
    </w:pPr>
    <w:rPr>
      <w:rFonts w:ascii="Times New Roman" w:hAnsi="Times New Roman"/>
      <w:i/>
      <w:sz w:val="17"/>
    </w:rPr>
  </w:style>
  <w:style w:type="character" w:customStyle="1" w:styleId="72">
    <w:name w:val="Основной текст (7)"/>
    <w:basedOn w:val="1"/>
    <w:link w:val="71"/>
    <w:rPr>
      <w:rFonts w:ascii="Times New Roman" w:hAnsi="Times New Roman"/>
      <w:i/>
      <w:color w:val="000000"/>
      <w:sz w:val="17"/>
    </w:rPr>
  </w:style>
  <w:style w:type="paragraph" w:customStyle="1" w:styleId="33">
    <w:name w:val="Подпись к таблице (3)"/>
    <w:basedOn w:val="a"/>
    <w:link w:val="34"/>
    <w:pPr>
      <w:spacing w:line="283" w:lineRule="exact"/>
    </w:pPr>
    <w:rPr>
      <w:rFonts w:ascii="Times New Roman" w:hAnsi="Times New Roman"/>
      <w:sz w:val="22"/>
    </w:rPr>
  </w:style>
  <w:style w:type="character" w:customStyle="1" w:styleId="34">
    <w:name w:val="Подпись к таблице (3)"/>
    <w:basedOn w:val="1"/>
    <w:link w:val="33"/>
    <w:rPr>
      <w:rFonts w:ascii="Times New Roman" w:hAnsi="Times New Roman"/>
      <w:color w:val="000000"/>
      <w:sz w:val="22"/>
    </w:rPr>
  </w:style>
  <w:style w:type="paragraph" w:customStyle="1" w:styleId="9Exact1">
    <w:name w:val="Основной текст (9) + Курсив Exact"/>
    <w:basedOn w:val="90"/>
    <w:link w:val="9Exact2"/>
    <w:rPr>
      <w:i/>
    </w:rPr>
  </w:style>
  <w:style w:type="character" w:customStyle="1" w:styleId="9Exact2">
    <w:name w:val="Основной текст (9) + Курсив Exact"/>
    <w:basedOn w:val="92"/>
    <w:link w:val="9Exact1"/>
    <w:rPr>
      <w:rFonts w:ascii="Times New Roman" w:hAnsi="Times New Roman"/>
      <w:b w:val="0"/>
      <w:i/>
      <w:smallCaps w:val="0"/>
      <w:strike w:val="0"/>
      <w:color w:val="000000"/>
      <w:sz w:val="17"/>
      <w:u w:val="none"/>
    </w:rPr>
  </w:style>
  <w:style w:type="paragraph" w:customStyle="1" w:styleId="93">
    <w:name w:val="Основной текст (9) + Курсив"/>
    <w:basedOn w:val="90"/>
    <w:link w:val="94"/>
    <w:rPr>
      <w:i/>
      <w:color w:val="292929"/>
    </w:rPr>
  </w:style>
  <w:style w:type="character" w:customStyle="1" w:styleId="94">
    <w:name w:val="Основной текст (9) + Курсив"/>
    <w:basedOn w:val="92"/>
    <w:link w:val="93"/>
    <w:rPr>
      <w:rFonts w:ascii="Times New Roman" w:hAnsi="Times New Roman"/>
      <w:b w:val="0"/>
      <w:i/>
      <w:smallCaps w:val="0"/>
      <w:strike w:val="0"/>
      <w:color w:val="292929"/>
      <w:spacing w:val="0"/>
      <w:sz w:val="17"/>
      <w:u w:val="none"/>
    </w:rPr>
  </w:style>
  <w:style w:type="paragraph" w:customStyle="1" w:styleId="110">
    <w:name w:val="Основной текст (11)"/>
    <w:basedOn w:val="a"/>
    <w:link w:val="111"/>
    <w:pPr>
      <w:spacing w:line="166" w:lineRule="exact"/>
    </w:pPr>
    <w:rPr>
      <w:rFonts w:ascii="Times New Roman" w:hAnsi="Times New Roman"/>
      <w:sz w:val="15"/>
    </w:rPr>
  </w:style>
  <w:style w:type="character" w:customStyle="1" w:styleId="111">
    <w:name w:val="Основной текст (11)"/>
    <w:basedOn w:val="1"/>
    <w:link w:val="110"/>
    <w:rPr>
      <w:rFonts w:ascii="Times New Roman" w:hAnsi="Times New Roman"/>
      <w:color w:val="000000"/>
      <w:sz w:val="15"/>
    </w:rPr>
  </w:style>
  <w:style w:type="paragraph" w:customStyle="1" w:styleId="21pt">
    <w:name w:val="Основной текст (2) + Курсив;Интервал 1 pt"/>
    <w:basedOn w:val="23"/>
    <w:link w:val="21pt0"/>
    <w:rPr>
      <w:i/>
      <w:spacing w:val="30"/>
    </w:rPr>
  </w:style>
  <w:style w:type="character" w:customStyle="1" w:styleId="21pt0">
    <w:name w:val="Основной текст (2) + Курсив;Интервал 1 pt"/>
    <w:basedOn w:val="24"/>
    <w:link w:val="21pt"/>
    <w:rPr>
      <w:rFonts w:ascii="Times New Roman" w:hAnsi="Times New Roman"/>
      <w:b w:val="0"/>
      <w:i/>
      <w:smallCaps w:val="0"/>
      <w:strike w:val="0"/>
      <w:color w:val="000000"/>
      <w:spacing w:val="30"/>
      <w:sz w:val="28"/>
      <w:u w:val="none"/>
    </w:rPr>
  </w:style>
  <w:style w:type="paragraph" w:styleId="35">
    <w:name w:val="toc 3"/>
    <w:basedOn w:val="a"/>
    <w:link w:val="36"/>
    <w:uiPriority w:val="39"/>
    <w:pPr>
      <w:tabs>
        <w:tab w:val="right" w:leader="dot" w:pos="10199"/>
      </w:tabs>
      <w:jc w:val="both"/>
    </w:pPr>
    <w:rPr>
      <w:rFonts w:ascii="Times New Roman" w:hAnsi="Times New Roman"/>
      <w:sz w:val="22"/>
    </w:rPr>
  </w:style>
  <w:style w:type="character" w:customStyle="1" w:styleId="36">
    <w:name w:val="Оглавление 3 Знак"/>
    <w:basedOn w:val="1"/>
    <w:link w:val="35"/>
    <w:rPr>
      <w:rFonts w:ascii="Times New Roman" w:hAnsi="Times New Roman"/>
      <w:color w:val="000000"/>
      <w:sz w:val="22"/>
    </w:rPr>
  </w:style>
  <w:style w:type="paragraph" w:customStyle="1" w:styleId="8">
    <w:name w:val="Основной текст (8)"/>
    <w:basedOn w:val="a"/>
    <w:link w:val="80"/>
    <w:pPr>
      <w:spacing w:line="310" w:lineRule="exact"/>
    </w:pPr>
    <w:rPr>
      <w:rFonts w:ascii="Times New Roman" w:hAnsi="Times New Roman"/>
      <w:i/>
      <w:sz w:val="28"/>
    </w:rPr>
  </w:style>
  <w:style w:type="character" w:customStyle="1" w:styleId="80">
    <w:name w:val="Основной текст (8)"/>
    <w:basedOn w:val="1"/>
    <w:link w:val="8"/>
    <w:rPr>
      <w:rFonts w:ascii="Times New Roman" w:hAnsi="Times New Roman"/>
      <w:i/>
      <w:color w:val="000000"/>
      <w:sz w:val="28"/>
    </w:rPr>
  </w:style>
  <w:style w:type="paragraph" w:styleId="af6">
    <w:name w:val="Balloon Text"/>
    <w:basedOn w:val="a"/>
    <w:link w:val="af7"/>
    <w:rPr>
      <w:rFonts w:ascii="Tahoma" w:hAnsi="Tahoma"/>
      <w:sz w:val="16"/>
    </w:rPr>
  </w:style>
  <w:style w:type="character" w:customStyle="1" w:styleId="af7">
    <w:name w:val="Текст выноски Знак"/>
    <w:basedOn w:val="1"/>
    <w:link w:val="af6"/>
    <w:rPr>
      <w:rFonts w:ascii="Tahoma" w:hAnsi="Tahoma"/>
      <w:color w:val="000000"/>
      <w:sz w:val="16"/>
    </w:rPr>
  </w:style>
  <w:style w:type="paragraph" w:customStyle="1" w:styleId="16">
    <w:name w:val="Заголовок №1"/>
    <w:basedOn w:val="a"/>
    <w:link w:val="17"/>
    <w:pPr>
      <w:spacing w:after="120" w:line="354" w:lineRule="exact"/>
      <w:outlineLvl w:val="0"/>
    </w:pPr>
    <w:rPr>
      <w:rFonts w:ascii="Times New Roman" w:hAnsi="Times New Roman"/>
      <w:b/>
      <w:sz w:val="32"/>
    </w:rPr>
  </w:style>
  <w:style w:type="character" w:customStyle="1" w:styleId="17">
    <w:name w:val="Заголовок №1"/>
    <w:basedOn w:val="1"/>
    <w:link w:val="16"/>
    <w:rPr>
      <w:rFonts w:ascii="Times New Roman" w:hAnsi="Times New Roman"/>
      <w:b/>
      <w:color w:val="000000"/>
      <w:sz w:val="32"/>
    </w:rPr>
  </w:style>
  <w:style w:type="paragraph" w:customStyle="1" w:styleId="211pt">
    <w:name w:val="Основной текст (2) + 11 pt;Малые прописные"/>
    <w:basedOn w:val="23"/>
    <w:link w:val="211pt0"/>
    <w:rPr>
      <w:smallCaps/>
      <w:sz w:val="22"/>
    </w:rPr>
  </w:style>
  <w:style w:type="character" w:customStyle="1" w:styleId="211pt0">
    <w:name w:val="Основной текст (2) + 11 pt;Малые прописные"/>
    <w:basedOn w:val="24"/>
    <w:link w:val="211pt"/>
    <w:rPr>
      <w:rFonts w:ascii="Times New Roman" w:hAnsi="Times New Roman"/>
      <w:b w:val="0"/>
      <w:i w:val="0"/>
      <w:smallCaps/>
      <w:strike w:val="0"/>
      <w:color w:val="000000"/>
      <w:spacing w:val="0"/>
      <w:sz w:val="22"/>
      <w:u w:val="none"/>
    </w:rPr>
  </w:style>
  <w:style w:type="paragraph" w:customStyle="1" w:styleId="51">
    <w:name w:val="Основной текст (5)"/>
    <w:basedOn w:val="a"/>
    <w:link w:val="52"/>
    <w:pPr>
      <w:spacing w:line="413" w:lineRule="exact"/>
      <w:ind w:firstLine="320"/>
    </w:pPr>
    <w:rPr>
      <w:rFonts w:ascii="Times New Roman" w:hAnsi="Times New Roman"/>
      <w:sz w:val="22"/>
    </w:rPr>
  </w:style>
  <w:style w:type="character" w:customStyle="1" w:styleId="52">
    <w:name w:val="Основной текст (5)"/>
    <w:basedOn w:val="1"/>
    <w:link w:val="51"/>
    <w:rPr>
      <w:rFonts w:ascii="Times New Roman" w:hAnsi="Times New Roman"/>
      <w:color w:val="000000"/>
      <w:sz w:val="22"/>
    </w:rPr>
  </w:style>
  <w:style w:type="paragraph" w:customStyle="1" w:styleId="Default">
    <w:name w:val="Default"/>
    <w:link w:val="Default0"/>
    <w:pPr>
      <w:widowControl/>
    </w:pPr>
    <w:rPr>
      <w:rFonts w:ascii="Times New Roman" w:hAnsi="Times New Roman"/>
    </w:rPr>
  </w:style>
  <w:style w:type="character" w:customStyle="1" w:styleId="Default0">
    <w:name w:val="Default"/>
    <w:link w:val="Default"/>
    <w:rPr>
      <w:rFonts w:ascii="Times New Roman" w:hAnsi="Times New Roman"/>
      <w:color w:val="000000"/>
    </w:rPr>
  </w:style>
  <w:style w:type="paragraph" w:customStyle="1" w:styleId="37">
    <w:name w:val="Основной текст (3)"/>
    <w:basedOn w:val="a"/>
    <w:link w:val="38"/>
    <w:pPr>
      <w:spacing w:after="1020" w:line="504" w:lineRule="exact"/>
      <w:jc w:val="center"/>
    </w:pPr>
    <w:rPr>
      <w:rFonts w:ascii="Times New Roman" w:hAnsi="Times New Roman"/>
      <w:b/>
      <w:sz w:val="40"/>
    </w:rPr>
  </w:style>
  <w:style w:type="character" w:customStyle="1" w:styleId="38">
    <w:name w:val="Основной текст (3)"/>
    <w:basedOn w:val="1"/>
    <w:link w:val="37"/>
    <w:rPr>
      <w:rFonts w:ascii="Times New Roman" w:hAnsi="Times New Roman"/>
      <w:b/>
      <w:color w:val="000000"/>
      <w:sz w:val="40"/>
    </w:rPr>
  </w:style>
  <w:style w:type="paragraph" w:customStyle="1" w:styleId="285pt">
    <w:name w:val="Основной текст (2) + 8;5 pt"/>
    <w:basedOn w:val="23"/>
    <w:link w:val="285pt0"/>
    <w:rPr>
      <w:sz w:val="17"/>
    </w:rPr>
  </w:style>
  <w:style w:type="character" w:customStyle="1" w:styleId="285pt0">
    <w:name w:val="Основной текст (2) + 8;5 pt"/>
    <w:basedOn w:val="24"/>
    <w:link w:val="285pt"/>
    <w:rPr>
      <w:rFonts w:ascii="Times New Roman" w:hAnsi="Times New Roman"/>
      <w:b w:val="0"/>
      <w:i w:val="0"/>
      <w:smallCaps w:val="0"/>
      <w:strike w:val="0"/>
      <w:color w:val="000000"/>
      <w:spacing w:val="0"/>
      <w:sz w:val="17"/>
      <w:u w:val="none"/>
    </w:rPr>
  </w:style>
  <w:style w:type="paragraph" w:customStyle="1" w:styleId="170">
    <w:name w:val="Основной текст (17)"/>
    <w:basedOn w:val="a"/>
    <w:link w:val="171"/>
    <w:pPr>
      <w:spacing w:line="144" w:lineRule="exact"/>
    </w:pPr>
    <w:rPr>
      <w:rFonts w:ascii="Times New Roman" w:hAnsi="Times New Roman"/>
      <w:sz w:val="13"/>
    </w:rPr>
  </w:style>
  <w:style w:type="character" w:customStyle="1" w:styleId="171">
    <w:name w:val="Основной текст (17)"/>
    <w:basedOn w:val="1"/>
    <w:link w:val="170"/>
    <w:rPr>
      <w:rFonts w:ascii="Times New Roman" w:hAnsi="Times New Roman"/>
      <w:color w:val="000000"/>
      <w:sz w:val="13"/>
    </w:rPr>
  </w:style>
  <w:style w:type="character" w:customStyle="1" w:styleId="50">
    <w:name w:val="Заголовок 5 Знак"/>
    <w:link w:val="5"/>
    <w:rPr>
      <w:rFonts w:ascii="XO Thames" w:hAnsi="XO Thames"/>
      <w:b/>
      <w:color w:val="000000"/>
      <w:sz w:val="22"/>
    </w:rPr>
  </w:style>
  <w:style w:type="paragraph" w:customStyle="1" w:styleId="8Exact">
    <w:name w:val="Основной текст (8) Exact"/>
    <w:basedOn w:val="13"/>
    <w:link w:val="8Exact0"/>
    <w:rPr>
      <w:rFonts w:ascii="Times New Roman" w:hAnsi="Times New Roman"/>
      <w:i/>
      <w:sz w:val="28"/>
    </w:rPr>
  </w:style>
  <w:style w:type="character" w:customStyle="1" w:styleId="8Exact0">
    <w:name w:val="Основной текст (8) Exact"/>
    <w:basedOn w:val="a1"/>
    <w:link w:val="8Exact"/>
    <w:rPr>
      <w:rFonts w:ascii="Times New Roman" w:hAnsi="Times New Roman"/>
      <w:b w:val="0"/>
      <w:i/>
      <w:smallCaps w:val="0"/>
      <w:strike w:val="0"/>
      <w:sz w:val="28"/>
      <w:u w:val="none"/>
    </w:rPr>
  </w:style>
  <w:style w:type="paragraph" w:customStyle="1" w:styleId="2Exact1">
    <w:name w:val="Основной текст (2) Exact"/>
    <w:basedOn w:val="23"/>
    <w:link w:val="2Exact2"/>
    <w:rPr>
      <w:u w:val="single"/>
    </w:rPr>
  </w:style>
  <w:style w:type="character" w:customStyle="1" w:styleId="2Exact2">
    <w:name w:val="Основной текст (2) Exact"/>
    <w:basedOn w:val="24"/>
    <w:link w:val="2Exact1"/>
    <w:rPr>
      <w:rFonts w:ascii="Times New Roman" w:hAnsi="Times New Roman"/>
      <w:b w:val="0"/>
      <w:i w:val="0"/>
      <w:smallCaps w:val="0"/>
      <w:strike w:val="0"/>
      <w:color w:val="000000"/>
      <w:spacing w:val="0"/>
      <w:sz w:val="28"/>
      <w:u w:val="single"/>
    </w:rPr>
  </w:style>
  <w:style w:type="character" w:customStyle="1" w:styleId="11">
    <w:name w:val="Заголовок 1 Знак"/>
    <w:basedOn w:val="1"/>
    <w:link w:val="10"/>
    <w:rPr>
      <w:rFonts w:asciiTheme="majorHAnsi" w:hAnsiTheme="majorHAnsi"/>
      <w:b/>
      <w:color w:val="365F91" w:themeColor="accent1" w:themeShade="BF"/>
      <w:sz w:val="28"/>
    </w:rPr>
  </w:style>
  <w:style w:type="paragraph" w:customStyle="1" w:styleId="2d">
    <w:name w:val="Подпись к таблице (2)"/>
    <w:basedOn w:val="a"/>
    <w:link w:val="2e"/>
    <w:pPr>
      <w:spacing w:line="413" w:lineRule="exact"/>
      <w:jc w:val="right"/>
    </w:pPr>
    <w:rPr>
      <w:rFonts w:ascii="Times New Roman" w:hAnsi="Times New Roman"/>
      <w:sz w:val="20"/>
    </w:rPr>
  </w:style>
  <w:style w:type="character" w:customStyle="1" w:styleId="2e">
    <w:name w:val="Подпись к таблице (2)"/>
    <w:basedOn w:val="1"/>
    <w:link w:val="2d"/>
    <w:rPr>
      <w:rFonts w:ascii="Times New Roman" w:hAnsi="Times New Roman"/>
      <w:color w:val="000000"/>
      <w:sz w:val="20"/>
    </w:rPr>
  </w:style>
  <w:style w:type="paragraph" w:customStyle="1" w:styleId="af8">
    <w:name w:val="Подпись к таблице"/>
    <w:basedOn w:val="a5"/>
    <w:link w:val="af9"/>
    <w:rPr>
      <w:u w:val="single"/>
    </w:rPr>
  </w:style>
  <w:style w:type="character" w:customStyle="1" w:styleId="af9">
    <w:name w:val="Подпись к таблице"/>
    <w:basedOn w:val="a7"/>
    <w:link w:val="af8"/>
    <w:rPr>
      <w:rFonts w:ascii="Times New Roman" w:hAnsi="Times New Roman"/>
      <w:b w:val="0"/>
      <w:i w:val="0"/>
      <w:smallCaps w:val="0"/>
      <w:strike w:val="0"/>
      <w:color w:val="000000"/>
      <w:spacing w:val="0"/>
      <w:sz w:val="28"/>
      <w:u w:val="single"/>
    </w:rPr>
  </w:style>
  <w:style w:type="paragraph" w:customStyle="1" w:styleId="43">
    <w:name w:val="Основной текст (4)"/>
    <w:basedOn w:val="a"/>
    <w:link w:val="44"/>
    <w:pPr>
      <w:spacing w:after="240" w:line="310" w:lineRule="exact"/>
      <w:jc w:val="both"/>
    </w:pPr>
    <w:rPr>
      <w:rFonts w:ascii="Times New Roman" w:hAnsi="Times New Roman"/>
      <w:b/>
      <w:sz w:val="28"/>
    </w:rPr>
  </w:style>
  <w:style w:type="character" w:customStyle="1" w:styleId="44">
    <w:name w:val="Основной текст (4)"/>
    <w:basedOn w:val="1"/>
    <w:link w:val="43"/>
    <w:rPr>
      <w:rFonts w:ascii="Times New Roman" w:hAnsi="Times New Roman"/>
      <w:b/>
      <w:color w:val="000000"/>
      <w:sz w:val="28"/>
    </w:rPr>
  </w:style>
  <w:style w:type="paragraph" w:customStyle="1" w:styleId="18">
    <w:name w:val="Гиперссылка1"/>
    <w:link w:val="afa"/>
    <w:rPr>
      <w:color w:val="0000FF"/>
      <w:u w:val="single"/>
    </w:rPr>
  </w:style>
  <w:style w:type="character" w:styleId="afa">
    <w:name w:val="Hyperlink"/>
    <w:link w:val="18"/>
    <w:rPr>
      <w:color w:val="0000FF"/>
      <w:u w:val="single"/>
    </w:rPr>
  </w:style>
  <w:style w:type="paragraph" w:customStyle="1" w:styleId="Footnote">
    <w:name w:val="Footnote"/>
    <w:basedOn w:val="a"/>
    <w:link w:val="Footnote0"/>
    <w:rPr>
      <w:sz w:val="20"/>
    </w:rPr>
  </w:style>
  <w:style w:type="character" w:customStyle="1" w:styleId="Footnote0">
    <w:name w:val="Footnote"/>
    <w:basedOn w:val="1"/>
    <w:link w:val="Footnote"/>
    <w:rPr>
      <w:color w:val="000000"/>
      <w:sz w:val="20"/>
    </w:rPr>
  </w:style>
  <w:style w:type="paragraph" w:styleId="19">
    <w:name w:val="toc 1"/>
    <w:next w:val="a"/>
    <w:link w:val="1a"/>
    <w:uiPriority w:val="39"/>
    <w:rPr>
      <w:rFonts w:ascii="XO Thames" w:hAnsi="XO Thames"/>
      <w:b/>
    </w:rPr>
  </w:style>
  <w:style w:type="character" w:customStyle="1" w:styleId="1a">
    <w:name w:val="Оглавление 1 Знак"/>
    <w:link w:val="19"/>
    <w:rPr>
      <w:rFonts w:ascii="XO Thames" w:hAnsi="XO Thames"/>
      <w:b/>
    </w:rPr>
  </w:style>
  <w:style w:type="paragraph" w:customStyle="1" w:styleId="2Exact3">
    <w:name w:val="Основной текст (2) + Курсив Exact"/>
    <w:basedOn w:val="23"/>
    <w:link w:val="2Exact4"/>
    <w:rPr>
      <w:i/>
    </w:rPr>
  </w:style>
  <w:style w:type="character" w:customStyle="1" w:styleId="2Exact4">
    <w:name w:val="Основной текст (2) + Курсив Exact"/>
    <w:basedOn w:val="24"/>
    <w:link w:val="2Exact3"/>
    <w:rPr>
      <w:rFonts w:ascii="Times New Roman" w:hAnsi="Times New Roman"/>
      <w:b w:val="0"/>
      <w:i/>
      <w:smallCaps w:val="0"/>
      <w:strike w:val="0"/>
      <w:color w:val="000000"/>
      <w:spacing w:val="0"/>
      <w:sz w:val="28"/>
      <w:u w:val="none"/>
    </w:rPr>
  </w:style>
  <w:style w:type="paragraph" w:customStyle="1" w:styleId="HeaderandFooter">
    <w:name w:val="Header and Footer"/>
    <w:link w:val="HeaderandFooter0"/>
    <w:pPr>
      <w:spacing w:line="360" w:lineRule="auto"/>
    </w:pPr>
    <w:rPr>
      <w:rFonts w:ascii="XO Thames" w:hAnsi="XO Thames"/>
      <w:sz w:val="20"/>
    </w:rPr>
  </w:style>
  <w:style w:type="character" w:customStyle="1" w:styleId="HeaderandFooter0">
    <w:name w:val="Header and Footer"/>
    <w:link w:val="HeaderandFooter"/>
    <w:rPr>
      <w:rFonts w:ascii="XO Thames" w:hAnsi="XO Thames"/>
      <w:sz w:val="20"/>
    </w:rPr>
  </w:style>
  <w:style w:type="paragraph" w:customStyle="1" w:styleId="2f">
    <w:name w:val="Заголовок №2"/>
    <w:basedOn w:val="29"/>
    <w:link w:val="2f0"/>
    <w:rPr>
      <w:color w:val="292929"/>
    </w:rPr>
  </w:style>
  <w:style w:type="character" w:customStyle="1" w:styleId="2f0">
    <w:name w:val="Заголовок №2"/>
    <w:basedOn w:val="2a"/>
    <w:link w:val="2f"/>
    <w:rPr>
      <w:rFonts w:ascii="Times New Roman" w:hAnsi="Times New Roman"/>
      <w:b w:val="0"/>
      <w:i w:val="0"/>
      <w:smallCaps w:val="0"/>
      <w:strike w:val="0"/>
      <w:color w:val="292929"/>
      <w:spacing w:val="0"/>
      <w:sz w:val="28"/>
      <w:u w:val="none"/>
    </w:rPr>
  </w:style>
  <w:style w:type="paragraph" w:customStyle="1" w:styleId="160">
    <w:name w:val="Основной текст (16)"/>
    <w:basedOn w:val="a"/>
    <w:link w:val="161"/>
    <w:pPr>
      <w:spacing w:line="166" w:lineRule="exact"/>
    </w:pPr>
    <w:rPr>
      <w:rFonts w:ascii="Times New Roman" w:hAnsi="Times New Roman"/>
      <w:sz w:val="15"/>
    </w:rPr>
  </w:style>
  <w:style w:type="character" w:customStyle="1" w:styleId="161">
    <w:name w:val="Основной текст (16)"/>
    <w:basedOn w:val="1"/>
    <w:link w:val="160"/>
    <w:rPr>
      <w:rFonts w:ascii="Times New Roman" w:hAnsi="Times New Roman"/>
      <w:color w:val="000000"/>
      <w:sz w:val="15"/>
    </w:rPr>
  </w:style>
  <w:style w:type="paragraph" w:customStyle="1" w:styleId="312pt">
    <w:name w:val="Подпись к таблице (3) + 12 pt;Полужирный;Курсив"/>
    <w:basedOn w:val="33"/>
    <w:link w:val="312pt0"/>
    <w:rPr>
      <w:b/>
      <w:i/>
      <w:sz w:val="24"/>
    </w:rPr>
  </w:style>
  <w:style w:type="character" w:customStyle="1" w:styleId="312pt0">
    <w:name w:val="Подпись к таблице (3) + 12 pt;Полужирный;Курсив"/>
    <w:basedOn w:val="34"/>
    <w:link w:val="312pt"/>
    <w:rPr>
      <w:rFonts w:ascii="Times New Roman" w:hAnsi="Times New Roman"/>
      <w:b/>
      <w:i/>
      <w:smallCaps w:val="0"/>
      <w:strike w:val="0"/>
      <w:color w:val="000000"/>
      <w:spacing w:val="0"/>
      <w:sz w:val="24"/>
      <w:u w:val="none"/>
    </w:rPr>
  </w:style>
  <w:style w:type="paragraph" w:customStyle="1" w:styleId="afb">
    <w:name w:val="где"/>
    <w:basedOn w:val="a0"/>
    <w:link w:val="afc"/>
    <w:pPr>
      <w:ind w:firstLine="0"/>
    </w:pPr>
  </w:style>
  <w:style w:type="character" w:customStyle="1" w:styleId="afc">
    <w:name w:val="где"/>
    <w:basedOn w:val="ac"/>
    <w:link w:val="afb"/>
    <w:rPr>
      <w:rFonts w:ascii="Times New Roman" w:hAnsi="Times New Roman"/>
      <w:color w:val="333333"/>
      <w:sz w:val="28"/>
      <w:highlight w:val="white"/>
    </w:rPr>
  </w:style>
  <w:style w:type="paragraph" w:customStyle="1" w:styleId="1b">
    <w:name w:val="Строгий1"/>
    <w:link w:val="afd"/>
    <w:rPr>
      <w:b/>
    </w:rPr>
  </w:style>
  <w:style w:type="character" w:styleId="afd">
    <w:name w:val="Strong"/>
    <w:link w:val="1b"/>
    <w:rPr>
      <w:b/>
    </w:rPr>
  </w:style>
  <w:style w:type="paragraph" w:customStyle="1" w:styleId="23">
    <w:name w:val="Основной текст (2)"/>
    <w:basedOn w:val="a"/>
    <w:link w:val="24"/>
    <w:pPr>
      <w:spacing w:line="322" w:lineRule="exact"/>
    </w:pPr>
    <w:rPr>
      <w:rFonts w:ascii="Times New Roman" w:hAnsi="Times New Roman"/>
      <w:sz w:val="28"/>
    </w:rPr>
  </w:style>
  <w:style w:type="character" w:customStyle="1" w:styleId="24">
    <w:name w:val="Основной текст (2)"/>
    <w:basedOn w:val="1"/>
    <w:link w:val="23"/>
    <w:rPr>
      <w:rFonts w:ascii="Times New Roman" w:hAnsi="Times New Roman"/>
      <w:color w:val="000000"/>
      <w:sz w:val="28"/>
    </w:rPr>
  </w:style>
  <w:style w:type="paragraph" w:styleId="95">
    <w:name w:val="toc 9"/>
    <w:next w:val="a"/>
    <w:link w:val="96"/>
    <w:uiPriority w:val="39"/>
    <w:pPr>
      <w:ind w:left="1600"/>
    </w:pPr>
  </w:style>
  <w:style w:type="character" w:customStyle="1" w:styleId="96">
    <w:name w:val="Оглавление 9 Знак"/>
    <w:link w:val="95"/>
  </w:style>
  <w:style w:type="paragraph" w:styleId="afe">
    <w:name w:val="List Paragraph"/>
    <w:basedOn w:val="a"/>
    <w:link w:val="aff"/>
    <w:pPr>
      <w:widowControl/>
      <w:spacing w:after="200" w:line="276" w:lineRule="auto"/>
      <w:ind w:left="720"/>
      <w:contextualSpacing/>
    </w:pPr>
    <w:rPr>
      <w:rFonts w:asciiTheme="minorHAnsi" w:hAnsiTheme="minorHAnsi"/>
      <w:sz w:val="22"/>
    </w:rPr>
  </w:style>
  <w:style w:type="character" w:customStyle="1" w:styleId="aff">
    <w:name w:val="Абзац списка Знак"/>
    <w:basedOn w:val="1"/>
    <w:link w:val="afe"/>
    <w:rPr>
      <w:rFonts w:asciiTheme="minorHAnsi" w:hAnsiTheme="minorHAnsi"/>
      <w:color w:val="000000"/>
      <w:sz w:val="22"/>
    </w:rPr>
  </w:style>
  <w:style w:type="paragraph" w:customStyle="1" w:styleId="210pt1">
    <w:name w:val="Основной текст (2) + 10 pt"/>
    <w:basedOn w:val="23"/>
    <w:link w:val="210pt2"/>
    <w:rPr>
      <w:sz w:val="20"/>
    </w:rPr>
  </w:style>
  <w:style w:type="character" w:customStyle="1" w:styleId="210pt2">
    <w:name w:val="Основной текст (2) + 10 pt"/>
    <w:basedOn w:val="24"/>
    <w:link w:val="210pt1"/>
    <w:rPr>
      <w:rFonts w:ascii="Times New Roman" w:hAnsi="Times New Roman"/>
      <w:b w:val="0"/>
      <w:i w:val="0"/>
      <w:smallCaps w:val="0"/>
      <w:strike w:val="0"/>
      <w:color w:val="000000"/>
      <w:spacing w:val="0"/>
      <w:sz w:val="20"/>
      <w:u w:val="none"/>
    </w:rPr>
  </w:style>
  <w:style w:type="paragraph" w:customStyle="1" w:styleId="90">
    <w:name w:val="Основной текст (9)"/>
    <w:basedOn w:val="a"/>
    <w:link w:val="92"/>
    <w:pPr>
      <w:spacing w:line="310" w:lineRule="exact"/>
    </w:pPr>
    <w:rPr>
      <w:rFonts w:ascii="Times New Roman" w:hAnsi="Times New Roman"/>
      <w:sz w:val="17"/>
    </w:rPr>
  </w:style>
  <w:style w:type="character" w:customStyle="1" w:styleId="92">
    <w:name w:val="Основной текст (9)"/>
    <w:basedOn w:val="1"/>
    <w:link w:val="90"/>
    <w:rPr>
      <w:rFonts w:ascii="Times New Roman" w:hAnsi="Times New Roman"/>
      <w:color w:val="000000"/>
      <w:sz w:val="17"/>
    </w:rPr>
  </w:style>
  <w:style w:type="paragraph" w:customStyle="1" w:styleId="11pt">
    <w:name w:val="Колонтитул + 11 pt"/>
    <w:basedOn w:val="af2"/>
    <w:link w:val="11pt0"/>
    <w:rPr>
      <w:sz w:val="22"/>
    </w:rPr>
  </w:style>
  <w:style w:type="character" w:customStyle="1" w:styleId="11pt0">
    <w:name w:val="Колонтитул + 11 pt"/>
    <w:basedOn w:val="af4"/>
    <w:link w:val="11pt"/>
    <w:rPr>
      <w:rFonts w:ascii="Times New Roman" w:hAnsi="Times New Roman"/>
      <w:b w:val="0"/>
      <w:i w:val="0"/>
      <w:smallCaps w:val="0"/>
      <w:strike w:val="0"/>
      <w:color w:val="000000"/>
      <w:spacing w:val="0"/>
      <w:sz w:val="22"/>
      <w:u w:val="none"/>
    </w:rPr>
  </w:style>
  <w:style w:type="paragraph" w:styleId="81">
    <w:name w:val="toc 8"/>
    <w:next w:val="a"/>
    <w:link w:val="82"/>
    <w:uiPriority w:val="39"/>
    <w:pPr>
      <w:ind w:left="1400"/>
    </w:pPr>
  </w:style>
  <w:style w:type="character" w:customStyle="1" w:styleId="82">
    <w:name w:val="Оглавление 8 Знак"/>
    <w:link w:val="81"/>
  </w:style>
  <w:style w:type="paragraph" w:customStyle="1" w:styleId="2f1">
    <w:name w:val="Основной текст (2)"/>
    <w:basedOn w:val="23"/>
    <w:link w:val="2f2"/>
  </w:style>
  <w:style w:type="character" w:customStyle="1" w:styleId="2f2">
    <w:name w:val="Основной текст (2)"/>
    <w:basedOn w:val="24"/>
    <w:link w:val="2f1"/>
    <w:rPr>
      <w:rFonts w:ascii="Times New Roman" w:hAnsi="Times New Roman"/>
      <w:b w:val="0"/>
      <w:i w:val="0"/>
      <w:smallCaps w:val="0"/>
      <w:strike w:val="0"/>
      <w:color w:val="000000"/>
      <w:spacing w:val="0"/>
      <w:sz w:val="28"/>
      <w:u w:val="none"/>
    </w:rPr>
  </w:style>
  <w:style w:type="paragraph" w:customStyle="1" w:styleId="11pt1">
    <w:name w:val="Колонтитул + 11 pt"/>
    <w:basedOn w:val="af2"/>
    <w:link w:val="11pt2"/>
    <w:rPr>
      <w:sz w:val="22"/>
    </w:rPr>
  </w:style>
  <w:style w:type="character" w:customStyle="1" w:styleId="11pt2">
    <w:name w:val="Колонтитул + 11 pt"/>
    <w:basedOn w:val="af4"/>
    <w:link w:val="11pt1"/>
    <w:rPr>
      <w:rFonts w:ascii="Times New Roman" w:hAnsi="Times New Roman"/>
      <w:b w:val="0"/>
      <w:i w:val="0"/>
      <w:smallCaps w:val="0"/>
      <w:strike w:val="0"/>
      <w:color w:val="000000"/>
      <w:spacing w:val="0"/>
      <w:sz w:val="22"/>
      <w:u w:val="none"/>
    </w:rPr>
  </w:style>
  <w:style w:type="paragraph" w:customStyle="1" w:styleId="2Candara10pt">
    <w:name w:val="Основной текст (2) + Candara;10 pt;Полужирный"/>
    <w:basedOn w:val="23"/>
    <w:link w:val="2Candara10pt0"/>
    <w:rPr>
      <w:rFonts w:ascii="Candara" w:hAnsi="Candara"/>
      <w:b/>
      <w:color w:val="292929"/>
      <w:sz w:val="20"/>
    </w:rPr>
  </w:style>
  <w:style w:type="character" w:customStyle="1" w:styleId="2Candara10pt0">
    <w:name w:val="Основной текст (2) + Candara;10 pt;Полужирный"/>
    <w:basedOn w:val="24"/>
    <w:link w:val="2Candara10pt"/>
    <w:rPr>
      <w:rFonts w:ascii="Candara" w:hAnsi="Candara"/>
      <w:b/>
      <w:i w:val="0"/>
      <w:smallCaps w:val="0"/>
      <w:strike w:val="0"/>
      <w:color w:val="292929"/>
      <w:spacing w:val="0"/>
      <w:sz w:val="20"/>
      <w:u w:val="none"/>
    </w:rPr>
  </w:style>
  <w:style w:type="paragraph" w:customStyle="1" w:styleId="Exact">
    <w:name w:val="Подпись к таблице Exact"/>
    <w:basedOn w:val="13"/>
    <w:link w:val="Exact0"/>
    <w:rPr>
      <w:rFonts w:ascii="Times New Roman" w:hAnsi="Times New Roman"/>
      <w:sz w:val="28"/>
    </w:rPr>
  </w:style>
  <w:style w:type="character" w:customStyle="1" w:styleId="Exact0">
    <w:name w:val="Подпись к таблице Exact"/>
    <w:basedOn w:val="a1"/>
    <w:link w:val="Exact"/>
    <w:rPr>
      <w:rFonts w:ascii="Times New Roman" w:hAnsi="Times New Roman"/>
      <w:b w:val="0"/>
      <w:i w:val="0"/>
      <w:smallCaps w:val="0"/>
      <w:strike w:val="0"/>
      <w:sz w:val="28"/>
      <w:u w:val="none"/>
    </w:rPr>
  </w:style>
  <w:style w:type="paragraph" w:customStyle="1" w:styleId="27pt">
    <w:name w:val="Основной текст (2) + 7 pt;Курсив"/>
    <w:basedOn w:val="23"/>
    <w:link w:val="27pt0"/>
    <w:rPr>
      <w:i/>
      <w:sz w:val="14"/>
    </w:rPr>
  </w:style>
  <w:style w:type="character" w:customStyle="1" w:styleId="27pt0">
    <w:name w:val="Основной текст (2) + 7 pt;Курсив"/>
    <w:basedOn w:val="24"/>
    <w:link w:val="27pt"/>
    <w:rPr>
      <w:rFonts w:ascii="Times New Roman" w:hAnsi="Times New Roman"/>
      <w:b w:val="0"/>
      <w:i/>
      <w:smallCaps w:val="0"/>
      <w:strike w:val="0"/>
      <w:color w:val="000000"/>
      <w:spacing w:val="0"/>
      <w:sz w:val="14"/>
      <w:u w:val="none"/>
    </w:rPr>
  </w:style>
  <w:style w:type="paragraph" w:customStyle="1" w:styleId="2f3">
    <w:name w:val="Сноска (2)"/>
    <w:basedOn w:val="a"/>
    <w:link w:val="2f4"/>
    <w:pPr>
      <w:spacing w:after="900" w:line="206" w:lineRule="exact"/>
      <w:jc w:val="center"/>
    </w:pPr>
    <w:rPr>
      <w:rFonts w:ascii="Times New Roman" w:hAnsi="Times New Roman"/>
      <w:sz w:val="15"/>
    </w:rPr>
  </w:style>
  <w:style w:type="character" w:customStyle="1" w:styleId="2f4">
    <w:name w:val="Сноска (2)"/>
    <w:basedOn w:val="1"/>
    <w:link w:val="2f3"/>
    <w:rPr>
      <w:rFonts w:ascii="Times New Roman" w:hAnsi="Times New Roman"/>
      <w:color w:val="000000"/>
      <w:sz w:val="15"/>
    </w:rPr>
  </w:style>
  <w:style w:type="paragraph" w:customStyle="1" w:styleId="3Exact">
    <w:name w:val="Заголовок №3 Exact"/>
    <w:basedOn w:val="13"/>
    <w:link w:val="3Exact0"/>
    <w:rPr>
      <w:rFonts w:ascii="Times New Roman" w:hAnsi="Times New Roman"/>
      <w:b/>
      <w:sz w:val="28"/>
    </w:rPr>
  </w:style>
  <w:style w:type="character" w:customStyle="1" w:styleId="3Exact0">
    <w:name w:val="Заголовок №3 Exact"/>
    <w:basedOn w:val="a1"/>
    <w:link w:val="3Exact"/>
    <w:rPr>
      <w:rFonts w:ascii="Times New Roman" w:hAnsi="Times New Roman"/>
      <w:b/>
      <w:i w:val="0"/>
      <w:smallCaps w:val="0"/>
      <w:strike w:val="0"/>
      <w:sz w:val="28"/>
      <w:u w:val="none"/>
    </w:rPr>
  </w:style>
  <w:style w:type="paragraph" w:customStyle="1" w:styleId="aff0">
    <w:name w:val="Подпись к картинке"/>
    <w:basedOn w:val="a"/>
    <w:link w:val="aff1"/>
    <w:pPr>
      <w:spacing w:line="326" w:lineRule="exact"/>
      <w:jc w:val="both"/>
    </w:pPr>
    <w:rPr>
      <w:rFonts w:ascii="Times New Roman" w:hAnsi="Times New Roman"/>
      <w:sz w:val="28"/>
    </w:rPr>
  </w:style>
  <w:style w:type="character" w:customStyle="1" w:styleId="aff1">
    <w:name w:val="Подпись к картинке"/>
    <w:basedOn w:val="1"/>
    <w:link w:val="aff0"/>
    <w:rPr>
      <w:rFonts w:ascii="Times New Roman" w:hAnsi="Times New Roman"/>
      <w:color w:val="000000"/>
      <w:sz w:val="28"/>
    </w:rPr>
  </w:style>
  <w:style w:type="paragraph" w:customStyle="1" w:styleId="130">
    <w:name w:val="Основной текст (13)"/>
    <w:basedOn w:val="a"/>
    <w:link w:val="131"/>
    <w:pPr>
      <w:spacing w:line="154" w:lineRule="exact"/>
    </w:pPr>
    <w:rPr>
      <w:rFonts w:ascii="Times New Roman" w:hAnsi="Times New Roman"/>
      <w:sz w:val="14"/>
    </w:rPr>
  </w:style>
  <w:style w:type="character" w:customStyle="1" w:styleId="131">
    <w:name w:val="Основной текст (13)"/>
    <w:basedOn w:val="1"/>
    <w:link w:val="130"/>
    <w:rPr>
      <w:rFonts w:ascii="Times New Roman" w:hAnsi="Times New Roman"/>
      <w:color w:val="000000"/>
      <w:sz w:val="14"/>
    </w:rPr>
  </w:style>
  <w:style w:type="paragraph" w:styleId="53">
    <w:name w:val="toc 5"/>
    <w:next w:val="a"/>
    <w:link w:val="54"/>
    <w:uiPriority w:val="39"/>
    <w:pPr>
      <w:ind w:left="800"/>
    </w:pPr>
  </w:style>
  <w:style w:type="character" w:customStyle="1" w:styleId="54">
    <w:name w:val="Оглавление 5 Знак"/>
    <w:link w:val="53"/>
  </w:style>
  <w:style w:type="paragraph" w:customStyle="1" w:styleId="af2">
    <w:name w:val="Колонтитул"/>
    <w:basedOn w:val="a"/>
    <w:link w:val="af4"/>
    <w:pPr>
      <w:spacing w:line="230" w:lineRule="exact"/>
    </w:pPr>
    <w:rPr>
      <w:rFonts w:ascii="Times New Roman" w:hAnsi="Times New Roman"/>
      <w:sz w:val="20"/>
    </w:rPr>
  </w:style>
  <w:style w:type="character" w:customStyle="1" w:styleId="af4">
    <w:name w:val="Колонтитул"/>
    <w:basedOn w:val="1"/>
    <w:link w:val="af2"/>
    <w:rPr>
      <w:rFonts w:ascii="Times New Roman" w:hAnsi="Times New Roman"/>
      <w:color w:val="000000"/>
      <w:sz w:val="20"/>
    </w:rPr>
  </w:style>
  <w:style w:type="paragraph" w:customStyle="1" w:styleId="61">
    <w:name w:val="Основной текст (6)"/>
    <w:basedOn w:val="a"/>
    <w:link w:val="62"/>
    <w:pPr>
      <w:spacing w:after="1580" w:line="222" w:lineRule="exact"/>
    </w:pPr>
    <w:rPr>
      <w:rFonts w:ascii="Times New Roman" w:hAnsi="Times New Roman"/>
      <w:sz w:val="20"/>
    </w:rPr>
  </w:style>
  <w:style w:type="character" w:customStyle="1" w:styleId="62">
    <w:name w:val="Основной текст (6)"/>
    <w:basedOn w:val="1"/>
    <w:link w:val="61"/>
    <w:rPr>
      <w:rFonts w:ascii="Times New Roman" w:hAnsi="Times New Roman"/>
      <w:color w:val="000000"/>
      <w:sz w:val="20"/>
    </w:rPr>
  </w:style>
  <w:style w:type="paragraph" w:customStyle="1" w:styleId="45">
    <w:name w:val="Подпись к таблице (4)"/>
    <w:basedOn w:val="a"/>
    <w:link w:val="46"/>
    <w:pPr>
      <w:spacing w:line="200" w:lineRule="exact"/>
      <w:jc w:val="both"/>
    </w:pPr>
    <w:rPr>
      <w:rFonts w:ascii="Times New Roman" w:hAnsi="Times New Roman"/>
      <w:sz w:val="18"/>
    </w:rPr>
  </w:style>
  <w:style w:type="character" w:customStyle="1" w:styleId="46">
    <w:name w:val="Подпись к таблице (4)"/>
    <w:basedOn w:val="1"/>
    <w:link w:val="45"/>
    <w:rPr>
      <w:rFonts w:ascii="Times New Roman" w:hAnsi="Times New Roman"/>
      <w:color w:val="000000"/>
      <w:sz w:val="18"/>
    </w:rPr>
  </w:style>
  <w:style w:type="paragraph" w:customStyle="1" w:styleId="2f5">
    <w:name w:val="Основной текст (2)"/>
    <w:basedOn w:val="23"/>
    <w:link w:val="2f6"/>
    <w:rPr>
      <w:u w:val="single"/>
    </w:rPr>
  </w:style>
  <w:style w:type="character" w:customStyle="1" w:styleId="2f6">
    <w:name w:val="Основной текст (2)"/>
    <w:basedOn w:val="24"/>
    <w:link w:val="2f5"/>
    <w:rPr>
      <w:rFonts w:ascii="Times New Roman" w:hAnsi="Times New Roman"/>
      <w:b w:val="0"/>
      <w:i w:val="0"/>
      <w:smallCaps w:val="0"/>
      <w:strike w:val="0"/>
      <w:color w:val="000000"/>
      <w:spacing w:val="0"/>
      <w:sz w:val="28"/>
      <w:u w:val="single"/>
    </w:rPr>
  </w:style>
  <w:style w:type="paragraph" w:customStyle="1" w:styleId="MTDisplayEquation">
    <w:name w:val="MTDisplayEquation"/>
    <w:basedOn w:val="aa"/>
    <w:link w:val="MTDisplayEquation0"/>
  </w:style>
  <w:style w:type="character" w:customStyle="1" w:styleId="MTDisplayEquation0">
    <w:name w:val="MTDisplayEquation"/>
    <w:basedOn w:val="ab"/>
    <w:link w:val="MTDisplayEquation"/>
    <w:rPr>
      <w:rFonts w:ascii="Cambria Math" w:hAnsi="Cambria Math"/>
      <w:color w:val="333333"/>
      <w:sz w:val="28"/>
      <w:highlight w:val="white"/>
    </w:rPr>
  </w:style>
  <w:style w:type="paragraph" w:customStyle="1" w:styleId="24pt0pt">
    <w:name w:val="Основной текст (2) + 4 pt;Интервал 0 pt"/>
    <w:basedOn w:val="23"/>
    <w:link w:val="24pt0pt0"/>
    <w:rPr>
      <w:spacing w:val="10"/>
      <w:sz w:val="8"/>
    </w:rPr>
  </w:style>
  <w:style w:type="character" w:customStyle="1" w:styleId="24pt0pt0">
    <w:name w:val="Основной текст (2) + 4 pt;Интервал 0 pt"/>
    <w:basedOn w:val="24"/>
    <w:link w:val="24pt0pt"/>
    <w:rPr>
      <w:rFonts w:ascii="Times New Roman" w:hAnsi="Times New Roman"/>
      <w:b w:val="0"/>
      <w:i w:val="0"/>
      <w:smallCaps w:val="0"/>
      <w:strike w:val="0"/>
      <w:color w:val="000000"/>
      <w:spacing w:val="10"/>
      <w:sz w:val="8"/>
      <w:u w:val="none"/>
    </w:rPr>
  </w:style>
  <w:style w:type="paragraph" w:customStyle="1" w:styleId="Exact1">
    <w:name w:val="Подпись к таблице Exact"/>
    <w:basedOn w:val="a5"/>
    <w:link w:val="Exact2"/>
    <w:rPr>
      <w:u w:val="single"/>
    </w:rPr>
  </w:style>
  <w:style w:type="character" w:customStyle="1" w:styleId="Exact2">
    <w:name w:val="Подпись к таблице Exact"/>
    <w:basedOn w:val="a7"/>
    <w:link w:val="Exact1"/>
    <w:rPr>
      <w:rFonts w:ascii="Times New Roman" w:hAnsi="Times New Roman"/>
      <w:b w:val="0"/>
      <w:i w:val="0"/>
      <w:smallCaps w:val="0"/>
      <w:strike w:val="0"/>
      <w:color w:val="000000"/>
      <w:spacing w:val="0"/>
      <w:sz w:val="28"/>
      <w:u w:val="single"/>
    </w:rPr>
  </w:style>
  <w:style w:type="paragraph" w:customStyle="1" w:styleId="2f7">
    <w:name w:val="Основной текст (2)"/>
    <w:basedOn w:val="23"/>
    <w:link w:val="2f8"/>
    <w:rPr>
      <w:color w:val="292929"/>
    </w:rPr>
  </w:style>
  <w:style w:type="character" w:customStyle="1" w:styleId="2f8">
    <w:name w:val="Основной текст (2)"/>
    <w:basedOn w:val="24"/>
    <w:link w:val="2f7"/>
    <w:rPr>
      <w:rFonts w:ascii="Times New Roman" w:hAnsi="Times New Roman"/>
      <w:b w:val="0"/>
      <w:i w:val="0"/>
      <w:smallCaps w:val="0"/>
      <w:strike w:val="0"/>
      <w:color w:val="292929"/>
      <w:spacing w:val="0"/>
      <w:sz w:val="28"/>
      <w:u w:val="none"/>
    </w:rPr>
  </w:style>
  <w:style w:type="paragraph" w:styleId="aff2">
    <w:name w:val="Subtitle"/>
    <w:next w:val="a"/>
    <w:link w:val="aff3"/>
    <w:uiPriority w:val="11"/>
    <w:qFormat/>
    <w:rPr>
      <w:rFonts w:ascii="XO Thames" w:hAnsi="XO Thames"/>
      <w:i/>
      <w:color w:val="616161"/>
    </w:rPr>
  </w:style>
  <w:style w:type="character" w:customStyle="1" w:styleId="aff3">
    <w:name w:val="Подзаголовок Знак"/>
    <w:link w:val="aff2"/>
    <w:rPr>
      <w:rFonts w:ascii="XO Thames" w:hAnsi="XO Thames"/>
      <w:i/>
      <w:color w:val="616161"/>
      <w:sz w:val="24"/>
    </w:rPr>
  </w:style>
  <w:style w:type="paragraph" w:customStyle="1" w:styleId="211pt1">
    <w:name w:val="Основной текст (2) + 11 pt"/>
    <w:basedOn w:val="23"/>
    <w:link w:val="211pt2"/>
    <w:rPr>
      <w:sz w:val="22"/>
    </w:rPr>
  </w:style>
  <w:style w:type="character" w:customStyle="1" w:styleId="211pt2">
    <w:name w:val="Основной текст (2) + 11 pt"/>
    <w:basedOn w:val="24"/>
    <w:link w:val="211pt1"/>
    <w:rPr>
      <w:rFonts w:ascii="Times New Roman" w:hAnsi="Times New Roman"/>
      <w:b w:val="0"/>
      <w:i w:val="0"/>
      <w:smallCaps w:val="0"/>
      <w:strike w:val="0"/>
      <w:color w:val="000000"/>
      <w:spacing w:val="0"/>
      <w:sz w:val="22"/>
      <w:u w:val="none"/>
    </w:rPr>
  </w:style>
  <w:style w:type="paragraph" w:customStyle="1" w:styleId="toc10">
    <w:name w:val="toc 10"/>
    <w:next w:val="a"/>
    <w:link w:val="toc100"/>
    <w:uiPriority w:val="39"/>
    <w:pPr>
      <w:ind w:left="1800"/>
    </w:pPr>
  </w:style>
  <w:style w:type="character" w:customStyle="1" w:styleId="toc100">
    <w:name w:val="toc 10"/>
    <w:link w:val="toc10"/>
  </w:style>
  <w:style w:type="paragraph" w:customStyle="1" w:styleId="a5">
    <w:name w:val="Подпись к таблице"/>
    <w:basedOn w:val="a"/>
    <w:link w:val="a7"/>
    <w:pPr>
      <w:spacing w:line="310" w:lineRule="exact"/>
    </w:pPr>
    <w:rPr>
      <w:rFonts w:ascii="Times New Roman" w:hAnsi="Times New Roman"/>
      <w:sz w:val="28"/>
    </w:rPr>
  </w:style>
  <w:style w:type="character" w:customStyle="1" w:styleId="a7">
    <w:name w:val="Подпись к таблице"/>
    <w:basedOn w:val="1"/>
    <w:link w:val="a5"/>
    <w:rPr>
      <w:rFonts w:ascii="Times New Roman" w:hAnsi="Times New Roman"/>
      <w:color w:val="000000"/>
      <w:sz w:val="28"/>
    </w:rPr>
  </w:style>
  <w:style w:type="paragraph" w:styleId="aff4">
    <w:name w:val="Title"/>
    <w:next w:val="a"/>
    <w:link w:val="aff5"/>
    <w:uiPriority w:val="10"/>
    <w:qFormat/>
    <w:rPr>
      <w:rFonts w:ascii="XO Thames" w:hAnsi="XO Thames"/>
      <w:b/>
      <w:sz w:val="52"/>
    </w:rPr>
  </w:style>
  <w:style w:type="character" w:customStyle="1" w:styleId="aff5">
    <w:name w:val="Название Знак"/>
    <w:link w:val="aff4"/>
    <w:rPr>
      <w:rFonts w:ascii="XO Thames" w:hAnsi="XO Thames"/>
      <w:b/>
      <w:sz w:val="52"/>
    </w:rPr>
  </w:style>
  <w:style w:type="character" w:customStyle="1" w:styleId="40">
    <w:name w:val="Заголовок 4 Знак"/>
    <w:link w:val="4"/>
    <w:rPr>
      <w:rFonts w:ascii="XO Thames" w:hAnsi="XO Thames"/>
      <w:b/>
      <w:color w:val="595959"/>
      <w:sz w:val="26"/>
    </w:rPr>
  </w:style>
  <w:style w:type="paragraph" w:customStyle="1" w:styleId="aff6">
    <w:name w:val="абзац"/>
    <w:basedOn w:val="a"/>
    <w:link w:val="aff7"/>
    <w:pPr>
      <w:widowControl/>
      <w:ind w:firstLine="709"/>
      <w:jc w:val="both"/>
    </w:pPr>
    <w:rPr>
      <w:rFonts w:ascii="Times New Roman" w:hAnsi="Times New Roman"/>
      <w:sz w:val="28"/>
    </w:rPr>
  </w:style>
  <w:style w:type="character" w:customStyle="1" w:styleId="aff7">
    <w:name w:val="абзац"/>
    <w:basedOn w:val="1"/>
    <w:link w:val="aff6"/>
    <w:rPr>
      <w:rFonts w:ascii="Times New Roman" w:hAnsi="Times New Roman"/>
      <w:color w:val="000000"/>
      <w:sz w:val="28"/>
    </w:rPr>
  </w:style>
  <w:style w:type="paragraph" w:customStyle="1" w:styleId="140">
    <w:name w:val="Основной текст (14)"/>
    <w:basedOn w:val="a"/>
    <w:link w:val="141"/>
    <w:pPr>
      <w:spacing w:line="354" w:lineRule="exact"/>
    </w:pPr>
    <w:rPr>
      <w:rFonts w:ascii="Times New Roman" w:hAnsi="Times New Roman"/>
      <w:b/>
      <w:sz w:val="32"/>
    </w:rPr>
  </w:style>
  <w:style w:type="character" w:customStyle="1" w:styleId="141">
    <w:name w:val="Основной текст (14)"/>
    <w:basedOn w:val="1"/>
    <w:link w:val="140"/>
    <w:rPr>
      <w:rFonts w:ascii="Times New Roman" w:hAnsi="Times New Roman"/>
      <w:b/>
      <w:color w:val="000000"/>
      <w:sz w:val="32"/>
    </w:rPr>
  </w:style>
  <w:style w:type="paragraph" w:styleId="aff8">
    <w:name w:val="header"/>
    <w:basedOn w:val="a"/>
    <w:link w:val="aff9"/>
    <w:pPr>
      <w:tabs>
        <w:tab w:val="center" w:pos="4677"/>
        <w:tab w:val="right" w:pos="9355"/>
      </w:tabs>
    </w:pPr>
  </w:style>
  <w:style w:type="character" w:customStyle="1" w:styleId="aff9">
    <w:name w:val="Верхний колонтитул Знак"/>
    <w:basedOn w:val="1"/>
    <w:link w:val="aff8"/>
    <w:rPr>
      <w:color w:val="000000"/>
    </w:rPr>
  </w:style>
  <w:style w:type="character" w:customStyle="1" w:styleId="20">
    <w:name w:val="Заголовок 2 Знак"/>
    <w:basedOn w:val="1"/>
    <w:link w:val="2"/>
    <w:rPr>
      <w:rFonts w:ascii="Times New Roman" w:hAnsi="Times New Roman"/>
      <w:b/>
      <w:color w:val="000000"/>
      <w:sz w:val="28"/>
    </w:rPr>
  </w:style>
  <w:style w:type="paragraph" w:customStyle="1" w:styleId="83">
    <w:name w:val="Основной текст (8) + Не курсив"/>
    <w:basedOn w:val="8"/>
    <w:link w:val="84"/>
  </w:style>
  <w:style w:type="character" w:customStyle="1" w:styleId="84">
    <w:name w:val="Основной текст (8) + Не курсив"/>
    <w:basedOn w:val="80"/>
    <w:link w:val="83"/>
    <w:rPr>
      <w:rFonts w:ascii="Times New Roman" w:hAnsi="Times New Roman"/>
      <w:b w:val="0"/>
      <w:i/>
      <w:smallCaps w:val="0"/>
      <w:strike w:val="0"/>
      <w:color w:val="000000"/>
      <w:spacing w:val="0"/>
      <w:sz w:val="28"/>
      <w:u w:val="none"/>
    </w:rPr>
  </w:style>
  <w:style w:type="paragraph" w:customStyle="1" w:styleId="285pt1">
    <w:name w:val="Основной текст (2) + 8;5 pt;Курсив"/>
    <w:basedOn w:val="23"/>
    <w:link w:val="285pt2"/>
    <w:rPr>
      <w:i/>
      <w:sz w:val="17"/>
    </w:rPr>
  </w:style>
  <w:style w:type="character" w:customStyle="1" w:styleId="285pt2">
    <w:name w:val="Основной текст (2) + 8;5 pt;Курсив"/>
    <w:basedOn w:val="24"/>
    <w:link w:val="285pt1"/>
    <w:rPr>
      <w:rFonts w:ascii="Times New Roman" w:hAnsi="Times New Roman"/>
      <w:b w:val="0"/>
      <w:i/>
      <w:smallCaps w:val="0"/>
      <w:strike w:val="0"/>
      <w:color w:val="000000"/>
      <w:spacing w:val="0"/>
      <w:sz w:val="17"/>
      <w:u w:val="none"/>
    </w:rPr>
  </w:style>
  <w:style w:type="paragraph" w:customStyle="1" w:styleId="a0">
    <w:name w:val="Абзац"/>
    <w:basedOn w:val="a"/>
    <w:link w:val="ac"/>
    <w:pPr>
      <w:widowControl/>
      <w:tabs>
        <w:tab w:val="left" w:pos="709"/>
      </w:tabs>
      <w:ind w:firstLine="709"/>
      <w:jc w:val="both"/>
    </w:pPr>
    <w:rPr>
      <w:rFonts w:ascii="Times New Roman" w:hAnsi="Times New Roman"/>
      <w:color w:val="333333"/>
      <w:sz w:val="28"/>
      <w:highlight w:val="white"/>
    </w:rPr>
  </w:style>
  <w:style w:type="character" w:customStyle="1" w:styleId="ac">
    <w:name w:val="Абзац"/>
    <w:basedOn w:val="1"/>
    <w:link w:val="a0"/>
    <w:rPr>
      <w:rFonts w:ascii="Times New Roman" w:hAnsi="Times New Roman"/>
      <w:color w:val="333333"/>
      <w:sz w:val="28"/>
      <w:highlight w:val="white"/>
    </w:rPr>
  </w:style>
  <w:style w:type="paragraph" w:customStyle="1" w:styleId="211pt3">
    <w:name w:val="Основной текст (2) + 11 pt"/>
    <w:basedOn w:val="23"/>
    <w:link w:val="211pt4"/>
    <w:rPr>
      <w:sz w:val="22"/>
    </w:rPr>
  </w:style>
  <w:style w:type="character" w:customStyle="1" w:styleId="211pt4">
    <w:name w:val="Основной текст (2) + 11 pt"/>
    <w:basedOn w:val="24"/>
    <w:link w:val="211pt3"/>
    <w:rPr>
      <w:rFonts w:ascii="Times New Roman" w:hAnsi="Times New Roman"/>
      <w:b w:val="0"/>
      <w:i w:val="0"/>
      <w:smallCaps w:val="0"/>
      <w:strike w:val="0"/>
      <w:color w:val="000000"/>
      <w:spacing w:val="0"/>
      <w:sz w:val="22"/>
      <w:u w:val="none"/>
    </w:rPr>
  </w:style>
  <w:style w:type="paragraph" w:customStyle="1" w:styleId="2FranklinGothicHeavy4pt0pt">
    <w:name w:val="Основной текст (2) + Franklin Gothic Heavy;4 pt;Интервал 0 pt"/>
    <w:basedOn w:val="23"/>
    <w:link w:val="2FranklinGothicHeavy4pt0pt0"/>
    <w:rPr>
      <w:rFonts w:ascii="Franklin Gothic Heavy" w:hAnsi="Franklin Gothic Heavy"/>
      <w:spacing w:val="10"/>
      <w:sz w:val="8"/>
    </w:rPr>
  </w:style>
  <w:style w:type="character" w:customStyle="1" w:styleId="2FranklinGothicHeavy4pt0pt0">
    <w:name w:val="Основной текст (2) + Franklin Gothic Heavy;4 pt;Интервал 0 pt"/>
    <w:basedOn w:val="24"/>
    <w:link w:val="2FranklinGothicHeavy4pt0pt"/>
    <w:rPr>
      <w:rFonts w:ascii="Franklin Gothic Heavy" w:hAnsi="Franklin Gothic Heavy"/>
      <w:b w:val="0"/>
      <w:i w:val="0"/>
      <w:smallCaps w:val="0"/>
      <w:strike w:val="0"/>
      <w:color w:val="000000"/>
      <w:spacing w:val="10"/>
      <w:sz w:val="8"/>
      <w:u w:val="none"/>
    </w:rPr>
  </w:style>
  <w:style w:type="table" w:styleId="affa">
    <w:name w:val="Table Grid"/>
    <w:basedOn w:val="a2"/>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2f9">
    <w:name w:val="Основной текст (2)_"/>
    <w:basedOn w:val="a1"/>
    <w:locked/>
    <w:rsid w:val="00A02294"/>
    <w:rPr>
      <w:rFonts w:ascii="Times New Roman" w:hAnsi="Times New Roman"/>
      <w:sz w:val="28"/>
      <w:szCs w:val="28"/>
      <w:shd w:val="clear" w:color="auto" w:fill="FFFFF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urier New" w:eastAsia="Times New Roman" w:hAnsi="Courier New" w:cs="Times New Roman"/>
        <w:color w:val="000000"/>
        <w:sz w:val="24"/>
        <w:lang w:val="ru-RU" w:eastAsia="ru-RU"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lsdException w:name="toc 2" w:semiHidden="0" w:uiPriority="39" w:unhideWhenUsed="0"/>
    <w:lsdException w:name="toc 3" w:semiHidden="0" w:uiPriority="39" w:unhideWhenUsed="0"/>
    <w:lsdException w:name="toc 4" w:semiHidden="0" w:uiPriority="39" w:unhideWhenUsed="0"/>
    <w:lsdException w:name="toc 5" w:semiHidden="0" w:uiPriority="39" w:unhideWhenUsed="0"/>
    <w:lsdException w:name="toc 6" w:semiHidden="0" w:uiPriority="39" w:unhideWhenUsed="0"/>
    <w:lsdException w:name="toc 7" w:semiHidden="0" w:uiPriority="39" w:unhideWhenUsed="0"/>
    <w:lsdException w:name="toc 8" w:semiHidden="0" w:uiPriority="39" w:unhideWhenUsed="0"/>
    <w:lsdException w:name="toc 9" w:semiHidden="0" w:uiPriority="39" w:unhideWhenUsed="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link w:val="1"/>
    <w:qFormat/>
  </w:style>
  <w:style w:type="paragraph" w:styleId="10">
    <w:name w:val="heading 1"/>
    <w:basedOn w:val="a"/>
    <w:next w:val="a"/>
    <w:link w:val="11"/>
    <w:uiPriority w:val="9"/>
    <w:qFormat/>
    <w:pPr>
      <w:keepNext/>
      <w:keepLines/>
      <w:widowControl/>
      <w:spacing w:before="480"/>
      <w:ind w:firstLine="709"/>
      <w:jc w:val="both"/>
      <w:outlineLvl w:val="0"/>
    </w:pPr>
    <w:rPr>
      <w:rFonts w:asciiTheme="majorHAnsi" w:hAnsiTheme="majorHAnsi"/>
      <w:b/>
      <w:color w:val="365F91" w:themeColor="accent1" w:themeShade="BF"/>
      <w:sz w:val="28"/>
    </w:rPr>
  </w:style>
  <w:style w:type="paragraph" w:styleId="2">
    <w:name w:val="heading 2"/>
    <w:basedOn w:val="a"/>
    <w:next w:val="a0"/>
    <w:link w:val="20"/>
    <w:uiPriority w:val="9"/>
    <w:qFormat/>
    <w:pPr>
      <w:keepNext/>
      <w:widowControl/>
      <w:ind w:left="709"/>
      <w:jc w:val="both"/>
      <w:outlineLvl w:val="1"/>
    </w:pPr>
    <w:rPr>
      <w:rFonts w:ascii="Times New Roman" w:hAnsi="Times New Roman"/>
      <w:b/>
      <w:sz w:val="28"/>
    </w:rPr>
  </w:style>
  <w:style w:type="paragraph" w:styleId="3">
    <w:name w:val="heading 3"/>
    <w:next w:val="a"/>
    <w:link w:val="30"/>
    <w:uiPriority w:val="9"/>
    <w:qFormat/>
    <w:pPr>
      <w:outlineLvl w:val="2"/>
    </w:pPr>
    <w:rPr>
      <w:rFonts w:ascii="XO Thames" w:hAnsi="XO Thames"/>
      <w:b/>
      <w:i/>
    </w:rPr>
  </w:style>
  <w:style w:type="paragraph" w:styleId="4">
    <w:name w:val="heading 4"/>
    <w:next w:val="a"/>
    <w:link w:val="40"/>
    <w:uiPriority w:val="9"/>
    <w:qFormat/>
    <w:pPr>
      <w:spacing w:before="120" w:after="120"/>
      <w:outlineLvl w:val="3"/>
    </w:pPr>
    <w:rPr>
      <w:rFonts w:ascii="XO Thames" w:hAnsi="XO Thames"/>
      <w:b/>
      <w:color w:val="595959"/>
      <w:sz w:val="26"/>
    </w:rPr>
  </w:style>
  <w:style w:type="paragraph" w:styleId="5">
    <w:name w:val="heading 5"/>
    <w:next w:val="a"/>
    <w:link w:val="50"/>
    <w:uiPriority w:val="9"/>
    <w:qFormat/>
    <w:pPr>
      <w:spacing w:before="120" w:after="120"/>
      <w:outlineLvl w:val="4"/>
    </w:pPr>
    <w:rPr>
      <w:rFonts w:ascii="XO Thames" w:hAnsi="XO Thames"/>
      <w:b/>
      <w:sz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
    <w:name w:val="Обычный1"/>
    <w:rPr>
      <w:color w:val="000000"/>
    </w:rPr>
  </w:style>
  <w:style w:type="paragraph" w:customStyle="1" w:styleId="a4">
    <w:name w:val="Подпись к таблице + Курсив"/>
    <w:basedOn w:val="a5"/>
    <w:link w:val="a6"/>
    <w:rPr>
      <w:i/>
      <w:u w:val="single"/>
    </w:rPr>
  </w:style>
  <w:style w:type="character" w:customStyle="1" w:styleId="a6">
    <w:name w:val="Подпись к таблице + Курсив"/>
    <w:basedOn w:val="a7"/>
    <w:link w:val="a4"/>
    <w:rPr>
      <w:rFonts w:ascii="Times New Roman" w:hAnsi="Times New Roman"/>
      <w:b w:val="0"/>
      <w:i/>
      <w:smallCaps w:val="0"/>
      <w:strike w:val="0"/>
      <w:color w:val="000000"/>
      <w:spacing w:val="0"/>
      <w:sz w:val="28"/>
      <w:u w:val="single"/>
    </w:rPr>
  </w:style>
  <w:style w:type="paragraph" w:customStyle="1" w:styleId="9">
    <w:name w:val="Основной текст (9)"/>
    <w:basedOn w:val="90"/>
    <w:link w:val="91"/>
    <w:rPr>
      <w:color w:val="292929"/>
    </w:rPr>
  </w:style>
  <w:style w:type="character" w:customStyle="1" w:styleId="91">
    <w:name w:val="Основной текст (9)"/>
    <w:basedOn w:val="92"/>
    <w:link w:val="9"/>
    <w:rPr>
      <w:rFonts w:ascii="Times New Roman" w:hAnsi="Times New Roman"/>
      <w:b w:val="0"/>
      <w:i w:val="0"/>
      <w:smallCaps w:val="0"/>
      <w:strike w:val="0"/>
      <w:color w:val="292929"/>
      <w:spacing w:val="0"/>
      <w:sz w:val="17"/>
      <w:u w:val="none"/>
    </w:rPr>
  </w:style>
  <w:style w:type="paragraph" w:styleId="21">
    <w:name w:val="toc 2"/>
    <w:next w:val="a"/>
    <w:link w:val="22"/>
    <w:uiPriority w:val="39"/>
    <w:pPr>
      <w:ind w:left="200"/>
    </w:pPr>
  </w:style>
  <w:style w:type="character" w:customStyle="1" w:styleId="22">
    <w:name w:val="Оглавление 2 Знак"/>
    <w:link w:val="21"/>
  </w:style>
  <w:style w:type="paragraph" w:styleId="41">
    <w:name w:val="toc 4"/>
    <w:next w:val="a"/>
    <w:link w:val="42"/>
    <w:uiPriority w:val="39"/>
    <w:pPr>
      <w:ind w:left="600"/>
    </w:pPr>
  </w:style>
  <w:style w:type="character" w:customStyle="1" w:styleId="42">
    <w:name w:val="Оглавление 4 Знак"/>
    <w:link w:val="41"/>
  </w:style>
  <w:style w:type="paragraph" w:customStyle="1" w:styleId="2115pt">
    <w:name w:val="Основной текст (2) + 11;5 pt;Полужирный"/>
    <w:basedOn w:val="23"/>
    <w:link w:val="2115pt0"/>
    <w:rPr>
      <w:b/>
      <w:sz w:val="23"/>
    </w:rPr>
  </w:style>
  <w:style w:type="character" w:customStyle="1" w:styleId="2115pt0">
    <w:name w:val="Основной текст (2) + 11;5 pt;Полужирный"/>
    <w:basedOn w:val="24"/>
    <w:link w:val="2115pt"/>
    <w:rPr>
      <w:rFonts w:ascii="Times New Roman" w:hAnsi="Times New Roman"/>
      <w:b/>
      <w:i w:val="0"/>
      <w:smallCaps w:val="0"/>
      <w:strike w:val="0"/>
      <w:color w:val="000000"/>
      <w:spacing w:val="0"/>
      <w:sz w:val="23"/>
      <w:u w:val="none"/>
    </w:rPr>
  </w:style>
  <w:style w:type="paragraph" w:customStyle="1" w:styleId="31">
    <w:name w:val="Заголовок №3"/>
    <w:basedOn w:val="a"/>
    <w:link w:val="32"/>
    <w:pPr>
      <w:spacing w:after="640" w:line="310" w:lineRule="exact"/>
      <w:ind w:firstLine="600"/>
      <w:outlineLvl w:val="2"/>
    </w:pPr>
    <w:rPr>
      <w:rFonts w:ascii="Times New Roman" w:hAnsi="Times New Roman"/>
      <w:b/>
      <w:sz w:val="28"/>
    </w:rPr>
  </w:style>
  <w:style w:type="character" w:customStyle="1" w:styleId="32">
    <w:name w:val="Заголовок №3"/>
    <w:basedOn w:val="1"/>
    <w:link w:val="31"/>
    <w:rPr>
      <w:rFonts w:ascii="Times New Roman" w:hAnsi="Times New Roman"/>
      <w:b/>
      <w:color w:val="000000"/>
      <w:sz w:val="28"/>
    </w:rPr>
  </w:style>
  <w:style w:type="paragraph" w:customStyle="1" w:styleId="25">
    <w:name w:val="Основной текст (2) + Курсив"/>
    <w:basedOn w:val="23"/>
    <w:link w:val="26"/>
    <w:rPr>
      <w:i/>
    </w:rPr>
  </w:style>
  <w:style w:type="character" w:customStyle="1" w:styleId="26">
    <w:name w:val="Основной текст (2) + Курсив"/>
    <w:basedOn w:val="24"/>
    <w:link w:val="25"/>
    <w:rPr>
      <w:rFonts w:ascii="Times New Roman" w:hAnsi="Times New Roman"/>
      <w:b w:val="0"/>
      <w:i/>
      <w:smallCaps w:val="0"/>
      <w:strike w:val="0"/>
      <w:color w:val="000000"/>
      <w:spacing w:val="0"/>
      <w:sz w:val="28"/>
      <w:u w:val="none"/>
    </w:rPr>
  </w:style>
  <w:style w:type="paragraph" w:styleId="6">
    <w:name w:val="toc 6"/>
    <w:next w:val="a"/>
    <w:link w:val="60"/>
    <w:uiPriority w:val="39"/>
    <w:pPr>
      <w:ind w:left="1000"/>
    </w:pPr>
  </w:style>
  <w:style w:type="character" w:customStyle="1" w:styleId="60">
    <w:name w:val="Оглавление 6 Знак"/>
    <w:link w:val="6"/>
  </w:style>
  <w:style w:type="paragraph" w:styleId="7">
    <w:name w:val="toc 7"/>
    <w:next w:val="a"/>
    <w:link w:val="70"/>
    <w:uiPriority w:val="39"/>
    <w:pPr>
      <w:ind w:left="1200"/>
    </w:pPr>
  </w:style>
  <w:style w:type="character" w:customStyle="1" w:styleId="70">
    <w:name w:val="Оглавление 7 Знак"/>
    <w:link w:val="7"/>
  </w:style>
  <w:style w:type="paragraph" w:customStyle="1" w:styleId="100">
    <w:name w:val="Основной текст (10)"/>
    <w:basedOn w:val="a"/>
    <w:link w:val="101"/>
    <w:pPr>
      <w:spacing w:line="200" w:lineRule="exact"/>
    </w:pPr>
    <w:rPr>
      <w:rFonts w:ascii="Times New Roman" w:hAnsi="Times New Roman"/>
      <w:sz w:val="18"/>
    </w:rPr>
  </w:style>
  <w:style w:type="character" w:customStyle="1" w:styleId="101">
    <w:name w:val="Основной текст (10)"/>
    <w:basedOn w:val="1"/>
    <w:link w:val="100"/>
    <w:rPr>
      <w:rFonts w:ascii="Times New Roman" w:hAnsi="Times New Roman"/>
      <w:color w:val="000000"/>
      <w:sz w:val="18"/>
    </w:rPr>
  </w:style>
  <w:style w:type="paragraph" w:customStyle="1" w:styleId="885pt">
    <w:name w:val="Основной текст (8) + 8;5 pt"/>
    <w:basedOn w:val="8"/>
    <w:link w:val="885pt0"/>
    <w:rPr>
      <w:sz w:val="17"/>
    </w:rPr>
  </w:style>
  <w:style w:type="character" w:customStyle="1" w:styleId="885pt0">
    <w:name w:val="Основной текст (8) + 8;5 pt"/>
    <w:basedOn w:val="80"/>
    <w:link w:val="885pt"/>
    <w:rPr>
      <w:rFonts w:ascii="Times New Roman" w:hAnsi="Times New Roman"/>
      <w:b w:val="0"/>
      <w:i/>
      <w:smallCaps w:val="0"/>
      <w:strike w:val="0"/>
      <w:color w:val="000000"/>
      <w:spacing w:val="0"/>
      <w:sz w:val="17"/>
      <w:u w:val="none"/>
    </w:rPr>
  </w:style>
  <w:style w:type="paragraph" w:customStyle="1" w:styleId="24pt">
    <w:name w:val="Основной текст (2) + 4 pt"/>
    <w:basedOn w:val="23"/>
    <w:link w:val="24pt0"/>
    <w:rPr>
      <w:sz w:val="8"/>
    </w:rPr>
  </w:style>
  <w:style w:type="character" w:customStyle="1" w:styleId="24pt0">
    <w:name w:val="Основной текст (2) + 4 pt"/>
    <w:basedOn w:val="24"/>
    <w:link w:val="24pt"/>
    <w:rPr>
      <w:rFonts w:ascii="Times New Roman" w:hAnsi="Times New Roman"/>
      <w:b w:val="0"/>
      <w:i w:val="0"/>
      <w:smallCaps w:val="0"/>
      <w:strike w:val="0"/>
      <w:color w:val="000000"/>
      <w:spacing w:val="0"/>
      <w:sz w:val="8"/>
      <w:u w:val="none"/>
    </w:rPr>
  </w:style>
  <w:style w:type="paragraph" w:customStyle="1" w:styleId="a8">
    <w:name w:val="Сноска"/>
    <w:basedOn w:val="a"/>
    <w:link w:val="a9"/>
    <w:pPr>
      <w:spacing w:before="900" w:after="640" w:line="310" w:lineRule="exact"/>
      <w:ind w:firstLine="600"/>
    </w:pPr>
    <w:rPr>
      <w:rFonts w:ascii="Times New Roman" w:hAnsi="Times New Roman"/>
      <w:sz w:val="28"/>
    </w:rPr>
  </w:style>
  <w:style w:type="character" w:customStyle="1" w:styleId="a9">
    <w:name w:val="Сноска"/>
    <w:basedOn w:val="1"/>
    <w:link w:val="a8"/>
    <w:rPr>
      <w:rFonts w:ascii="Times New Roman" w:hAnsi="Times New Roman"/>
      <w:color w:val="000000"/>
      <w:sz w:val="28"/>
    </w:rPr>
  </w:style>
  <w:style w:type="paragraph" w:customStyle="1" w:styleId="914ptExact">
    <w:name w:val="Основной текст (9) + 14 pt;Курсив Exact"/>
    <w:basedOn w:val="90"/>
    <w:link w:val="914ptExact0"/>
    <w:rPr>
      <w:i/>
      <w:sz w:val="28"/>
    </w:rPr>
  </w:style>
  <w:style w:type="character" w:customStyle="1" w:styleId="914ptExact0">
    <w:name w:val="Основной текст (9) + 14 pt;Курсив Exact"/>
    <w:basedOn w:val="92"/>
    <w:link w:val="914ptExact"/>
    <w:rPr>
      <w:rFonts w:ascii="Times New Roman" w:hAnsi="Times New Roman"/>
      <w:b w:val="0"/>
      <w:i/>
      <w:smallCaps w:val="0"/>
      <w:strike w:val="0"/>
      <w:color w:val="000000"/>
      <w:sz w:val="28"/>
      <w:u w:val="none"/>
    </w:rPr>
  </w:style>
  <w:style w:type="paragraph" w:customStyle="1" w:styleId="aa">
    <w:name w:val="формула"/>
    <w:basedOn w:val="a0"/>
    <w:link w:val="ab"/>
    <w:pPr>
      <w:tabs>
        <w:tab w:val="clear" w:pos="709"/>
        <w:tab w:val="right" w:pos="9639"/>
      </w:tabs>
      <w:spacing w:before="240" w:after="240"/>
    </w:pPr>
    <w:rPr>
      <w:rFonts w:ascii="Cambria Math" w:hAnsi="Cambria Math"/>
    </w:rPr>
  </w:style>
  <w:style w:type="character" w:customStyle="1" w:styleId="ab">
    <w:name w:val="формула"/>
    <w:basedOn w:val="ac"/>
    <w:link w:val="aa"/>
    <w:rPr>
      <w:rFonts w:ascii="Cambria Math" w:hAnsi="Cambria Math"/>
      <w:color w:val="333333"/>
      <w:sz w:val="28"/>
      <w:highlight w:val="white"/>
    </w:rPr>
  </w:style>
  <w:style w:type="paragraph" w:styleId="ad">
    <w:name w:val="footer"/>
    <w:basedOn w:val="a"/>
    <w:link w:val="ae"/>
    <w:pPr>
      <w:tabs>
        <w:tab w:val="center" w:pos="4677"/>
        <w:tab w:val="right" w:pos="9355"/>
      </w:tabs>
    </w:pPr>
  </w:style>
  <w:style w:type="character" w:customStyle="1" w:styleId="ae">
    <w:name w:val="Нижний колонтитул Знак"/>
    <w:basedOn w:val="1"/>
    <w:link w:val="ad"/>
    <w:rPr>
      <w:color w:val="000000"/>
    </w:rPr>
  </w:style>
  <w:style w:type="character" w:customStyle="1" w:styleId="30">
    <w:name w:val="Заголовок 3 Знак"/>
    <w:link w:val="3"/>
    <w:rPr>
      <w:rFonts w:ascii="XO Thames" w:hAnsi="XO Thames"/>
      <w:b/>
      <w:i/>
      <w:color w:val="000000"/>
    </w:rPr>
  </w:style>
  <w:style w:type="paragraph" w:customStyle="1" w:styleId="12">
    <w:name w:val="Основной текст (12)"/>
    <w:basedOn w:val="a"/>
    <w:link w:val="120"/>
    <w:pPr>
      <w:spacing w:after="80" w:line="210" w:lineRule="exact"/>
    </w:pPr>
    <w:rPr>
      <w:rFonts w:ascii="Times New Roman" w:hAnsi="Times New Roman"/>
      <w:b/>
      <w:sz w:val="19"/>
    </w:rPr>
  </w:style>
  <w:style w:type="character" w:customStyle="1" w:styleId="120">
    <w:name w:val="Основной текст (12)"/>
    <w:basedOn w:val="1"/>
    <w:link w:val="12"/>
    <w:rPr>
      <w:rFonts w:ascii="Times New Roman" w:hAnsi="Times New Roman"/>
      <w:b/>
      <w:color w:val="000000"/>
      <w:sz w:val="19"/>
    </w:rPr>
  </w:style>
  <w:style w:type="paragraph" w:customStyle="1" w:styleId="s1">
    <w:name w:val="s_1"/>
    <w:basedOn w:val="a"/>
    <w:link w:val="s10"/>
    <w:pPr>
      <w:widowControl/>
      <w:spacing w:beforeAutospacing="1" w:afterAutospacing="1"/>
    </w:pPr>
    <w:rPr>
      <w:rFonts w:ascii="Times New Roman" w:hAnsi="Times New Roman"/>
    </w:rPr>
  </w:style>
  <w:style w:type="character" w:customStyle="1" w:styleId="s10">
    <w:name w:val="s_1"/>
    <w:basedOn w:val="1"/>
    <w:link w:val="s1"/>
    <w:rPr>
      <w:rFonts w:ascii="Times New Roman" w:hAnsi="Times New Roman"/>
      <w:color w:val="000000"/>
    </w:rPr>
  </w:style>
  <w:style w:type="paragraph" w:customStyle="1" w:styleId="210pt">
    <w:name w:val="Основной текст (2) + 10 pt"/>
    <w:basedOn w:val="23"/>
    <w:link w:val="210pt0"/>
    <w:rPr>
      <w:sz w:val="20"/>
    </w:rPr>
  </w:style>
  <w:style w:type="character" w:customStyle="1" w:styleId="210pt0">
    <w:name w:val="Основной текст (2) + 10 pt"/>
    <w:basedOn w:val="24"/>
    <w:link w:val="210pt"/>
    <w:rPr>
      <w:rFonts w:ascii="Times New Roman" w:hAnsi="Times New Roman"/>
      <w:b w:val="0"/>
      <w:i w:val="0"/>
      <w:smallCaps w:val="0"/>
      <w:strike w:val="0"/>
      <w:color w:val="000000"/>
      <w:spacing w:val="0"/>
      <w:sz w:val="20"/>
      <w:u w:val="none"/>
    </w:rPr>
  </w:style>
  <w:style w:type="paragraph" w:customStyle="1" w:styleId="15Exact">
    <w:name w:val="Основной текст (15) + Малые прописные Exact"/>
    <w:basedOn w:val="15"/>
    <w:link w:val="15Exact0"/>
    <w:rPr>
      <w:smallCaps/>
    </w:rPr>
  </w:style>
  <w:style w:type="character" w:customStyle="1" w:styleId="15Exact0">
    <w:name w:val="Основной текст (15) + Малые прописные Exact"/>
    <w:basedOn w:val="150"/>
    <w:link w:val="15Exact"/>
    <w:rPr>
      <w:rFonts w:ascii="Times New Roman" w:hAnsi="Times New Roman"/>
      <w:b w:val="0"/>
      <w:i w:val="0"/>
      <w:smallCaps/>
      <w:strike w:val="0"/>
      <w:color w:val="000000"/>
      <w:spacing w:val="0"/>
      <w:sz w:val="15"/>
      <w:u w:val="none"/>
    </w:rPr>
  </w:style>
  <w:style w:type="paragraph" w:customStyle="1" w:styleId="af">
    <w:name w:val="Подпись к таблице + Курсив"/>
    <w:basedOn w:val="a5"/>
    <w:link w:val="af0"/>
    <w:rPr>
      <w:i/>
    </w:rPr>
  </w:style>
  <w:style w:type="character" w:customStyle="1" w:styleId="af0">
    <w:name w:val="Подпись к таблице + Курсив"/>
    <w:basedOn w:val="a7"/>
    <w:link w:val="af"/>
    <w:rPr>
      <w:rFonts w:ascii="Times New Roman" w:hAnsi="Times New Roman"/>
      <w:b w:val="0"/>
      <w:i/>
      <w:smallCaps w:val="0"/>
      <w:strike w:val="0"/>
      <w:color w:val="000000"/>
      <w:spacing w:val="0"/>
      <w:sz w:val="28"/>
      <w:u w:val="none"/>
    </w:rPr>
  </w:style>
  <w:style w:type="paragraph" w:customStyle="1" w:styleId="2Exact">
    <w:name w:val="Основной текст (2) Exact"/>
    <w:basedOn w:val="13"/>
    <w:link w:val="2Exact0"/>
    <w:rPr>
      <w:rFonts w:ascii="Times New Roman" w:hAnsi="Times New Roman"/>
      <w:sz w:val="28"/>
    </w:rPr>
  </w:style>
  <w:style w:type="character" w:customStyle="1" w:styleId="2Exact0">
    <w:name w:val="Основной текст (2) Exact"/>
    <w:basedOn w:val="a1"/>
    <w:link w:val="2Exact"/>
    <w:rPr>
      <w:rFonts w:ascii="Times New Roman" w:hAnsi="Times New Roman"/>
      <w:b w:val="0"/>
      <w:i w:val="0"/>
      <w:smallCaps w:val="0"/>
      <w:strike w:val="0"/>
      <w:sz w:val="28"/>
      <w:u w:val="none"/>
    </w:rPr>
  </w:style>
  <w:style w:type="paragraph" w:customStyle="1" w:styleId="af1">
    <w:name w:val="Колонтитул"/>
    <w:basedOn w:val="af2"/>
    <w:link w:val="af3"/>
  </w:style>
  <w:style w:type="character" w:customStyle="1" w:styleId="af3">
    <w:name w:val="Колонтитул"/>
    <w:basedOn w:val="af4"/>
    <w:link w:val="af1"/>
    <w:rPr>
      <w:rFonts w:ascii="Times New Roman" w:hAnsi="Times New Roman"/>
      <w:b w:val="0"/>
      <w:i w:val="0"/>
      <w:smallCaps w:val="0"/>
      <w:strike w:val="0"/>
      <w:color w:val="000000"/>
      <w:spacing w:val="0"/>
      <w:sz w:val="20"/>
      <w:u w:val="none"/>
    </w:rPr>
  </w:style>
  <w:style w:type="paragraph" w:customStyle="1" w:styleId="5Exact">
    <w:name w:val="Основной текст (5) Exact"/>
    <w:basedOn w:val="13"/>
    <w:link w:val="5Exact0"/>
    <w:rPr>
      <w:rFonts w:ascii="Times New Roman" w:hAnsi="Times New Roman"/>
      <w:sz w:val="22"/>
    </w:rPr>
  </w:style>
  <w:style w:type="character" w:customStyle="1" w:styleId="5Exact0">
    <w:name w:val="Основной текст (5) Exact"/>
    <w:basedOn w:val="a1"/>
    <w:link w:val="5Exact"/>
    <w:rPr>
      <w:rFonts w:ascii="Times New Roman" w:hAnsi="Times New Roman"/>
      <w:b w:val="0"/>
      <w:i w:val="0"/>
      <w:smallCaps w:val="0"/>
      <w:strike w:val="0"/>
      <w:sz w:val="22"/>
      <w:u w:val="none"/>
    </w:rPr>
  </w:style>
  <w:style w:type="paragraph" w:customStyle="1" w:styleId="27">
    <w:name w:val="Подпись к картинке (2)"/>
    <w:basedOn w:val="a"/>
    <w:link w:val="28"/>
    <w:pPr>
      <w:spacing w:line="222" w:lineRule="exact"/>
    </w:pPr>
    <w:rPr>
      <w:rFonts w:ascii="Times New Roman" w:hAnsi="Times New Roman"/>
      <w:sz w:val="20"/>
    </w:rPr>
  </w:style>
  <w:style w:type="character" w:customStyle="1" w:styleId="28">
    <w:name w:val="Подпись к картинке (2)"/>
    <w:basedOn w:val="1"/>
    <w:link w:val="27"/>
    <w:rPr>
      <w:rFonts w:ascii="Times New Roman" w:hAnsi="Times New Roman"/>
      <w:color w:val="000000"/>
      <w:sz w:val="20"/>
    </w:rPr>
  </w:style>
  <w:style w:type="paragraph" w:customStyle="1" w:styleId="9Exact">
    <w:name w:val="Основной текст (9) Exact"/>
    <w:basedOn w:val="13"/>
    <w:link w:val="9Exact0"/>
    <w:rPr>
      <w:rFonts w:ascii="Times New Roman" w:hAnsi="Times New Roman"/>
      <w:sz w:val="17"/>
    </w:rPr>
  </w:style>
  <w:style w:type="character" w:customStyle="1" w:styleId="9Exact0">
    <w:name w:val="Основной текст (9) Exact"/>
    <w:basedOn w:val="a1"/>
    <w:link w:val="9Exact"/>
    <w:rPr>
      <w:rFonts w:ascii="Times New Roman" w:hAnsi="Times New Roman"/>
      <w:b w:val="0"/>
      <w:i w:val="0"/>
      <w:smallCaps w:val="0"/>
      <w:strike w:val="0"/>
      <w:sz w:val="17"/>
      <w:u w:val="none"/>
    </w:rPr>
  </w:style>
  <w:style w:type="paragraph" w:customStyle="1" w:styleId="29">
    <w:name w:val="Заголовок №2"/>
    <w:basedOn w:val="a"/>
    <w:link w:val="2a"/>
    <w:pPr>
      <w:spacing w:before="720" w:line="310" w:lineRule="exact"/>
      <w:jc w:val="both"/>
      <w:outlineLvl w:val="1"/>
    </w:pPr>
    <w:rPr>
      <w:rFonts w:ascii="Times New Roman" w:hAnsi="Times New Roman"/>
      <w:sz w:val="28"/>
    </w:rPr>
  </w:style>
  <w:style w:type="character" w:customStyle="1" w:styleId="2a">
    <w:name w:val="Заголовок №2"/>
    <w:basedOn w:val="1"/>
    <w:link w:val="29"/>
    <w:rPr>
      <w:rFonts w:ascii="Times New Roman" w:hAnsi="Times New Roman"/>
      <w:color w:val="000000"/>
      <w:sz w:val="28"/>
    </w:rPr>
  </w:style>
  <w:style w:type="paragraph" w:customStyle="1" w:styleId="14">
    <w:name w:val="Замещающий текст1"/>
    <w:basedOn w:val="13"/>
    <w:link w:val="af5"/>
    <w:rPr>
      <w:color w:val="808080"/>
    </w:rPr>
  </w:style>
  <w:style w:type="character" w:styleId="af5">
    <w:name w:val="Placeholder Text"/>
    <w:basedOn w:val="a1"/>
    <w:link w:val="14"/>
    <w:rPr>
      <w:color w:val="808080"/>
    </w:rPr>
  </w:style>
  <w:style w:type="paragraph" w:customStyle="1" w:styleId="212pt">
    <w:name w:val="Основной текст (2) + 12 pt;Полужирный;Курсив"/>
    <w:basedOn w:val="23"/>
    <w:link w:val="212pt0"/>
    <w:rPr>
      <w:b/>
      <w:i/>
      <w:sz w:val="24"/>
    </w:rPr>
  </w:style>
  <w:style w:type="character" w:customStyle="1" w:styleId="212pt0">
    <w:name w:val="Основной текст (2) + 12 pt;Полужирный;Курсив"/>
    <w:basedOn w:val="24"/>
    <w:link w:val="212pt"/>
    <w:rPr>
      <w:rFonts w:ascii="Times New Roman" w:hAnsi="Times New Roman"/>
      <w:b/>
      <w:i/>
      <w:smallCaps w:val="0"/>
      <w:strike w:val="0"/>
      <w:color w:val="000000"/>
      <w:spacing w:val="0"/>
      <w:sz w:val="24"/>
      <w:u w:val="none"/>
    </w:rPr>
  </w:style>
  <w:style w:type="paragraph" w:customStyle="1" w:styleId="15">
    <w:name w:val="Основной текст (15)"/>
    <w:basedOn w:val="a"/>
    <w:link w:val="150"/>
    <w:pPr>
      <w:spacing w:line="166" w:lineRule="exact"/>
    </w:pPr>
    <w:rPr>
      <w:rFonts w:ascii="Times New Roman" w:hAnsi="Times New Roman"/>
      <w:sz w:val="15"/>
    </w:rPr>
  </w:style>
  <w:style w:type="character" w:customStyle="1" w:styleId="150">
    <w:name w:val="Основной текст (15)"/>
    <w:basedOn w:val="1"/>
    <w:link w:val="15"/>
    <w:rPr>
      <w:rFonts w:ascii="Times New Roman" w:hAnsi="Times New Roman"/>
      <w:color w:val="000000"/>
      <w:sz w:val="15"/>
    </w:rPr>
  </w:style>
  <w:style w:type="paragraph" w:customStyle="1" w:styleId="2b">
    <w:name w:val="Основной текст (2)"/>
    <w:basedOn w:val="23"/>
    <w:link w:val="2c"/>
    <w:rPr>
      <w:color w:val="4D4C4D"/>
    </w:rPr>
  </w:style>
  <w:style w:type="character" w:customStyle="1" w:styleId="2c">
    <w:name w:val="Основной текст (2)"/>
    <w:basedOn w:val="24"/>
    <w:link w:val="2b"/>
    <w:rPr>
      <w:rFonts w:ascii="Times New Roman" w:hAnsi="Times New Roman"/>
      <w:b w:val="0"/>
      <w:i w:val="0"/>
      <w:smallCaps w:val="0"/>
      <w:strike w:val="0"/>
      <w:color w:val="4D4C4D"/>
      <w:spacing w:val="0"/>
      <w:sz w:val="28"/>
      <w:u w:val="none"/>
    </w:rPr>
  </w:style>
  <w:style w:type="paragraph" w:customStyle="1" w:styleId="13">
    <w:name w:val="Основной шрифт абзаца1"/>
    <w:link w:val="213pt"/>
  </w:style>
  <w:style w:type="paragraph" w:customStyle="1" w:styleId="213pt">
    <w:name w:val="Основной текст (2) + 13 pt;Полужирный;Курсив"/>
    <w:basedOn w:val="23"/>
    <w:link w:val="213pt0"/>
    <w:rPr>
      <w:b/>
      <w:i/>
      <w:sz w:val="26"/>
    </w:rPr>
  </w:style>
  <w:style w:type="character" w:customStyle="1" w:styleId="213pt0">
    <w:name w:val="Основной текст (2) + 13 pt;Полужирный;Курсив"/>
    <w:basedOn w:val="24"/>
    <w:link w:val="213pt"/>
    <w:rPr>
      <w:rFonts w:ascii="Times New Roman" w:hAnsi="Times New Roman"/>
      <w:b/>
      <w:i/>
      <w:smallCaps w:val="0"/>
      <w:strike w:val="0"/>
      <w:color w:val="000000"/>
      <w:spacing w:val="0"/>
      <w:sz w:val="26"/>
      <w:u w:val="none"/>
    </w:rPr>
  </w:style>
  <w:style w:type="paragraph" w:customStyle="1" w:styleId="71">
    <w:name w:val="Основной текст (7)"/>
    <w:basedOn w:val="a"/>
    <w:link w:val="72"/>
    <w:pPr>
      <w:spacing w:line="188" w:lineRule="exact"/>
    </w:pPr>
    <w:rPr>
      <w:rFonts w:ascii="Times New Roman" w:hAnsi="Times New Roman"/>
      <w:i/>
      <w:sz w:val="17"/>
    </w:rPr>
  </w:style>
  <w:style w:type="character" w:customStyle="1" w:styleId="72">
    <w:name w:val="Основной текст (7)"/>
    <w:basedOn w:val="1"/>
    <w:link w:val="71"/>
    <w:rPr>
      <w:rFonts w:ascii="Times New Roman" w:hAnsi="Times New Roman"/>
      <w:i/>
      <w:color w:val="000000"/>
      <w:sz w:val="17"/>
    </w:rPr>
  </w:style>
  <w:style w:type="paragraph" w:customStyle="1" w:styleId="33">
    <w:name w:val="Подпись к таблице (3)"/>
    <w:basedOn w:val="a"/>
    <w:link w:val="34"/>
    <w:pPr>
      <w:spacing w:line="283" w:lineRule="exact"/>
    </w:pPr>
    <w:rPr>
      <w:rFonts w:ascii="Times New Roman" w:hAnsi="Times New Roman"/>
      <w:sz w:val="22"/>
    </w:rPr>
  </w:style>
  <w:style w:type="character" w:customStyle="1" w:styleId="34">
    <w:name w:val="Подпись к таблице (3)"/>
    <w:basedOn w:val="1"/>
    <w:link w:val="33"/>
    <w:rPr>
      <w:rFonts w:ascii="Times New Roman" w:hAnsi="Times New Roman"/>
      <w:color w:val="000000"/>
      <w:sz w:val="22"/>
    </w:rPr>
  </w:style>
  <w:style w:type="paragraph" w:customStyle="1" w:styleId="9Exact1">
    <w:name w:val="Основной текст (9) + Курсив Exact"/>
    <w:basedOn w:val="90"/>
    <w:link w:val="9Exact2"/>
    <w:rPr>
      <w:i/>
    </w:rPr>
  </w:style>
  <w:style w:type="character" w:customStyle="1" w:styleId="9Exact2">
    <w:name w:val="Основной текст (9) + Курсив Exact"/>
    <w:basedOn w:val="92"/>
    <w:link w:val="9Exact1"/>
    <w:rPr>
      <w:rFonts w:ascii="Times New Roman" w:hAnsi="Times New Roman"/>
      <w:b w:val="0"/>
      <w:i/>
      <w:smallCaps w:val="0"/>
      <w:strike w:val="0"/>
      <w:color w:val="000000"/>
      <w:sz w:val="17"/>
      <w:u w:val="none"/>
    </w:rPr>
  </w:style>
  <w:style w:type="paragraph" w:customStyle="1" w:styleId="93">
    <w:name w:val="Основной текст (9) + Курсив"/>
    <w:basedOn w:val="90"/>
    <w:link w:val="94"/>
    <w:rPr>
      <w:i/>
      <w:color w:val="292929"/>
    </w:rPr>
  </w:style>
  <w:style w:type="character" w:customStyle="1" w:styleId="94">
    <w:name w:val="Основной текст (9) + Курсив"/>
    <w:basedOn w:val="92"/>
    <w:link w:val="93"/>
    <w:rPr>
      <w:rFonts w:ascii="Times New Roman" w:hAnsi="Times New Roman"/>
      <w:b w:val="0"/>
      <w:i/>
      <w:smallCaps w:val="0"/>
      <w:strike w:val="0"/>
      <w:color w:val="292929"/>
      <w:spacing w:val="0"/>
      <w:sz w:val="17"/>
      <w:u w:val="none"/>
    </w:rPr>
  </w:style>
  <w:style w:type="paragraph" w:customStyle="1" w:styleId="110">
    <w:name w:val="Основной текст (11)"/>
    <w:basedOn w:val="a"/>
    <w:link w:val="111"/>
    <w:pPr>
      <w:spacing w:line="166" w:lineRule="exact"/>
    </w:pPr>
    <w:rPr>
      <w:rFonts w:ascii="Times New Roman" w:hAnsi="Times New Roman"/>
      <w:sz w:val="15"/>
    </w:rPr>
  </w:style>
  <w:style w:type="character" w:customStyle="1" w:styleId="111">
    <w:name w:val="Основной текст (11)"/>
    <w:basedOn w:val="1"/>
    <w:link w:val="110"/>
    <w:rPr>
      <w:rFonts w:ascii="Times New Roman" w:hAnsi="Times New Roman"/>
      <w:color w:val="000000"/>
      <w:sz w:val="15"/>
    </w:rPr>
  </w:style>
  <w:style w:type="paragraph" w:customStyle="1" w:styleId="21pt">
    <w:name w:val="Основной текст (2) + Курсив;Интервал 1 pt"/>
    <w:basedOn w:val="23"/>
    <w:link w:val="21pt0"/>
    <w:rPr>
      <w:i/>
      <w:spacing w:val="30"/>
    </w:rPr>
  </w:style>
  <w:style w:type="character" w:customStyle="1" w:styleId="21pt0">
    <w:name w:val="Основной текст (2) + Курсив;Интервал 1 pt"/>
    <w:basedOn w:val="24"/>
    <w:link w:val="21pt"/>
    <w:rPr>
      <w:rFonts w:ascii="Times New Roman" w:hAnsi="Times New Roman"/>
      <w:b w:val="0"/>
      <w:i/>
      <w:smallCaps w:val="0"/>
      <w:strike w:val="0"/>
      <w:color w:val="000000"/>
      <w:spacing w:val="30"/>
      <w:sz w:val="28"/>
      <w:u w:val="none"/>
    </w:rPr>
  </w:style>
  <w:style w:type="paragraph" w:styleId="35">
    <w:name w:val="toc 3"/>
    <w:basedOn w:val="a"/>
    <w:link w:val="36"/>
    <w:uiPriority w:val="39"/>
    <w:pPr>
      <w:tabs>
        <w:tab w:val="right" w:leader="dot" w:pos="10199"/>
      </w:tabs>
      <w:jc w:val="both"/>
    </w:pPr>
    <w:rPr>
      <w:rFonts w:ascii="Times New Roman" w:hAnsi="Times New Roman"/>
      <w:sz w:val="22"/>
    </w:rPr>
  </w:style>
  <w:style w:type="character" w:customStyle="1" w:styleId="36">
    <w:name w:val="Оглавление 3 Знак"/>
    <w:basedOn w:val="1"/>
    <w:link w:val="35"/>
    <w:rPr>
      <w:rFonts w:ascii="Times New Roman" w:hAnsi="Times New Roman"/>
      <w:color w:val="000000"/>
      <w:sz w:val="22"/>
    </w:rPr>
  </w:style>
  <w:style w:type="paragraph" w:customStyle="1" w:styleId="8">
    <w:name w:val="Основной текст (8)"/>
    <w:basedOn w:val="a"/>
    <w:link w:val="80"/>
    <w:pPr>
      <w:spacing w:line="310" w:lineRule="exact"/>
    </w:pPr>
    <w:rPr>
      <w:rFonts w:ascii="Times New Roman" w:hAnsi="Times New Roman"/>
      <w:i/>
      <w:sz w:val="28"/>
    </w:rPr>
  </w:style>
  <w:style w:type="character" w:customStyle="1" w:styleId="80">
    <w:name w:val="Основной текст (8)"/>
    <w:basedOn w:val="1"/>
    <w:link w:val="8"/>
    <w:rPr>
      <w:rFonts w:ascii="Times New Roman" w:hAnsi="Times New Roman"/>
      <w:i/>
      <w:color w:val="000000"/>
      <w:sz w:val="28"/>
    </w:rPr>
  </w:style>
  <w:style w:type="paragraph" w:styleId="af6">
    <w:name w:val="Balloon Text"/>
    <w:basedOn w:val="a"/>
    <w:link w:val="af7"/>
    <w:rPr>
      <w:rFonts w:ascii="Tahoma" w:hAnsi="Tahoma"/>
      <w:sz w:val="16"/>
    </w:rPr>
  </w:style>
  <w:style w:type="character" w:customStyle="1" w:styleId="af7">
    <w:name w:val="Текст выноски Знак"/>
    <w:basedOn w:val="1"/>
    <w:link w:val="af6"/>
    <w:rPr>
      <w:rFonts w:ascii="Tahoma" w:hAnsi="Tahoma"/>
      <w:color w:val="000000"/>
      <w:sz w:val="16"/>
    </w:rPr>
  </w:style>
  <w:style w:type="paragraph" w:customStyle="1" w:styleId="16">
    <w:name w:val="Заголовок №1"/>
    <w:basedOn w:val="a"/>
    <w:link w:val="17"/>
    <w:pPr>
      <w:spacing w:after="120" w:line="354" w:lineRule="exact"/>
      <w:outlineLvl w:val="0"/>
    </w:pPr>
    <w:rPr>
      <w:rFonts w:ascii="Times New Roman" w:hAnsi="Times New Roman"/>
      <w:b/>
      <w:sz w:val="32"/>
    </w:rPr>
  </w:style>
  <w:style w:type="character" w:customStyle="1" w:styleId="17">
    <w:name w:val="Заголовок №1"/>
    <w:basedOn w:val="1"/>
    <w:link w:val="16"/>
    <w:rPr>
      <w:rFonts w:ascii="Times New Roman" w:hAnsi="Times New Roman"/>
      <w:b/>
      <w:color w:val="000000"/>
      <w:sz w:val="32"/>
    </w:rPr>
  </w:style>
  <w:style w:type="paragraph" w:customStyle="1" w:styleId="211pt">
    <w:name w:val="Основной текст (2) + 11 pt;Малые прописные"/>
    <w:basedOn w:val="23"/>
    <w:link w:val="211pt0"/>
    <w:rPr>
      <w:smallCaps/>
      <w:sz w:val="22"/>
    </w:rPr>
  </w:style>
  <w:style w:type="character" w:customStyle="1" w:styleId="211pt0">
    <w:name w:val="Основной текст (2) + 11 pt;Малые прописные"/>
    <w:basedOn w:val="24"/>
    <w:link w:val="211pt"/>
    <w:rPr>
      <w:rFonts w:ascii="Times New Roman" w:hAnsi="Times New Roman"/>
      <w:b w:val="0"/>
      <w:i w:val="0"/>
      <w:smallCaps/>
      <w:strike w:val="0"/>
      <w:color w:val="000000"/>
      <w:spacing w:val="0"/>
      <w:sz w:val="22"/>
      <w:u w:val="none"/>
    </w:rPr>
  </w:style>
  <w:style w:type="paragraph" w:customStyle="1" w:styleId="51">
    <w:name w:val="Основной текст (5)"/>
    <w:basedOn w:val="a"/>
    <w:link w:val="52"/>
    <w:pPr>
      <w:spacing w:line="413" w:lineRule="exact"/>
      <w:ind w:firstLine="320"/>
    </w:pPr>
    <w:rPr>
      <w:rFonts w:ascii="Times New Roman" w:hAnsi="Times New Roman"/>
      <w:sz w:val="22"/>
    </w:rPr>
  </w:style>
  <w:style w:type="character" w:customStyle="1" w:styleId="52">
    <w:name w:val="Основной текст (5)"/>
    <w:basedOn w:val="1"/>
    <w:link w:val="51"/>
    <w:rPr>
      <w:rFonts w:ascii="Times New Roman" w:hAnsi="Times New Roman"/>
      <w:color w:val="000000"/>
      <w:sz w:val="22"/>
    </w:rPr>
  </w:style>
  <w:style w:type="paragraph" w:customStyle="1" w:styleId="Default">
    <w:name w:val="Default"/>
    <w:link w:val="Default0"/>
    <w:pPr>
      <w:widowControl/>
    </w:pPr>
    <w:rPr>
      <w:rFonts w:ascii="Times New Roman" w:hAnsi="Times New Roman"/>
    </w:rPr>
  </w:style>
  <w:style w:type="character" w:customStyle="1" w:styleId="Default0">
    <w:name w:val="Default"/>
    <w:link w:val="Default"/>
    <w:rPr>
      <w:rFonts w:ascii="Times New Roman" w:hAnsi="Times New Roman"/>
      <w:color w:val="000000"/>
    </w:rPr>
  </w:style>
  <w:style w:type="paragraph" w:customStyle="1" w:styleId="37">
    <w:name w:val="Основной текст (3)"/>
    <w:basedOn w:val="a"/>
    <w:link w:val="38"/>
    <w:pPr>
      <w:spacing w:after="1020" w:line="504" w:lineRule="exact"/>
      <w:jc w:val="center"/>
    </w:pPr>
    <w:rPr>
      <w:rFonts w:ascii="Times New Roman" w:hAnsi="Times New Roman"/>
      <w:b/>
      <w:sz w:val="40"/>
    </w:rPr>
  </w:style>
  <w:style w:type="character" w:customStyle="1" w:styleId="38">
    <w:name w:val="Основной текст (3)"/>
    <w:basedOn w:val="1"/>
    <w:link w:val="37"/>
    <w:rPr>
      <w:rFonts w:ascii="Times New Roman" w:hAnsi="Times New Roman"/>
      <w:b/>
      <w:color w:val="000000"/>
      <w:sz w:val="40"/>
    </w:rPr>
  </w:style>
  <w:style w:type="paragraph" w:customStyle="1" w:styleId="285pt">
    <w:name w:val="Основной текст (2) + 8;5 pt"/>
    <w:basedOn w:val="23"/>
    <w:link w:val="285pt0"/>
    <w:rPr>
      <w:sz w:val="17"/>
    </w:rPr>
  </w:style>
  <w:style w:type="character" w:customStyle="1" w:styleId="285pt0">
    <w:name w:val="Основной текст (2) + 8;5 pt"/>
    <w:basedOn w:val="24"/>
    <w:link w:val="285pt"/>
    <w:rPr>
      <w:rFonts w:ascii="Times New Roman" w:hAnsi="Times New Roman"/>
      <w:b w:val="0"/>
      <w:i w:val="0"/>
      <w:smallCaps w:val="0"/>
      <w:strike w:val="0"/>
      <w:color w:val="000000"/>
      <w:spacing w:val="0"/>
      <w:sz w:val="17"/>
      <w:u w:val="none"/>
    </w:rPr>
  </w:style>
  <w:style w:type="paragraph" w:customStyle="1" w:styleId="170">
    <w:name w:val="Основной текст (17)"/>
    <w:basedOn w:val="a"/>
    <w:link w:val="171"/>
    <w:pPr>
      <w:spacing w:line="144" w:lineRule="exact"/>
    </w:pPr>
    <w:rPr>
      <w:rFonts w:ascii="Times New Roman" w:hAnsi="Times New Roman"/>
      <w:sz w:val="13"/>
    </w:rPr>
  </w:style>
  <w:style w:type="character" w:customStyle="1" w:styleId="171">
    <w:name w:val="Основной текст (17)"/>
    <w:basedOn w:val="1"/>
    <w:link w:val="170"/>
    <w:rPr>
      <w:rFonts w:ascii="Times New Roman" w:hAnsi="Times New Roman"/>
      <w:color w:val="000000"/>
      <w:sz w:val="13"/>
    </w:rPr>
  </w:style>
  <w:style w:type="character" w:customStyle="1" w:styleId="50">
    <w:name w:val="Заголовок 5 Знак"/>
    <w:link w:val="5"/>
    <w:rPr>
      <w:rFonts w:ascii="XO Thames" w:hAnsi="XO Thames"/>
      <w:b/>
      <w:color w:val="000000"/>
      <w:sz w:val="22"/>
    </w:rPr>
  </w:style>
  <w:style w:type="paragraph" w:customStyle="1" w:styleId="8Exact">
    <w:name w:val="Основной текст (8) Exact"/>
    <w:basedOn w:val="13"/>
    <w:link w:val="8Exact0"/>
    <w:rPr>
      <w:rFonts w:ascii="Times New Roman" w:hAnsi="Times New Roman"/>
      <w:i/>
      <w:sz w:val="28"/>
    </w:rPr>
  </w:style>
  <w:style w:type="character" w:customStyle="1" w:styleId="8Exact0">
    <w:name w:val="Основной текст (8) Exact"/>
    <w:basedOn w:val="a1"/>
    <w:link w:val="8Exact"/>
    <w:rPr>
      <w:rFonts w:ascii="Times New Roman" w:hAnsi="Times New Roman"/>
      <w:b w:val="0"/>
      <w:i/>
      <w:smallCaps w:val="0"/>
      <w:strike w:val="0"/>
      <w:sz w:val="28"/>
      <w:u w:val="none"/>
    </w:rPr>
  </w:style>
  <w:style w:type="paragraph" w:customStyle="1" w:styleId="2Exact1">
    <w:name w:val="Основной текст (2) Exact"/>
    <w:basedOn w:val="23"/>
    <w:link w:val="2Exact2"/>
    <w:rPr>
      <w:u w:val="single"/>
    </w:rPr>
  </w:style>
  <w:style w:type="character" w:customStyle="1" w:styleId="2Exact2">
    <w:name w:val="Основной текст (2) Exact"/>
    <w:basedOn w:val="24"/>
    <w:link w:val="2Exact1"/>
    <w:rPr>
      <w:rFonts w:ascii="Times New Roman" w:hAnsi="Times New Roman"/>
      <w:b w:val="0"/>
      <w:i w:val="0"/>
      <w:smallCaps w:val="0"/>
      <w:strike w:val="0"/>
      <w:color w:val="000000"/>
      <w:spacing w:val="0"/>
      <w:sz w:val="28"/>
      <w:u w:val="single"/>
    </w:rPr>
  </w:style>
  <w:style w:type="character" w:customStyle="1" w:styleId="11">
    <w:name w:val="Заголовок 1 Знак"/>
    <w:basedOn w:val="1"/>
    <w:link w:val="10"/>
    <w:rPr>
      <w:rFonts w:asciiTheme="majorHAnsi" w:hAnsiTheme="majorHAnsi"/>
      <w:b/>
      <w:color w:val="365F91" w:themeColor="accent1" w:themeShade="BF"/>
      <w:sz w:val="28"/>
    </w:rPr>
  </w:style>
  <w:style w:type="paragraph" w:customStyle="1" w:styleId="2d">
    <w:name w:val="Подпись к таблице (2)"/>
    <w:basedOn w:val="a"/>
    <w:link w:val="2e"/>
    <w:pPr>
      <w:spacing w:line="413" w:lineRule="exact"/>
      <w:jc w:val="right"/>
    </w:pPr>
    <w:rPr>
      <w:rFonts w:ascii="Times New Roman" w:hAnsi="Times New Roman"/>
      <w:sz w:val="20"/>
    </w:rPr>
  </w:style>
  <w:style w:type="character" w:customStyle="1" w:styleId="2e">
    <w:name w:val="Подпись к таблице (2)"/>
    <w:basedOn w:val="1"/>
    <w:link w:val="2d"/>
    <w:rPr>
      <w:rFonts w:ascii="Times New Roman" w:hAnsi="Times New Roman"/>
      <w:color w:val="000000"/>
      <w:sz w:val="20"/>
    </w:rPr>
  </w:style>
  <w:style w:type="paragraph" w:customStyle="1" w:styleId="af8">
    <w:name w:val="Подпись к таблице"/>
    <w:basedOn w:val="a5"/>
    <w:link w:val="af9"/>
    <w:rPr>
      <w:u w:val="single"/>
    </w:rPr>
  </w:style>
  <w:style w:type="character" w:customStyle="1" w:styleId="af9">
    <w:name w:val="Подпись к таблице"/>
    <w:basedOn w:val="a7"/>
    <w:link w:val="af8"/>
    <w:rPr>
      <w:rFonts w:ascii="Times New Roman" w:hAnsi="Times New Roman"/>
      <w:b w:val="0"/>
      <w:i w:val="0"/>
      <w:smallCaps w:val="0"/>
      <w:strike w:val="0"/>
      <w:color w:val="000000"/>
      <w:spacing w:val="0"/>
      <w:sz w:val="28"/>
      <w:u w:val="single"/>
    </w:rPr>
  </w:style>
  <w:style w:type="paragraph" w:customStyle="1" w:styleId="43">
    <w:name w:val="Основной текст (4)"/>
    <w:basedOn w:val="a"/>
    <w:link w:val="44"/>
    <w:pPr>
      <w:spacing w:after="240" w:line="310" w:lineRule="exact"/>
      <w:jc w:val="both"/>
    </w:pPr>
    <w:rPr>
      <w:rFonts w:ascii="Times New Roman" w:hAnsi="Times New Roman"/>
      <w:b/>
      <w:sz w:val="28"/>
    </w:rPr>
  </w:style>
  <w:style w:type="character" w:customStyle="1" w:styleId="44">
    <w:name w:val="Основной текст (4)"/>
    <w:basedOn w:val="1"/>
    <w:link w:val="43"/>
    <w:rPr>
      <w:rFonts w:ascii="Times New Roman" w:hAnsi="Times New Roman"/>
      <w:b/>
      <w:color w:val="000000"/>
      <w:sz w:val="28"/>
    </w:rPr>
  </w:style>
  <w:style w:type="paragraph" w:customStyle="1" w:styleId="18">
    <w:name w:val="Гиперссылка1"/>
    <w:link w:val="afa"/>
    <w:rPr>
      <w:color w:val="0000FF"/>
      <w:u w:val="single"/>
    </w:rPr>
  </w:style>
  <w:style w:type="character" w:styleId="afa">
    <w:name w:val="Hyperlink"/>
    <w:link w:val="18"/>
    <w:rPr>
      <w:color w:val="0000FF"/>
      <w:u w:val="single"/>
    </w:rPr>
  </w:style>
  <w:style w:type="paragraph" w:customStyle="1" w:styleId="Footnote">
    <w:name w:val="Footnote"/>
    <w:basedOn w:val="a"/>
    <w:link w:val="Footnote0"/>
    <w:rPr>
      <w:sz w:val="20"/>
    </w:rPr>
  </w:style>
  <w:style w:type="character" w:customStyle="1" w:styleId="Footnote0">
    <w:name w:val="Footnote"/>
    <w:basedOn w:val="1"/>
    <w:link w:val="Footnote"/>
    <w:rPr>
      <w:color w:val="000000"/>
      <w:sz w:val="20"/>
    </w:rPr>
  </w:style>
  <w:style w:type="paragraph" w:styleId="19">
    <w:name w:val="toc 1"/>
    <w:next w:val="a"/>
    <w:link w:val="1a"/>
    <w:uiPriority w:val="39"/>
    <w:rPr>
      <w:rFonts w:ascii="XO Thames" w:hAnsi="XO Thames"/>
      <w:b/>
    </w:rPr>
  </w:style>
  <w:style w:type="character" w:customStyle="1" w:styleId="1a">
    <w:name w:val="Оглавление 1 Знак"/>
    <w:link w:val="19"/>
    <w:rPr>
      <w:rFonts w:ascii="XO Thames" w:hAnsi="XO Thames"/>
      <w:b/>
    </w:rPr>
  </w:style>
  <w:style w:type="paragraph" w:customStyle="1" w:styleId="2Exact3">
    <w:name w:val="Основной текст (2) + Курсив Exact"/>
    <w:basedOn w:val="23"/>
    <w:link w:val="2Exact4"/>
    <w:rPr>
      <w:i/>
    </w:rPr>
  </w:style>
  <w:style w:type="character" w:customStyle="1" w:styleId="2Exact4">
    <w:name w:val="Основной текст (2) + Курсив Exact"/>
    <w:basedOn w:val="24"/>
    <w:link w:val="2Exact3"/>
    <w:rPr>
      <w:rFonts w:ascii="Times New Roman" w:hAnsi="Times New Roman"/>
      <w:b w:val="0"/>
      <w:i/>
      <w:smallCaps w:val="0"/>
      <w:strike w:val="0"/>
      <w:color w:val="000000"/>
      <w:spacing w:val="0"/>
      <w:sz w:val="28"/>
      <w:u w:val="none"/>
    </w:rPr>
  </w:style>
  <w:style w:type="paragraph" w:customStyle="1" w:styleId="HeaderandFooter">
    <w:name w:val="Header and Footer"/>
    <w:link w:val="HeaderandFooter0"/>
    <w:pPr>
      <w:spacing w:line="360" w:lineRule="auto"/>
    </w:pPr>
    <w:rPr>
      <w:rFonts w:ascii="XO Thames" w:hAnsi="XO Thames"/>
      <w:sz w:val="20"/>
    </w:rPr>
  </w:style>
  <w:style w:type="character" w:customStyle="1" w:styleId="HeaderandFooter0">
    <w:name w:val="Header and Footer"/>
    <w:link w:val="HeaderandFooter"/>
    <w:rPr>
      <w:rFonts w:ascii="XO Thames" w:hAnsi="XO Thames"/>
      <w:sz w:val="20"/>
    </w:rPr>
  </w:style>
  <w:style w:type="paragraph" w:customStyle="1" w:styleId="2f">
    <w:name w:val="Заголовок №2"/>
    <w:basedOn w:val="29"/>
    <w:link w:val="2f0"/>
    <w:rPr>
      <w:color w:val="292929"/>
    </w:rPr>
  </w:style>
  <w:style w:type="character" w:customStyle="1" w:styleId="2f0">
    <w:name w:val="Заголовок №2"/>
    <w:basedOn w:val="2a"/>
    <w:link w:val="2f"/>
    <w:rPr>
      <w:rFonts w:ascii="Times New Roman" w:hAnsi="Times New Roman"/>
      <w:b w:val="0"/>
      <w:i w:val="0"/>
      <w:smallCaps w:val="0"/>
      <w:strike w:val="0"/>
      <w:color w:val="292929"/>
      <w:spacing w:val="0"/>
      <w:sz w:val="28"/>
      <w:u w:val="none"/>
    </w:rPr>
  </w:style>
  <w:style w:type="paragraph" w:customStyle="1" w:styleId="160">
    <w:name w:val="Основной текст (16)"/>
    <w:basedOn w:val="a"/>
    <w:link w:val="161"/>
    <w:pPr>
      <w:spacing w:line="166" w:lineRule="exact"/>
    </w:pPr>
    <w:rPr>
      <w:rFonts w:ascii="Times New Roman" w:hAnsi="Times New Roman"/>
      <w:sz w:val="15"/>
    </w:rPr>
  </w:style>
  <w:style w:type="character" w:customStyle="1" w:styleId="161">
    <w:name w:val="Основной текст (16)"/>
    <w:basedOn w:val="1"/>
    <w:link w:val="160"/>
    <w:rPr>
      <w:rFonts w:ascii="Times New Roman" w:hAnsi="Times New Roman"/>
      <w:color w:val="000000"/>
      <w:sz w:val="15"/>
    </w:rPr>
  </w:style>
  <w:style w:type="paragraph" w:customStyle="1" w:styleId="312pt">
    <w:name w:val="Подпись к таблице (3) + 12 pt;Полужирный;Курсив"/>
    <w:basedOn w:val="33"/>
    <w:link w:val="312pt0"/>
    <w:rPr>
      <w:b/>
      <w:i/>
      <w:sz w:val="24"/>
    </w:rPr>
  </w:style>
  <w:style w:type="character" w:customStyle="1" w:styleId="312pt0">
    <w:name w:val="Подпись к таблице (3) + 12 pt;Полужирный;Курсив"/>
    <w:basedOn w:val="34"/>
    <w:link w:val="312pt"/>
    <w:rPr>
      <w:rFonts w:ascii="Times New Roman" w:hAnsi="Times New Roman"/>
      <w:b/>
      <w:i/>
      <w:smallCaps w:val="0"/>
      <w:strike w:val="0"/>
      <w:color w:val="000000"/>
      <w:spacing w:val="0"/>
      <w:sz w:val="24"/>
      <w:u w:val="none"/>
    </w:rPr>
  </w:style>
  <w:style w:type="paragraph" w:customStyle="1" w:styleId="afb">
    <w:name w:val="где"/>
    <w:basedOn w:val="a0"/>
    <w:link w:val="afc"/>
    <w:pPr>
      <w:ind w:firstLine="0"/>
    </w:pPr>
  </w:style>
  <w:style w:type="character" w:customStyle="1" w:styleId="afc">
    <w:name w:val="где"/>
    <w:basedOn w:val="ac"/>
    <w:link w:val="afb"/>
    <w:rPr>
      <w:rFonts w:ascii="Times New Roman" w:hAnsi="Times New Roman"/>
      <w:color w:val="333333"/>
      <w:sz w:val="28"/>
      <w:highlight w:val="white"/>
    </w:rPr>
  </w:style>
  <w:style w:type="paragraph" w:customStyle="1" w:styleId="1b">
    <w:name w:val="Строгий1"/>
    <w:link w:val="afd"/>
    <w:rPr>
      <w:b/>
    </w:rPr>
  </w:style>
  <w:style w:type="character" w:styleId="afd">
    <w:name w:val="Strong"/>
    <w:link w:val="1b"/>
    <w:rPr>
      <w:b/>
    </w:rPr>
  </w:style>
  <w:style w:type="paragraph" w:customStyle="1" w:styleId="23">
    <w:name w:val="Основной текст (2)"/>
    <w:basedOn w:val="a"/>
    <w:link w:val="24"/>
    <w:pPr>
      <w:spacing w:line="322" w:lineRule="exact"/>
    </w:pPr>
    <w:rPr>
      <w:rFonts w:ascii="Times New Roman" w:hAnsi="Times New Roman"/>
      <w:sz w:val="28"/>
    </w:rPr>
  </w:style>
  <w:style w:type="character" w:customStyle="1" w:styleId="24">
    <w:name w:val="Основной текст (2)"/>
    <w:basedOn w:val="1"/>
    <w:link w:val="23"/>
    <w:rPr>
      <w:rFonts w:ascii="Times New Roman" w:hAnsi="Times New Roman"/>
      <w:color w:val="000000"/>
      <w:sz w:val="28"/>
    </w:rPr>
  </w:style>
  <w:style w:type="paragraph" w:styleId="95">
    <w:name w:val="toc 9"/>
    <w:next w:val="a"/>
    <w:link w:val="96"/>
    <w:uiPriority w:val="39"/>
    <w:pPr>
      <w:ind w:left="1600"/>
    </w:pPr>
  </w:style>
  <w:style w:type="character" w:customStyle="1" w:styleId="96">
    <w:name w:val="Оглавление 9 Знак"/>
    <w:link w:val="95"/>
  </w:style>
  <w:style w:type="paragraph" w:styleId="afe">
    <w:name w:val="List Paragraph"/>
    <w:basedOn w:val="a"/>
    <w:link w:val="aff"/>
    <w:pPr>
      <w:widowControl/>
      <w:spacing w:after="200" w:line="276" w:lineRule="auto"/>
      <w:ind w:left="720"/>
      <w:contextualSpacing/>
    </w:pPr>
    <w:rPr>
      <w:rFonts w:asciiTheme="minorHAnsi" w:hAnsiTheme="minorHAnsi"/>
      <w:sz w:val="22"/>
    </w:rPr>
  </w:style>
  <w:style w:type="character" w:customStyle="1" w:styleId="aff">
    <w:name w:val="Абзац списка Знак"/>
    <w:basedOn w:val="1"/>
    <w:link w:val="afe"/>
    <w:rPr>
      <w:rFonts w:asciiTheme="minorHAnsi" w:hAnsiTheme="minorHAnsi"/>
      <w:color w:val="000000"/>
      <w:sz w:val="22"/>
    </w:rPr>
  </w:style>
  <w:style w:type="paragraph" w:customStyle="1" w:styleId="210pt1">
    <w:name w:val="Основной текст (2) + 10 pt"/>
    <w:basedOn w:val="23"/>
    <w:link w:val="210pt2"/>
    <w:rPr>
      <w:sz w:val="20"/>
    </w:rPr>
  </w:style>
  <w:style w:type="character" w:customStyle="1" w:styleId="210pt2">
    <w:name w:val="Основной текст (2) + 10 pt"/>
    <w:basedOn w:val="24"/>
    <w:link w:val="210pt1"/>
    <w:rPr>
      <w:rFonts w:ascii="Times New Roman" w:hAnsi="Times New Roman"/>
      <w:b w:val="0"/>
      <w:i w:val="0"/>
      <w:smallCaps w:val="0"/>
      <w:strike w:val="0"/>
      <w:color w:val="000000"/>
      <w:spacing w:val="0"/>
      <w:sz w:val="20"/>
      <w:u w:val="none"/>
    </w:rPr>
  </w:style>
  <w:style w:type="paragraph" w:customStyle="1" w:styleId="90">
    <w:name w:val="Основной текст (9)"/>
    <w:basedOn w:val="a"/>
    <w:link w:val="92"/>
    <w:pPr>
      <w:spacing w:line="310" w:lineRule="exact"/>
    </w:pPr>
    <w:rPr>
      <w:rFonts w:ascii="Times New Roman" w:hAnsi="Times New Roman"/>
      <w:sz w:val="17"/>
    </w:rPr>
  </w:style>
  <w:style w:type="character" w:customStyle="1" w:styleId="92">
    <w:name w:val="Основной текст (9)"/>
    <w:basedOn w:val="1"/>
    <w:link w:val="90"/>
    <w:rPr>
      <w:rFonts w:ascii="Times New Roman" w:hAnsi="Times New Roman"/>
      <w:color w:val="000000"/>
      <w:sz w:val="17"/>
    </w:rPr>
  </w:style>
  <w:style w:type="paragraph" w:customStyle="1" w:styleId="11pt">
    <w:name w:val="Колонтитул + 11 pt"/>
    <w:basedOn w:val="af2"/>
    <w:link w:val="11pt0"/>
    <w:rPr>
      <w:sz w:val="22"/>
    </w:rPr>
  </w:style>
  <w:style w:type="character" w:customStyle="1" w:styleId="11pt0">
    <w:name w:val="Колонтитул + 11 pt"/>
    <w:basedOn w:val="af4"/>
    <w:link w:val="11pt"/>
    <w:rPr>
      <w:rFonts w:ascii="Times New Roman" w:hAnsi="Times New Roman"/>
      <w:b w:val="0"/>
      <w:i w:val="0"/>
      <w:smallCaps w:val="0"/>
      <w:strike w:val="0"/>
      <w:color w:val="000000"/>
      <w:spacing w:val="0"/>
      <w:sz w:val="22"/>
      <w:u w:val="none"/>
    </w:rPr>
  </w:style>
  <w:style w:type="paragraph" w:styleId="81">
    <w:name w:val="toc 8"/>
    <w:next w:val="a"/>
    <w:link w:val="82"/>
    <w:uiPriority w:val="39"/>
    <w:pPr>
      <w:ind w:left="1400"/>
    </w:pPr>
  </w:style>
  <w:style w:type="character" w:customStyle="1" w:styleId="82">
    <w:name w:val="Оглавление 8 Знак"/>
    <w:link w:val="81"/>
  </w:style>
  <w:style w:type="paragraph" w:customStyle="1" w:styleId="2f1">
    <w:name w:val="Основной текст (2)"/>
    <w:basedOn w:val="23"/>
    <w:link w:val="2f2"/>
  </w:style>
  <w:style w:type="character" w:customStyle="1" w:styleId="2f2">
    <w:name w:val="Основной текст (2)"/>
    <w:basedOn w:val="24"/>
    <w:link w:val="2f1"/>
    <w:rPr>
      <w:rFonts w:ascii="Times New Roman" w:hAnsi="Times New Roman"/>
      <w:b w:val="0"/>
      <w:i w:val="0"/>
      <w:smallCaps w:val="0"/>
      <w:strike w:val="0"/>
      <w:color w:val="000000"/>
      <w:spacing w:val="0"/>
      <w:sz w:val="28"/>
      <w:u w:val="none"/>
    </w:rPr>
  </w:style>
  <w:style w:type="paragraph" w:customStyle="1" w:styleId="11pt1">
    <w:name w:val="Колонтитул + 11 pt"/>
    <w:basedOn w:val="af2"/>
    <w:link w:val="11pt2"/>
    <w:rPr>
      <w:sz w:val="22"/>
    </w:rPr>
  </w:style>
  <w:style w:type="character" w:customStyle="1" w:styleId="11pt2">
    <w:name w:val="Колонтитул + 11 pt"/>
    <w:basedOn w:val="af4"/>
    <w:link w:val="11pt1"/>
    <w:rPr>
      <w:rFonts w:ascii="Times New Roman" w:hAnsi="Times New Roman"/>
      <w:b w:val="0"/>
      <w:i w:val="0"/>
      <w:smallCaps w:val="0"/>
      <w:strike w:val="0"/>
      <w:color w:val="000000"/>
      <w:spacing w:val="0"/>
      <w:sz w:val="22"/>
      <w:u w:val="none"/>
    </w:rPr>
  </w:style>
  <w:style w:type="paragraph" w:customStyle="1" w:styleId="2Candara10pt">
    <w:name w:val="Основной текст (2) + Candara;10 pt;Полужирный"/>
    <w:basedOn w:val="23"/>
    <w:link w:val="2Candara10pt0"/>
    <w:rPr>
      <w:rFonts w:ascii="Candara" w:hAnsi="Candara"/>
      <w:b/>
      <w:color w:val="292929"/>
      <w:sz w:val="20"/>
    </w:rPr>
  </w:style>
  <w:style w:type="character" w:customStyle="1" w:styleId="2Candara10pt0">
    <w:name w:val="Основной текст (2) + Candara;10 pt;Полужирный"/>
    <w:basedOn w:val="24"/>
    <w:link w:val="2Candara10pt"/>
    <w:rPr>
      <w:rFonts w:ascii="Candara" w:hAnsi="Candara"/>
      <w:b/>
      <w:i w:val="0"/>
      <w:smallCaps w:val="0"/>
      <w:strike w:val="0"/>
      <w:color w:val="292929"/>
      <w:spacing w:val="0"/>
      <w:sz w:val="20"/>
      <w:u w:val="none"/>
    </w:rPr>
  </w:style>
  <w:style w:type="paragraph" w:customStyle="1" w:styleId="Exact">
    <w:name w:val="Подпись к таблице Exact"/>
    <w:basedOn w:val="13"/>
    <w:link w:val="Exact0"/>
    <w:rPr>
      <w:rFonts w:ascii="Times New Roman" w:hAnsi="Times New Roman"/>
      <w:sz w:val="28"/>
    </w:rPr>
  </w:style>
  <w:style w:type="character" w:customStyle="1" w:styleId="Exact0">
    <w:name w:val="Подпись к таблице Exact"/>
    <w:basedOn w:val="a1"/>
    <w:link w:val="Exact"/>
    <w:rPr>
      <w:rFonts w:ascii="Times New Roman" w:hAnsi="Times New Roman"/>
      <w:b w:val="0"/>
      <w:i w:val="0"/>
      <w:smallCaps w:val="0"/>
      <w:strike w:val="0"/>
      <w:sz w:val="28"/>
      <w:u w:val="none"/>
    </w:rPr>
  </w:style>
  <w:style w:type="paragraph" w:customStyle="1" w:styleId="27pt">
    <w:name w:val="Основной текст (2) + 7 pt;Курсив"/>
    <w:basedOn w:val="23"/>
    <w:link w:val="27pt0"/>
    <w:rPr>
      <w:i/>
      <w:sz w:val="14"/>
    </w:rPr>
  </w:style>
  <w:style w:type="character" w:customStyle="1" w:styleId="27pt0">
    <w:name w:val="Основной текст (2) + 7 pt;Курсив"/>
    <w:basedOn w:val="24"/>
    <w:link w:val="27pt"/>
    <w:rPr>
      <w:rFonts w:ascii="Times New Roman" w:hAnsi="Times New Roman"/>
      <w:b w:val="0"/>
      <w:i/>
      <w:smallCaps w:val="0"/>
      <w:strike w:val="0"/>
      <w:color w:val="000000"/>
      <w:spacing w:val="0"/>
      <w:sz w:val="14"/>
      <w:u w:val="none"/>
    </w:rPr>
  </w:style>
  <w:style w:type="paragraph" w:customStyle="1" w:styleId="2f3">
    <w:name w:val="Сноска (2)"/>
    <w:basedOn w:val="a"/>
    <w:link w:val="2f4"/>
    <w:pPr>
      <w:spacing w:after="900" w:line="206" w:lineRule="exact"/>
      <w:jc w:val="center"/>
    </w:pPr>
    <w:rPr>
      <w:rFonts w:ascii="Times New Roman" w:hAnsi="Times New Roman"/>
      <w:sz w:val="15"/>
    </w:rPr>
  </w:style>
  <w:style w:type="character" w:customStyle="1" w:styleId="2f4">
    <w:name w:val="Сноска (2)"/>
    <w:basedOn w:val="1"/>
    <w:link w:val="2f3"/>
    <w:rPr>
      <w:rFonts w:ascii="Times New Roman" w:hAnsi="Times New Roman"/>
      <w:color w:val="000000"/>
      <w:sz w:val="15"/>
    </w:rPr>
  </w:style>
  <w:style w:type="paragraph" w:customStyle="1" w:styleId="3Exact">
    <w:name w:val="Заголовок №3 Exact"/>
    <w:basedOn w:val="13"/>
    <w:link w:val="3Exact0"/>
    <w:rPr>
      <w:rFonts w:ascii="Times New Roman" w:hAnsi="Times New Roman"/>
      <w:b/>
      <w:sz w:val="28"/>
    </w:rPr>
  </w:style>
  <w:style w:type="character" w:customStyle="1" w:styleId="3Exact0">
    <w:name w:val="Заголовок №3 Exact"/>
    <w:basedOn w:val="a1"/>
    <w:link w:val="3Exact"/>
    <w:rPr>
      <w:rFonts w:ascii="Times New Roman" w:hAnsi="Times New Roman"/>
      <w:b/>
      <w:i w:val="0"/>
      <w:smallCaps w:val="0"/>
      <w:strike w:val="0"/>
      <w:sz w:val="28"/>
      <w:u w:val="none"/>
    </w:rPr>
  </w:style>
  <w:style w:type="paragraph" w:customStyle="1" w:styleId="aff0">
    <w:name w:val="Подпись к картинке"/>
    <w:basedOn w:val="a"/>
    <w:link w:val="aff1"/>
    <w:pPr>
      <w:spacing w:line="326" w:lineRule="exact"/>
      <w:jc w:val="both"/>
    </w:pPr>
    <w:rPr>
      <w:rFonts w:ascii="Times New Roman" w:hAnsi="Times New Roman"/>
      <w:sz w:val="28"/>
    </w:rPr>
  </w:style>
  <w:style w:type="character" w:customStyle="1" w:styleId="aff1">
    <w:name w:val="Подпись к картинке"/>
    <w:basedOn w:val="1"/>
    <w:link w:val="aff0"/>
    <w:rPr>
      <w:rFonts w:ascii="Times New Roman" w:hAnsi="Times New Roman"/>
      <w:color w:val="000000"/>
      <w:sz w:val="28"/>
    </w:rPr>
  </w:style>
  <w:style w:type="paragraph" w:customStyle="1" w:styleId="130">
    <w:name w:val="Основной текст (13)"/>
    <w:basedOn w:val="a"/>
    <w:link w:val="131"/>
    <w:pPr>
      <w:spacing w:line="154" w:lineRule="exact"/>
    </w:pPr>
    <w:rPr>
      <w:rFonts w:ascii="Times New Roman" w:hAnsi="Times New Roman"/>
      <w:sz w:val="14"/>
    </w:rPr>
  </w:style>
  <w:style w:type="character" w:customStyle="1" w:styleId="131">
    <w:name w:val="Основной текст (13)"/>
    <w:basedOn w:val="1"/>
    <w:link w:val="130"/>
    <w:rPr>
      <w:rFonts w:ascii="Times New Roman" w:hAnsi="Times New Roman"/>
      <w:color w:val="000000"/>
      <w:sz w:val="14"/>
    </w:rPr>
  </w:style>
  <w:style w:type="paragraph" w:styleId="53">
    <w:name w:val="toc 5"/>
    <w:next w:val="a"/>
    <w:link w:val="54"/>
    <w:uiPriority w:val="39"/>
    <w:pPr>
      <w:ind w:left="800"/>
    </w:pPr>
  </w:style>
  <w:style w:type="character" w:customStyle="1" w:styleId="54">
    <w:name w:val="Оглавление 5 Знак"/>
    <w:link w:val="53"/>
  </w:style>
  <w:style w:type="paragraph" w:customStyle="1" w:styleId="af2">
    <w:name w:val="Колонтитул"/>
    <w:basedOn w:val="a"/>
    <w:link w:val="af4"/>
    <w:pPr>
      <w:spacing w:line="230" w:lineRule="exact"/>
    </w:pPr>
    <w:rPr>
      <w:rFonts w:ascii="Times New Roman" w:hAnsi="Times New Roman"/>
      <w:sz w:val="20"/>
    </w:rPr>
  </w:style>
  <w:style w:type="character" w:customStyle="1" w:styleId="af4">
    <w:name w:val="Колонтитул"/>
    <w:basedOn w:val="1"/>
    <w:link w:val="af2"/>
    <w:rPr>
      <w:rFonts w:ascii="Times New Roman" w:hAnsi="Times New Roman"/>
      <w:color w:val="000000"/>
      <w:sz w:val="20"/>
    </w:rPr>
  </w:style>
  <w:style w:type="paragraph" w:customStyle="1" w:styleId="61">
    <w:name w:val="Основной текст (6)"/>
    <w:basedOn w:val="a"/>
    <w:link w:val="62"/>
    <w:pPr>
      <w:spacing w:after="1580" w:line="222" w:lineRule="exact"/>
    </w:pPr>
    <w:rPr>
      <w:rFonts w:ascii="Times New Roman" w:hAnsi="Times New Roman"/>
      <w:sz w:val="20"/>
    </w:rPr>
  </w:style>
  <w:style w:type="character" w:customStyle="1" w:styleId="62">
    <w:name w:val="Основной текст (6)"/>
    <w:basedOn w:val="1"/>
    <w:link w:val="61"/>
    <w:rPr>
      <w:rFonts w:ascii="Times New Roman" w:hAnsi="Times New Roman"/>
      <w:color w:val="000000"/>
      <w:sz w:val="20"/>
    </w:rPr>
  </w:style>
  <w:style w:type="paragraph" w:customStyle="1" w:styleId="45">
    <w:name w:val="Подпись к таблице (4)"/>
    <w:basedOn w:val="a"/>
    <w:link w:val="46"/>
    <w:pPr>
      <w:spacing w:line="200" w:lineRule="exact"/>
      <w:jc w:val="both"/>
    </w:pPr>
    <w:rPr>
      <w:rFonts w:ascii="Times New Roman" w:hAnsi="Times New Roman"/>
      <w:sz w:val="18"/>
    </w:rPr>
  </w:style>
  <w:style w:type="character" w:customStyle="1" w:styleId="46">
    <w:name w:val="Подпись к таблице (4)"/>
    <w:basedOn w:val="1"/>
    <w:link w:val="45"/>
    <w:rPr>
      <w:rFonts w:ascii="Times New Roman" w:hAnsi="Times New Roman"/>
      <w:color w:val="000000"/>
      <w:sz w:val="18"/>
    </w:rPr>
  </w:style>
  <w:style w:type="paragraph" w:customStyle="1" w:styleId="2f5">
    <w:name w:val="Основной текст (2)"/>
    <w:basedOn w:val="23"/>
    <w:link w:val="2f6"/>
    <w:rPr>
      <w:u w:val="single"/>
    </w:rPr>
  </w:style>
  <w:style w:type="character" w:customStyle="1" w:styleId="2f6">
    <w:name w:val="Основной текст (2)"/>
    <w:basedOn w:val="24"/>
    <w:link w:val="2f5"/>
    <w:rPr>
      <w:rFonts w:ascii="Times New Roman" w:hAnsi="Times New Roman"/>
      <w:b w:val="0"/>
      <w:i w:val="0"/>
      <w:smallCaps w:val="0"/>
      <w:strike w:val="0"/>
      <w:color w:val="000000"/>
      <w:spacing w:val="0"/>
      <w:sz w:val="28"/>
      <w:u w:val="single"/>
    </w:rPr>
  </w:style>
  <w:style w:type="paragraph" w:customStyle="1" w:styleId="MTDisplayEquation">
    <w:name w:val="MTDisplayEquation"/>
    <w:basedOn w:val="aa"/>
    <w:link w:val="MTDisplayEquation0"/>
  </w:style>
  <w:style w:type="character" w:customStyle="1" w:styleId="MTDisplayEquation0">
    <w:name w:val="MTDisplayEquation"/>
    <w:basedOn w:val="ab"/>
    <w:link w:val="MTDisplayEquation"/>
    <w:rPr>
      <w:rFonts w:ascii="Cambria Math" w:hAnsi="Cambria Math"/>
      <w:color w:val="333333"/>
      <w:sz w:val="28"/>
      <w:highlight w:val="white"/>
    </w:rPr>
  </w:style>
  <w:style w:type="paragraph" w:customStyle="1" w:styleId="24pt0pt">
    <w:name w:val="Основной текст (2) + 4 pt;Интервал 0 pt"/>
    <w:basedOn w:val="23"/>
    <w:link w:val="24pt0pt0"/>
    <w:rPr>
      <w:spacing w:val="10"/>
      <w:sz w:val="8"/>
    </w:rPr>
  </w:style>
  <w:style w:type="character" w:customStyle="1" w:styleId="24pt0pt0">
    <w:name w:val="Основной текст (2) + 4 pt;Интервал 0 pt"/>
    <w:basedOn w:val="24"/>
    <w:link w:val="24pt0pt"/>
    <w:rPr>
      <w:rFonts w:ascii="Times New Roman" w:hAnsi="Times New Roman"/>
      <w:b w:val="0"/>
      <w:i w:val="0"/>
      <w:smallCaps w:val="0"/>
      <w:strike w:val="0"/>
      <w:color w:val="000000"/>
      <w:spacing w:val="10"/>
      <w:sz w:val="8"/>
      <w:u w:val="none"/>
    </w:rPr>
  </w:style>
  <w:style w:type="paragraph" w:customStyle="1" w:styleId="Exact1">
    <w:name w:val="Подпись к таблице Exact"/>
    <w:basedOn w:val="a5"/>
    <w:link w:val="Exact2"/>
    <w:rPr>
      <w:u w:val="single"/>
    </w:rPr>
  </w:style>
  <w:style w:type="character" w:customStyle="1" w:styleId="Exact2">
    <w:name w:val="Подпись к таблице Exact"/>
    <w:basedOn w:val="a7"/>
    <w:link w:val="Exact1"/>
    <w:rPr>
      <w:rFonts w:ascii="Times New Roman" w:hAnsi="Times New Roman"/>
      <w:b w:val="0"/>
      <w:i w:val="0"/>
      <w:smallCaps w:val="0"/>
      <w:strike w:val="0"/>
      <w:color w:val="000000"/>
      <w:spacing w:val="0"/>
      <w:sz w:val="28"/>
      <w:u w:val="single"/>
    </w:rPr>
  </w:style>
  <w:style w:type="paragraph" w:customStyle="1" w:styleId="2f7">
    <w:name w:val="Основной текст (2)"/>
    <w:basedOn w:val="23"/>
    <w:link w:val="2f8"/>
    <w:rPr>
      <w:color w:val="292929"/>
    </w:rPr>
  </w:style>
  <w:style w:type="character" w:customStyle="1" w:styleId="2f8">
    <w:name w:val="Основной текст (2)"/>
    <w:basedOn w:val="24"/>
    <w:link w:val="2f7"/>
    <w:rPr>
      <w:rFonts w:ascii="Times New Roman" w:hAnsi="Times New Roman"/>
      <w:b w:val="0"/>
      <w:i w:val="0"/>
      <w:smallCaps w:val="0"/>
      <w:strike w:val="0"/>
      <w:color w:val="292929"/>
      <w:spacing w:val="0"/>
      <w:sz w:val="28"/>
      <w:u w:val="none"/>
    </w:rPr>
  </w:style>
  <w:style w:type="paragraph" w:styleId="aff2">
    <w:name w:val="Subtitle"/>
    <w:next w:val="a"/>
    <w:link w:val="aff3"/>
    <w:uiPriority w:val="11"/>
    <w:qFormat/>
    <w:rPr>
      <w:rFonts w:ascii="XO Thames" w:hAnsi="XO Thames"/>
      <w:i/>
      <w:color w:val="616161"/>
    </w:rPr>
  </w:style>
  <w:style w:type="character" w:customStyle="1" w:styleId="aff3">
    <w:name w:val="Подзаголовок Знак"/>
    <w:link w:val="aff2"/>
    <w:rPr>
      <w:rFonts w:ascii="XO Thames" w:hAnsi="XO Thames"/>
      <w:i/>
      <w:color w:val="616161"/>
      <w:sz w:val="24"/>
    </w:rPr>
  </w:style>
  <w:style w:type="paragraph" w:customStyle="1" w:styleId="211pt1">
    <w:name w:val="Основной текст (2) + 11 pt"/>
    <w:basedOn w:val="23"/>
    <w:link w:val="211pt2"/>
    <w:rPr>
      <w:sz w:val="22"/>
    </w:rPr>
  </w:style>
  <w:style w:type="character" w:customStyle="1" w:styleId="211pt2">
    <w:name w:val="Основной текст (2) + 11 pt"/>
    <w:basedOn w:val="24"/>
    <w:link w:val="211pt1"/>
    <w:rPr>
      <w:rFonts w:ascii="Times New Roman" w:hAnsi="Times New Roman"/>
      <w:b w:val="0"/>
      <w:i w:val="0"/>
      <w:smallCaps w:val="0"/>
      <w:strike w:val="0"/>
      <w:color w:val="000000"/>
      <w:spacing w:val="0"/>
      <w:sz w:val="22"/>
      <w:u w:val="none"/>
    </w:rPr>
  </w:style>
  <w:style w:type="paragraph" w:customStyle="1" w:styleId="toc10">
    <w:name w:val="toc 10"/>
    <w:next w:val="a"/>
    <w:link w:val="toc100"/>
    <w:uiPriority w:val="39"/>
    <w:pPr>
      <w:ind w:left="1800"/>
    </w:pPr>
  </w:style>
  <w:style w:type="character" w:customStyle="1" w:styleId="toc100">
    <w:name w:val="toc 10"/>
    <w:link w:val="toc10"/>
  </w:style>
  <w:style w:type="paragraph" w:customStyle="1" w:styleId="a5">
    <w:name w:val="Подпись к таблице"/>
    <w:basedOn w:val="a"/>
    <w:link w:val="a7"/>
    <w:pPr>
      <w:spacing w:line="310" w:lineRule="exact"/>
    </w:pPr>
    <w:rPr>
      <w:rFonts w:ascii="Times New Roman" w:hAnsi="Times New Roman"/>
      <w:sz w:val="28"/>
    </w:rPr>
  </w:style>
  <w:style w:type="character" w:customStyle="1" w:styleId="a7">
    <w:name w:val="Подпись к таблице"/>
    <w:basedOn w:val="1"/>
    <w:link w:val="a5"/>
    <w:rPr>
      <w:rFonts w:ascii="Times New Roman" w:hAnsi="Times New Roman"/>
      <w:color w:val="000000"/>
      <w:sz w:val="28"/>
    </w:rPr>
  </w:style>
  <w:style w:type="paragraph" w:styleId="aff4">
    <w:name w:val="Title"/>
    <w:next w:val="a"/>
    <w:link w:val="aff5"/>
    <w:uiPriority w:val="10"/>
    <w:qFormat/>
    <w:rPr>
      <w:rFonts w:ascii="XO Thames" w:hAnsi="XO Thames"/>
      <w:b/>
      <w:sz w:val="52"/>
    </w:rPr>
  </w:style>
  <w:style w:type="character" w:customStyle="1" w:styleId="aff5">
    <w:name w:val="Название Знак"/>
    <w:link w:val="aff4"/>
    <w:rPr>
      <w:rFonts w:ascii="XO Thames" w:hAnsi="XO Thames"/>
      <w:b/>
      <w:sz w:val="52"/>
    </w:rPr>
  </w:style>
  <w:style w:type="character" w:customStyle="1" w:styleId="40">
    <w:name w:val="Заголовок 4 Знак"/>
    <w:link w:val="4"/>
    <w:rPr>
      <w:rFonts w:ascii="XO Thames" w:hAnsi="XO Thames"/>
      <w:b/>
      <w:color w:val="595959"/>
      <w:sz w:val="26"/>
    </w:rPr>
  </w:style>
  <w:style w:type="paragraph" w:customStyle="1" w:styleId="aff6">
    <w:name w:val="абзац"/>
    <w:basedOn w:val="a"/>
    <w:link w:val="aff7"/>
    <w:pPr>
      <w:widowControl/>
      <w:ind w:firstLine="709"/>
      <w:jc w:val="both"/>
    </w:pPr>
    <w:rPr>
      <w:rFonts w:ascii="Times New Roman" w:hAnsi="Times New Roman"/>
      <w:sz w:val="28"/>
    </w:rPr>
  </w:style>
  <w:style w:type="character" w:customStyle="1" w:styleId="aff7">
    <w:name w:val="абзац"/>
    <w:basedOn w:val="1"/>
    <w:link w:val="aff6"/>
    <w:rPr>
      <w:rFonts w:ascii="Times New Roman" w:hAnsi="Times New Roman"/>
      <w:color w:val="000000"/>
      <w:sz w:val="28"/>
    </w:rPr>
  </w:style>
  <w:style w:type="paragraph" w:customStyle="1" w:styleId="140">
    <w:name w:val="Основной текст (14)"/>
    <w:basedOn w:val="a"/>
    <w:link w:val="141"/>
    <w:pPr>
      <w:spacing w:line="354" w:lineRule="exact"/>
    </w:pPr>
    <w:rPr>
      <w:rFonts w:ascii="Times New Roman" w:hAnsi="Times New Roman"/>
      <w:b/>
      <w:sz w:val="32"/>
    </w:rPr>
  </w:style>
  <w:style w:type="character" w:customStyle="1" w:styleId="141">
    <w:name w:val="Основной текст (14)"/>
    <w:basedOn w:val="1"/>
    <w:link w:val="140"/>
    <w:rPr>
      <w:rFonts w:ascii="Times New Roman" w:hAnsi="Times New Roman"/>
      <w:b/>
      <w:color w:val="000000"/>
      <w:sz w:val="32"/>
    </w:rPr>
  </w:style>
  <w:style w:type="paragraph" w:styleId="aff8">
    <w:name w:val="header"/>
    <w:basedOn w:val="a"/>
    <w:link w:val="aff9"/>
    <w:pPr>
      <w:tabs>
        <w:tab w:val="center" w:pos="4677"/>
        <w:tab w:val="right" w:pos="9355"/>
      </w:tabs>
    </w:pPr>
  </w:style>
  <w:style w:type="character" w:customStyle="1" w:styleId="aff9">
    <w:name w:val="Верхний колонтитул Знак"/>
    <w:basedOn w:val="1"/>
    <w:link w:val="aff8"/>
    <w:rPr>
      <w:color w:val="000000"/>
    </w:rPr>
  </w:style>
  <w:style w:type="character" w:customStyle="1" w:styleId="20">
    <w:name w:val="Заголовок 2 Знак"/>
    <w:basedOn w:val="1"/>
    <w:link w:val="2"/>
    <w:rPr>
      <w:rFonts w:ascii="Times New Roman" w:hAnsi="Times New Roman"/>
      <w:b/>
      <w:color w:val="000000"/>
      <w:sz w:val="28"/>
    </w:rPr>
  </w:style>
  <w:style w:type="paragraph" w:customStyle="1" w:styleId="83">
    <w:name w:val="Основной текст (8) + Не курсив"/>
    <w:basedOn w:val="8"/>
    <w:link w:val="84"/>
  </w:style>
  <w:style w:type="character" w:customStyle="1" w:styleId="84">
    <w:name w:val="Основной текст (8) + Не курсив"/>
    <w:basedOn w:val="80"/>
    <w:link w:val="83"/>
    <w:rPr>
      <w:rFonts w:ascii="Times New Roman" w:hAnsi="Times New Roman"/>
      <w:b w:val="0"/>
      <w:i/>
      <w:smallCaps w:val="0"/>
      <w:strike w:val="0"/>
      <w:color w:val="000000"/>
      <w:spacing w:val="0"/>
      <w:sz w:val="28"/>
      <w:u w:val="none"/>
    </w:rPr>
  </w:style>
  <w:style w:type="paragraph" w:customStyle="1" w:styleId="285pt1">
    <w:name w:val="Основной текст (2) + 8;5 pt;Курсив"/>
    <w:basedOn w:val="23"/>
    <w:link w:val="285pt2"/>
    <w:rPr>
      <w:i/>
      <w:sz w:val="17"/>
    </w:rPr>
  </w:style>
  <w:style w:type="character" w:customStyle="1" w:styleId="285pt2">
    <w:name w:val="Основной текст (2) + 8;5 pt;Курсив"/>
    <w:basedOn w:val="24"/>
    <w:link w:val="285pt1"/>
    <w:rPr>
      <w:rFonts w:ascii="Times New Roman" w:hAnsi="Times New Roman"/>
      <w:b w:val="0"/>
      <w:i/>
      <w:smallCaps w:val="0"/>
      <w:strike w:val="0"/>
      <w:color w:val="000000"/>
      <w:spacing w:val="0"/>
      <w:sz w:val="17"/>
      <w:u w:val="none"/>
    </w:rPr>
  </w:style>
  <w:style w:type="paragraph" w:customStyle="1" w:styleId="a0">
    <w:name w:val="Абзац"/>
    <w:basedOn w:val="a"/>
    <w:link w:val="ac"/>
    <w:pPr>
      <w:widowControl/>
      <w:tabs>
        <w:tab w:val="left" w:pos="709"/>
      </w:tabs>
      <w:ind w:firstLine="709"/>
      <w:jc w:val="both"/>
    </w:pPr>
    <w:rPr>
      <w:rFonts w:ascii="Times New Roman" w:hAnsi="Times New Roman"/>
      <w:color w:val="333333"/>
      <w:sz w:val="28"/>
      <w:highlight w:val="white"/>
    </w:rPr>
  </w:style>
  <w:style w:type="character" w:customStyle="1" w:styleId="ac">
    <w:name w:val="Абзац"/>
    <w:basedOn w:val="1"/>
    <w:link w:val="a0"/>
    <w:rPr>
      <w:rFonts w:ascii="Times New Roman" w:hAnsi="Times New Roman"/>
      <w:color w:val="333333"/>
      <w:sz w:val="28"/>
      <w:highlight w:val="white"/>
    </w:rPr>
  </w:style>
  <w:style w:type="paragraph" w:customStyle="1" w:styleId="211pt3">
    <w:name w:val="Основной текст (2) + 11 pt"/>
    <w:basedOn w:val="23"/>
    <w:link w:val="211pt4"/>
    <w:rPr>
      <w:sz w:val="22"/>
    </w:rPr>
  </w:style>
  <w:style w:type="character" w:customStyle="1" w:styleId="211pt4">
    <w:name w:val="Основной текст (2) + 11 pt"/>
    <w:basedOn w:val="24"/>
    <w:link w:val="211pt3"/>
    <w:rPr>
      <w:rFonts w:ascii="Times New Roman" w:hAnsi="Times New Roman"/>
      <w:b w:val="0"/>
      <w:i w:val="0"/>
      <w:smallCaps w:val="0"/>
      <w:strike w:val="0"/>
      <w:color w:val="000000"/>
      <w:spacing w:val="0"/>
      <w:sz w:val="22"/>
      <w:u w:val="none"/>
    </w:rPr>
  </w:style>
  <w:style w:type="paragraph" w:customStyle="1" w:styleId="2FranklinGothicHeavy4pt0pt">
    <w:name w:val="Основной текст (2) + Franklin Gothic Heavy;4 pt;Интервал 0 pt"/>
    <w:basedOn w:val="23"/>
    <w:link w:val="2FranklinGothicHeavy4pt0pt0"/>
    <w:rPr>
      <w:rFonts w:ascii="Franklin Gothic Heavy" w:hAnsi="Franklin Gothic Heavy"/>
      <w:spacing w:val="10"/>
      <w:sz w:val="8"/>
    </w:rPr>
  </w:style>
  <w:style w:type="character" w:customStyle="1" w:styleId="2FranklinGothicHeavy4pt0pt0">
    <w:name w:val="Основной текст (2) + Franklin Gothic Heavy;4 pt;Интервал 0 pt"/>
    <w:basedOn w:val="24"/>
    <w:link w:val="2FranklinGothicHeavy4pt0pt"/>
    <w:rPr>
      <w:rFonts w:ascii="Franklin Gothic Heavy" w:hAnsi="Franklin Gothic Heavy"/>
      <w:b w:val="0"/>
      <w:i w:val="0"/>
      <w:smallCaps w:val="0"/>
      <w:strike w:val="0"/>
      <w:color w:val="000000"/>
      <w:spacing w:val="10"/>
      <w:sz w:val="8"/>
      <w:u w:val="none"/>
    </w:rPr>
  </w:style>
  <w:style w:type="table" w:styleId="affa">
    <w:name w:val="Table Grid"/>
    <w:basedOn w:val="a2"/>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2f9">
    <w:name w:val="Основной текст (2)_"/>
    <w:basedOn w:val="a1"/>
    <w:locked/>
    <w:rsid w:val="00A02294"/>
    <w:rPr>
      <w:rFonts w:ascii="Times New Roman" w:hAnsi="Times New Roman"/>
      <w:sz w:val="28"/>
      <w:szCs w:val="2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3919591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footer" Target="footer9.xml"/><Relationship Id="rId39" Type="http://schemas.openxmlformats.org/officeDocument/2006/relationships/header" Target="header13.xml"/><Relationship Id="rId3" Type="http://schemas.microsoft.com/office/2007/relationships/stylesWithEffects" Target="stylesWithEffects.xml"/><Relationship Id="rId21" Type="http://schemas.openxmlformats.org/officeDocument/2006/relationships/header" Target="header7.xml"/><Relationship Id="rId34" Type="http://schemas.openxmlformats.org/officeDocument/2006/relationships/footer" Target="footer11.xml"/><Relationship Id="rId42" Type="http://schemas.openxmlformats.org/officeDocument/2006/relationships/footer" Target="footer14.xml"/><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header" Target="header9.xml"/><Relationship Id="rId33" Type="http://schemas.openxmlformats.org/officeDocument/2006/relationships/header" Target="header11.xml"/><Relationship Id="rId38" Type="http://schemas.openxmlformats.org/officeDocument/2006/relationships/footer" Target="footer12.xml"/><Relationship Id="rId46" Type="http://schemas.openxmlformats.org/officeDocument/2006/relationships/footer" Target="footer15.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footer" Target="footer6.xml"/><Relationship Id="rId29" Type="http://schemas.openxmlformats.org/officeDocument/2006/relationships/image" Target="media/image4.jpeg"/><Relationship Id="rId41" Type="http://schemas.openxmlformats.org/officeDocument/2006/relationships/header" Target="header14.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8.xml"/><Relationship Id="rId32" Type="http://schemas.openxmlformats.org/officeDocument/2006/relationships/footer" Target="footer10.xml"/><Relationship Id="rId37" Type="http://schemas.openxmlformats.org/officeDocument/2006/relationships/header" Target="header12.xml"/><Relationship Id="rId40" Type="http://schemas.openxmlformats.org/officeDocument/2006/relationships/footer" Target="footer13.xml"/><Relationship Id="rId45" Type="http://schemas.openxmlformats.org/officeDocument/2006/relationships/header" Target="header15.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8.xml"/><Relationship Id="rId28" Type="http://schemas.openxmlformats.org/officeDocument/2006/relationships/image" Target="media/image3.jpeg"/><Relationship Id="rId36" Type="http://schemas.openxmlformats.org/officeDocument/2006/relationships/image" Target="media/image7.jpeg"/><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header" Target="header10.xml"/><Relationship Id="rId44"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7.xml"/><Relationship Id="rId27" Type="http://schemas.openxmlformats.org/officeDocument/2006/relationships/image" Target="media/image2.jpeg"/><Relationship Id="rId30" Type="http://schemas.openxmlformats.org/officeDocument/2006/relationships/image" Target="media/image5.jpeg"/><Relationship Id="rId35" Type="http://schemas.openxmlformats.org/officeDocument/2006/relationships/image" Target="media/image6.jpeg"/><Relationship Id="rId43" Type="http://schemas.openxmlformats.org/officeDocument/2006/relationships/image" Target="media/image8.jpeg"/><Relationship Id="rId48"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majorFont>
      <a:minorFont>
        <a:latin typeface="Calibri"/>
        <a:ea typeface=""/>
        <a:cs typeface=""/>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w="9525">
          <a:solidFill>
            <a:schemeClr val="phClr">
              <a:shade val="95000"/>
              <a:satMod val="105000"/>
            </a:schemeClr>
          </a:solidFill>
          <a:prstDash val="solid"/>
        </a:ln>
        <a:ln w="25400">
          <a:solidFill>
            <a:schemeClr val="phClr"/>
          </a:solidFill>
          <a:prstDash val="solid"/>
        </a:ln>
        <a:ln w="38100">
          <a:solidFill>
            <a:schemeClr val="phClr"/>
          </a:solidFill>
          <a:prstDash val="solid"/>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82</Pages>
  <Words>22740</Words>
  <Characters>129624</Characters>
  <Application>Microsoft Office Word</Application>
  <DocSecurity>0</DocSecurity>
  <Lines>1080</Lines>
  <Paragraphs>304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152060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2023-07-26T08:59:00Z</dcterms:created>
  <dcterms:modified xsi:type="dcterms:W3CDTF">2023-07-26T08:59:00Z</dcterms:modified>
</cp:coreProperties>
</file>