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ind w:hanging="709" w:left="709" w:right="-568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144"/>
        </w:rPr>
        <w:t>Уст</w:t>
      </w:r>
      <w: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2282190</wp:posOffset>
                </wp:positionH>
                <wp:positionV relativeFrom="page">
                  <wp:posOffset>1847850</wp:posOffset>
                </wp:positionV>
                <wp:extent cx="4838700" cy="1409699"/>
                <wp:wrapSquare distB="0" distL="114300" distR="114300" distT="0" wrapText="bothSides"/>
                <wp:docPr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838700" cy="1409699"/>
                        </a:xfrm>
                        <a:custGeom>
                          <a:avLst/>
                          <a:gdLst>
                            <a:gd fmla="+- 21600 0 0" name="f0"/>
                            <a:gd fmla="+- 0 21600 0" name="f1"/>
                          </a:gdLst>
                          <a:rect b="b" l="l" r="r" t="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f0" y="f1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000000">
                            <w:pPr>
                              <w:ind w:firstLine="0" w:left="-1701"/>
                              <w:jc w:val="right"/>
                              <w:rPr>
                                <w:rFonts w:ascii="Times New Roman" w:hAnsi="Times New Roman"/>
                                <w:b w:val="1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color w:val="FF0000"/>
                                <w:sz w:val="144"/>
                              </w:rPr>
                              <w:t>ВЕСТНИК</w:t>
                            </w:r>
                          </w:p>
                        </w:txbxContent>
                      </wps:txbx>
                      <wps:bodyPr anchor="t" bIns="45720" lIns="91440" rIns="91440" tIns="45720"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b w:val="1"/>
          <w:sz w:val="144"/>
        </w:rPr>
        <w:t>ь</w:t>
      </w:r>
      <w:r>
        <w:rPr>
          <w:rFonts w:ascii="Times New Roman" w:hAnsi="Times New Roman"/>
          <w:b w:val="1"/>
          <w:sz w:val="144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2415540</wp:posOffset>
            </wp:positionH>
            <wp:positionV relativeFrom="page">
              <wp:posOffset>2781299</wp:posOffset>
            </wp:positionV>
            <wp:extent cx="4669155" cy="5560695"/>
            <wp:wrapThrough distL="114300" distR="114300" wrapText="bothSides">
              <wp:wrapPolygon>
                <wp:start x="0" y="0"/>
                <wp:lineTo x="0" y="21533"/>
                <wp:lineTo x="21503" y="21533"/>
                <wp:lineTo x="21503" y="0"/>
                <wp:lineTo x="0" y="0"/>
              </wp:wrapPolygon>
            </wp:wrapThrough>
            <wp:docPr id="3" name="Picture 3"/>
            <a:graphic>
              <a:graphicData uri="http://schemas.openxmlformats.org/drawingml/2006/picture">
                <pic:pic>
                  <pic:nvPicPr>
                    <pic:cNvPr id="2" name="Picture 2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4669155" cy="556069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sz w:val="144"/>
        </w:rPr>
        <w:t>-Питский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94"/>
      </w:tblGrid>
      <w:tr>
        <w:trPr>
          <w:trHeight w:hRule="atLeast" w:val="8487"/>
        </w:trPr>
        <w:tc>
          <w:tcPr>
            <w:tcW w:type="dxa" w:w="3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В номере: 21 от 19</w:t>
            </w:r>
            <w:r>
              <w:rPr>
                <w:rFonts w:ascii="Times New Roman" w:hAnsi="Times New Roman"/>
                <w:b w:val="1"/>
                <w:sz w:val="32"/>
              </w:rPr>
              <w:t>.06.2023г.</w:t>
            </w:r>
          </w:p>
          <w:p w14:paraId="0600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Решение № 7-1р. от 01.06.2023г. "Об утверждении Правил аккредитации  журналистов средств  массовой  информации  при Совете депутатов  Усть-Питского  сельсовета Енисейского района Красноярского края".                                                          Решение № 7-2р. от 01.06.2023г. "О внесении изменений  в Положение  о порядке назначения, перерасчета размера и выплаты  пенсии за выслугу  лет лицам,замещавшим  должности  муниципальной службы  в Усть-Питском сельсовете Енисейского района Красноярского края, утвержденное решением  Усть-Питского сельского  Совета депутатов Енисейского района Красноярского края от 14.11.2022г. № 11-1р".                                       Решение № 8-1р. от 14.06.2023г. "О внесении изменений  в решение Усть-Питского сельского Совета депутатов от 02.06.2023г. №3-8р. "Об утверждении Положения об оплате труда выборных должностных лиц муниципального образования Усть-Питский сельсовет Енисейского района".                                             Решение № 8-2р. от 14.06.2023г. "О внесении изменений в решение Усть-Питского сельского Совета депутатов от 02.06.2013г. № 3-14р. "Об утверждении Положения  об оплате труда  муниципальных  служащих муниципального образования Усть-Питский сельсовет Енисейского района".    Решение № 8-3р. от 14.06.2023г. "Об утверждении Положения о старосте сельского населенного пункта  в Усть-Питском сельсовете",</w:t>
            </w:r>
          </w:p>
          <w:p w14:paraId="0700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Решение № 8-4р. от 14.06.2023г. "О внесении дополнений  в Правила  благоустройства на территории Усть-Питского сельсовета  Енисейского района".                      Постановление № 14-п. от 01.06.2023г. "Об утверждении   Правил реструктуризации денежных обязательств (задолжности  по денежным  обязательствам) перед Усть-Питским сельсоветом".          Постановление № 15-п. от 01.06.2023г. "Об утверждении Положения  о порядке ремонта  и содержания автомобильных дорог общего пользования  местного значения в границах Усть-Питского сельсовета Енисейского района Красноярского края".                      Постановление № 16-п. от 01.06.2023г. "Об утверждении Порядка обеспечения  бесплатным питанием  добровольных пожарных, привлекаемых  органами местного самоуправления  Усть-Питского сельсовета Енисейского района Красноярского края к участию  в тушении пожаров".                    Постановление № 17-п. от 05.06.2023г. "О проверке готовности потребителей  тепловой  энергии к отопительному периоду 2023-2024 года".                                       Постановление № 18-п. от 08.06.2023г. "О мерах поддержки арендаторов муниципального  имущества в связи с частичной  мобилизацией".                     Постановление № 19-п. от 14.06.2023г. "О внесении изменений в Постановление  администрации Усть-Питского сельсовета от 24.10.2013г. № 32-п. "Об утверждении  Положения об оплате  труда работников, замещающих  в администрации Усть-Питского  сельсовета и ее структурных  подразделениях  должности, не отнесенные  к муниципальным должностям и  должностям муниципальной службы".</w:t>
            </w:r>
          </w:p>
          <w:p w14:paraId="0800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</w:t>
            </w:r>
          </w:p>
          <w:p w14:paraId="0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0A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</w:p>
          <w:p w14:paraId="0B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 xml:space="preserve"> </w:t>
            </w:r>
            <w:r>
              <w:rPr>
                <w:rFonts w:ascii="Times New Roman" w:hAnsi="Times New Roman"/>
                <w:b w:val="1"/>
                <w:sz w:val="32"/>
              </w:rPr>
              <w:t xml:space="preserve">       </w:t>
            </w:r>
          </w:p>
          <w:p w14:paraId="0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</w:tbl>
    <w:p w14:paraId="0D000000">
      <w:pPr>
        <w:rPr>
          <w:rFonts w:ascii="Times New Roman" w:hAnsi="Times New Roman"/>
          <w:color w:val="000000"/>
          <w:sz w:val="28"/>
        </w:rPr>
      </w:pPr>
    </w:p>
    <w:p w14:paraId="0E000000">
      <w:pPr>
        <w:rPr>
          <w:rFonts w:ascii="Times New Roman" w:hAnsi="Times New Roman"/>
          <w:color w:val="000000"/>
          <w:sz w:val="28"/>
        </w:rPr>
      </w:pPr>
    </w:p>
    <w:p w14:paraId="0F000000">
      <w:pPr>
        <w:rPr>
          <w:rFonts w:ascii="Times New Roman" w:hAnsi="Times New Roman"/>
          <w:color w:val="000000"/>
          <w:sz w:val="28"/>
        </w:rPr>
      </w:pPr>
    </w:p>
    <w:p w14:paraId="10000000">
      <w:pPr>
        <w:rPr>
          <w:rFonts w:ascii="Times New Roman" w:hAnsi="Times New Roman"/>
          <w:color w:val="000000"/>
          <w:sz w:val="28"/>
        </w:rPr>
      </w:pPr>
    </w:p>
    <w:p w14:paraId="11000000">
      <w:pPr>
        <w:rPr>
          <w:rFonts w:ascii="Times New Roman" w:hAnsi="Times New Roman"/>
          <w:color w:val="000000"/>
          <w:sz w:val="28"/>
        </w:rPr>
      </w:pPr>
    </w:p>
    <w:p w14:paraId="12000000">
      <w:pPr>
        <w:rPr>
          <w:rFonts w:ascii="Times New Roman" w:hAnsi="Times New Roman"/>
          <w:color w:val="000000"/>
          <w:sz w:val="28"/>
        </w:rPr>
      </w:pPr>
    </w:p>
    <w:p w14:paraId="13000000">
      <w:pPr>
        <w:rPr>
          <w:rFonts w:ascii="Times New Roman" w:hAnsi="Times New Roman"/>
          <w:color w:val="000000"/>
          <w:sz w:val="28"/>
        </w:rPr>
      </w:pPr>
    </w:p>
    <w:p w14:paraId="14000000">
      <w:pPr>
        <w:rPr>
          <w:rFonts w:ascii="Times New Roman" w:hAnsi="Times New Roman"/>
          <w:color w:val="000000"/>
          <w:sz w:val="28"/>
        </w:rPr>
      </w:pPr>
    </w:p>
    <w:p w14:paraId="15000000">
      <w:pPr>
        <w:rPr>
          <w:rFonts w:ascii="Times New Roman" w:hAnsi="Times New Roman"/>
          <w:color w:val="000000"/>
          <w:sz w:val="28"/>
        </w:rPr>
      </w:pPr>
    </w:p>
    <w:p w14:paraId="1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</w:t>
      </w:r>
    </w:p>
    <w:p w14:paraId="17000000">
      <w:pPr>
        <w:rPr>
          <w:rFonts w:ascii="Times New Roman" w:hAnsi="Times New Roman"/>
          <w:sz w:val="28"/>
        </w:rPr>
      </w:pPr>
    </w:p>
    <w:p w14:paraId="18000000">
      <w:pPr>
        <w:rPr>
          <w:rFonts w:ascii="Times New Roman" w:hAnsi="Times New Roman"/>
          <w:sz w:val="28"/>
        </w:rPr>
      </w:pPr>
    </w:p>
    <w:p w14:paraId="19000000">
      <w:pPr>
        <w:ind w:firstLine="0" w:left="5670"/>
        <w:rPr>
          <w:rFonts w:ascii="Times New Roman" w:hAnsi="Times New Roman"/>
          <w:sz w:val="28"/>
        </w:rPr>
      </w:pPr>
    </w:p>
    <w:p w14:paraId="1A000000">
      <w:pPr>
        <w:ind w:firstLine="0" w:left="5670"/>
        <w:rPr>
          <w:rFonts w:ascii="Times New Roman" w:hAnsi="Times New Roman"/>
          <w:sz w:val="28"/>
        </w:rPr>
      </w:pPr>
    </w:p>
    <w:p w14:paraId="1B000000">
      <w:pPr>
        <w:ind w:firstLine="0" w:left="5670"/>
        <w:rPr>
          <w:rFonts w:ascii="Times New Roman" w:hAnsi="Times New Roman"/>
          <w:sz w:val="28"/>
        </w:rPr>
      </w:pPr>
    </w:p>
    <w:p w14:paraId="1C000000">
      <w:pPr>
        <w:ind w:firstLine="0" w:left="5670"/>
        <w:rPr>
          <w:rFonts w:ascii="Times New Roman" w:hAnsi="Times New Roman"/>
          <w:sz w:val="28"/>
        </w:rPr>
      </w:pPr>
    </w:p>
    <w:p w14:paraId="1D000000">
      <w:pPr>
        <w:ind w:firstLine="0" w:left="5670"/>
        <w:rPr>
          <w:rFonts w:ascii="Times New Roman" w:hAnsi="Times New Roman"/>
          <w:sz w:val="28"/>
        </w:rPr>
      </w:pPr>
    </w:p>
    <w:p w14:paraId="1E000000">
      <w:pPr>
        <w:ind w:firstLine="0" w:left="5670"/>
        <w:rPr>
          <w:rFonts w:ascii="Times New Roman" w:hAnsi="Times New Roman"/>
          <w:sz w:val="28"/>
        </w:rPr>
      </w:pPr>
    </w:p>
    <w:p w14:paraId="1F000000">
      <w:pPr>
        <w:ind w:firstLine="0" w:left="5670"/>
        <w:rPr>
          <w:rFonts w:ascii="Times New Roman" w:hAnsi="Times New Roman"/>
          <w:sz w:val="28"/>
        </w:rPr>
      </w:pPr>
    </w:p>
    <w:p w14:paraId="20000000">
      <w:pPr>
        <w:ind w:firstLine="0" w:left="5670"/>
        <w:rPr>
          <w:rFonts w:ascii="Times New Roman" w:hAnsi="Times New Roman"/>
          <w:sz w:val="28"/>
        </w:rPr>
      </w:pPr>
    </w:p>
    <w:p w14:paraId="21000000">
      <w:pPr>
        <w:ind w:firstLine="0" w:left="5670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right="-1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23000000">
      <w:pPr>
        <w:spacing w:after="0" w:line="240" w:lineRule="auto"/>
        <w:ind w:right="-1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24000000">
      <w:pPr>
        <w:rPr>
          <w:rFonts w:ascii="Times New Roman" w:hAnsi="Times New Roman"/>
        </w:rPr>
      </w:pPr>
    </w:p>
    <w:sectPr>
      <w:headerReference r:id="rId1" w:type="default"/>
      <w:footerReference r:id="rId2" w:type="default"/>
      <w:pgSz w:h="16838" w:w="11906"/>
      <w:pgMar w:bottom="0" w:footer="708" w:gutter="0" w:header="708" w:left="709" w:right="850" w:top="14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2"/>
    </w:pPr>
    <w:r>
      <w:t>Газета набрана и сверстана в администрации Усть-Питского сельсовета   Тираж – 20 экземпляров. Распространяется   бесплатно.</w:t>
    </w:r>
  </w:p>
</w:ftr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4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9" w:type="paragraph">
    <w:name w:val="heading 3"/>
    <w:next w:val="Style_4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No Spacing"/>
    <w:link w:val="Style_10_ch"/>
    <w:pPr>
      <w:spacing w:after="0" w:line="240" w:lineRule="auto"/>
      <w:ind/>
    </w:pPr>
  </w:style>
  <w:style w:styleId="Style_10_ch" w:type="character">
    <w:name w:val="No Spacing"/>
    <w:link w:val="Style_10"/>
  </w:style>
  <w:style w:styleId="Style_11" w:type="paragraph">
    <w:name w:val="toc 3"/>
    <w:next w:val="Style_4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Normal (Web)"/>
    <w:basedOn w:val="Style_4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Normal (Web)"/>
    <w:basedOn w:val="Style_4_ch"/>
    <w:link w:val="Style_13"/>
    <w:rPr>
      <w:rFonts w:ascii="Times New Roman" w:hAnsi="Times New Roman"/>
      <w:sz w:val="24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yperlink"/>
    <w:basedOn w:val="Style_15"/>
    <w:link w:val="Style_16_ch"/>
    <w:rPr>
      <w:color w:themeColor="hyperlink" w:val="0000FF"/>
      <w:u w:val="single"/>
    </w:rPr>
  </w:style>
  <w:style w:styleId="Style_16_ch" w:type="character">
    <w:name w:val="Hyperlink"/>
    <w:basedOn w:val="Style_15_ch"/>
    <w:link w:val="Style_16"/>
    <w:rPr>
      <w:color w:themeColor="hyperlink" w:val="0000FF"/>
      <w:u w:val="single"/>
    </w:rPr>
  </w:style>
  <w:style w:styleId="Style_17" w:type="paragraph">
    <w:name w:val="Footnote"/>
    <w:link w:val="Style_17_ch"/>
    <w:pPr>
      <w:ind/>
      <w:jc w:val="left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Balloon Text"/>
    <w:basedOn w:val="Style_4"/>
    <w:link w:val="Style_20_ch"/>
    <w:pPr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4_ch"/>
    <w:link w:val="Style_20"/>
    <w:rPr>
      <w:rFonts w:ascii="Tahoma" w:hAnsi="Tahoma"/>
      <w:sz w:val="16"/>
    </w:rPr>
  </w:style>
  <w:style w:styleId="Style_21" w:type="paragraph">
    <w:name w:val="toc 9"/>
    <w:next w:val="Style_4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toc 8"/>
    <w:next w:val="Style_4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toc 5"/>
    <w:next w:val="Style_4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Subtitle"/>
    <w:basedOn w:val="Style_4"/>
    <w:next w:val="Style_4"/>
    <w:link w:val="Style_24_ch"/>
    <w:uiPriority w:val="11"/>
    <w:qFormat/>
    <w:pPr>
      <w:numPr>
        <w:ilvl w:val="1"/>
      </w:numPr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4_ch" w:type="character">
    <w:name w:val="Subtitle"/>
    <w:basedOn w:val="Style_4_ch"/>
    <w:link w:val="Style_24"/>
    <w:rPr>
      <w:rFonts w:asciiTheme="majorAscii" w:hAnsiTheme="majorHAnsi"/>
      <w:i w:val="1"/>
      <w:color w:themeColor="accent1" w:val="4F81BD"/>
      <w:spacing w:val="15"/>
      <w:sz w:val="24"/>
    </w:rPr>
  </w:style>
  <w:style w:styleId="Style_25" w:type="paragraph">
    <w:name w:val="toc 10"/>
    <w:next w:val="Style_4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26" w:type="paragraph">
    <w:name w:val="Title"/>
    <w:basedOn w:val="Style_4"/>
    <w:next w:val="Style_4"/>
    <w:link w:val="Style_26_ch"/>
    <w:uiPriority w:val="10"/>
    <w:qFormat/>
    <w:pPr>
      <w:spacing w:after="300" w:line="240" w:lineRule="auto"/>
      <w:ind/>
      <w:contextualSpacing w:val="1"/>
    </w:pPr>
    <w:rPr>
      <w:rFonts w:asciiTheme="majorAscii" w:hAnsiTheme="majorHAnsi"/>
      <w:color w:themeColor="text2" w:themeShade="BF" w:val="17365D"/>
      <w:spacing w:val="5"/>
      <w:sz w:val="52"/>
    </w:rPr>
  </w:style>
  <w:style w:styleId="Style_26_ch" w:type="character">
    <w:name w:val="Title"/>
    <w:basedOn w:val="Style_4_ch"/>
    <w:link w:val="Style_26"/>
    <w:rPr>
      <w:rFonts w:asciiTheme="majorAscii" w:hAnsiTheme="majorHAnsi"/>
      <w:color w:themeColor="text2" w:themeShade="BF" w:val="17365D"/>
      <w:spacing w:val="5"/>
      <w:sz w:val="52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7_ch" w:type="character">
    <w:name w:val="heading 4"/>
    <w:link w:val="Style_27"/>
    <w:rPr>
      <w:rFonts w:ascii="XO Thames" w:hAnsi="XO Thames"/>
      <w:b w:val="1"/>
      <w:color w:val="595959"/>
      <w:sz w:val="26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8_ch" w:type="character">
    <w:name w:val="heading 2"/>
    <w:link w:val="Style_28"/>
    <w:rPr>
      <w:rFonts w:ascii="XO Thames" w:hAnsi="XO Thames"/>
      <w:b w:val="1"/>
      <w:color w:val="00A0FF"/>
      <w:sz w:val="26"/>
    </w:rPr>
  </w:style>
  <w:style w:styleId="Style_29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2023-06-19T05:15:17Z</dcterms:modified>
</cp:coreProperties>
</file>