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BA" w:rsidRPr="00303B7C" w:rsidRDefault="00B253BA" w:rsidP="00B253BA">
      <w:pPr>
        <w:ind w:firstLine="709"/>
        <w:jc w:val="center"/>
        <w:rPr>
          <w:rFonts w:ascii="Arial" w:hAnsi="Arial" w:cs="Arial"/>
        </w:rPr>
      </w:pPr>
    </w:p>
    <w:p w:rsidR="00B253BA" w:rsidRPr="00303B7C" w:rsidRDefault="00B253BA" w:rsidP="00B253BA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303B7C">
        <w:rPr>
          <w:rFonts w:ascii="Arial" w:hAnsi="Arial" w:cs="Arial"/>
          <w:b/>
        </w:rPr>
        <w:t>РОССИЙСКАЯ ФЕДЕРАЦИЯ</w:t>
      </w:r>
      <w:r w:rsidRPr="00303B7C">
        <w:rPr>
          <w:rFonts w:ascii="Arial" w:hAnsi="Arial" w:cs="Arial"/>
        </w:rPr>
        <w:br/>
      </w:r>
      <w:r w:rsidRPr="00303B7C">
        <w:rPr>
          <w:rFonts w:ascii="Arial" w:hAnsi="Arial" w:cs="Arial"/>
          <w:b/>
          <w:bCs/>
        </w:rPr>
        <w:t>АДМИНИСТРАЦИИ УСТЬ-ПИТСКОГО  СЕЛЬСОВЕТА</w:t>
      </w:r>
      <w:r w:rsidRPr="00303B7C">
        <w:rPr>
          <w:rFonts w:ascii="Arial" w:hAnsi="Arial" w:cs="Arial"/>
        </w:rPr>
        <w:br/>
      </w:r>
      <w:r w:rsidRPr="00303B7C">
        <w:rPr>
          <w:rFonts w:ascii="Arial" w:hAnsi="Arial" w:cs="Arial"/>
          <w:b/>
          <w:bCs/>
        </w:rPr>
        <w:t>ЕНИСЕЙСКОГО РАЙОНА</w:t>
      </w:r>
      <w:r w:rsidRPr="00303B7C">
        <w:rPr>
          <w:rFonts w:ascii="Arial" w:hAnsi="Arial" w:cs="Arial"/>
        </w:rPr>
        <w:br/>
      </w:r>
      <w:r w:rsidRPr="00303B7C">
        <w:rPr>
          <w:rFonts w:ascii="Arial" w:hAnsi="Arial" w:cs="Arial"/>
          <w:b/>
          <w:bCs/>
        </w:rPr>
        <w:t>КРАСНОЯРСКОГО КРАЯ</w:t>
      </w:r>
    </w:p>
    <w:p w:rsidR="00B253BA" w:rsidRPr="00303B7C" w:rsidRDefault="00B253BA" w:rsidP="00B253B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B253BA" w:rsidRPr="00303B7C" w:rsidRDefault="00B253BA" w:rsidP="00B253BA">
      <w:pPr>
        <w:shd w:val="clear" w:color="auto" w:fill="FFFFFF"/>
        <w:spacing w:after="150"/>
        <w:jc w:val="center"/>
        <w:rPr>
          <w:rFonts w:ascii="Arial" w:hAnsi="Arial" w:cs="Arial"/>
          <w:b/>
          <w:bCs/>
        </w:rPr>
      </w:pPr>
      <w:r w:rsidRPr="00303B7C">
        <w:rPr>
          <w:rFonts w:ascii="Arial" w:hAnsi="Arial" w:cs="Arial"/>
          <w:b/>
          <w:bCs/>
        </w:rPr>
        <w:t>ПОСТАНОВЛЕНИЕ</w:t>
      </w:r>
    </w:p>
    <w:p w:rsidR="00B253BA" w:rsidRPr="00303B7C" w:rsidRDefault="00B253BA" w:rsidP="00B253BA">
      <w:pPr>
        <w:shd w:val="clear" w:color="auto" w:fill="FFFFFF"/>
        <w:spacing w:after="150"/>
        <w:jc w:val="center"/>
        <w:rPr>
          <w:rFonts w:ascii="Arial" w:hAnsi="Arial" w:cs="Arial"/>
        </w:rPr>
      </w:pPr>
    </w:p>
    <w:p w:rsidR="00B253BA" w:rsidRPr="00303B7C" w:rsidRDefault="00B253BA" w:rsidP="00B253BA">
      <w:pPr>
        <w:shd w:val="clear" w:color="auto" w:fill="FFFFFF"/>
        <w:spacing w:after="150"/>
        <w:rPr>
          <w:rFonts w:ascii="Arial" w:hAnsi="Arial" w:cs="Arial"/>
        </w:rPr>
      </w:pPr>
      <w:r w:rsidRPr="00303B7C">
        <w:rPr>
          <w:rFonts w:ascii="Arial" w:hAnsi="Arial" w:cs="Arial"/>
          <w:b/>
          <w:bCs/>
        </w:rPr>
        <w:t xml:space="preserve">от 26.05.2020г.                                  с. </w:t>
      </w:r>
      <w:proofErr w:type="spellStart"/>
      <w:r w:rsidRPr="00303B7C">
        <w:rPr>
          <w:rFonts w:ascii="Arial" w:hAnsi="Arial" w:cs="Arial"/>
          <w:b/>
          <w:bCs/>
        </w:rPr>
        <w:t>Усть</w:t>
      </w:r>
      <w:proofErr w:type="spellEnd"/>
      <w:r w:rsidRPr="00303B7C">
        <w:rPr>
          <w:rFonts w:ascii="Arial" w:hAnsi="Arial" w:cs="Arial"/>
          <w:b/>
          <w:bCs/>
        </w:rPr>
        <w:t>-Пит                              № 1</w:t>
      </w:r>
      <w:r w:rsidRPr="00303B7C">
        <w:rPr>
          <w:rFonts w:ascii="Arial" w:hAnsi="Arial" w:cs="Arial"/>
          <w:b/>
          <w:bCs/>
          <w:lang w:val="en-US"/>
        </w:rPr>
        <w:t>3</w:t>
      </w:r>
      <w:r w:rsidRPr="00303B7C">
        <w:rPr>
          <w:rFonts w:ascii="Arial" w:hAnsi="Arial" w:cs="Arial"/>
          <w:b/>
          <w:bCs/>
        </w:rPr>
        <w:t>-п</w:t>
      </w:r>
    </w:p>
    <w:p w:rsidR="00B253BA" w:rsidRPr="00303B7C" w:rsidRDefault="00B253BA" w:rsidP="00B253BA">
      <w:pPr>
        <w:ind w:firstLine="709"/>
        <w:jc w:val="center"/>
        <w:rPr>
          <w:rFonts w:ascii="Arial" w:hAnsi="Arial" w:cs="Arial"/>
        </w:rPr>
      </w:pPr>
    </w:p>
    <w:p w:rsidR="00B253BA" w:rsidRPr="00303B7C" w:rsidRDefault="00B253BA" w:rsidP="00B253BA">
      <w:pPr>
        <w:pStyle w:val="a4"/>
        <w:shd w:val="clear" w:color="auto" w:fill="auto"/>
        <w:spacing w:before="0" w:after="0"/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303B7C">
        <w:rPr>
          <w:rFonts w:ascii="Arial" w:hAnsi="Arial" w:cs="Arial"/>
          <w:sz w:val="24"/>
          <w:szCs w:val="24"/>
        </w:rPr>
        <w:t>Об утверждении Порядка вложений в объекты капитального строительства муниципальной собственности и (или) приобретение  недвижимого имущества в муниципальную собственность Усть-Питского  сельсовета за счет средств бюджета сельсовета</w:t>
      </w:r>
    </w:p>
    <w:p w:rsidR="00B253BA" w:rsidRPr="00303B7C" w:rsidRDefault="00B253BA" w:rsidP="00B253BA">
      <w:pPr>
        <w:pStyle w:val="a4"/>
        <w:shd w:val="clear" w:color="auto" w:fill="auto"/>
        <w:spacing w:before="0" w:after="0"/>
        <w:ind w:left="23" w:right="23"/>
        <w:jc w:val="center"/>
        <w:rPr>
          <w:rFonts w:ascii="Arial" w:hAnsi="Arial" w:cs="Arial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right="23"/>
        <w:rPr>
          <w:rStyle w:val="a3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В соответствии со статьей 78.2 и 79 Бюджетного кодекса Российской Федерации администрация </w:t>
      </w:r>
      <w:r w:rsidRPr="00303B7C">
        <w:rPr>
          <w:rFonts w:ascii="Arial" w:hAnsi="Arial" w:cs="Arial"/>
          <w:sz w:val="24"/>
          <w:szCs w:val="24"/>
        </w:rPr>
        <w:t xml:space="preserve">Усть-Питского  сельсовета 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-284" w:right="23" w:firstLine="346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426"/>
        </w:tabs>
        <w:spacing w:before="0" w:after="0" w:line="240" w:lineRule="atLeast"/>
        <w:ind w:right="23"/>
        <w:contextualSpacing/>
        <w:rPr>
          <w:rStyle w:val="a3"/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         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1.Утвердить Порядок </w:t>
      </w:r>
      <w:r w:rsidRPr="00303B7C">
        <w:rPr>
          <w:rFonts w:ascii="Arial" w:hAnsi="Arial" w:cs="Arial"/>
          <w:sz w:val="24"/>
          <w:szCs w:val="24"/>
        </w:rPr>
        <w:t>осуществления капитальных вложений в объекты капитального строительства муниципальной собственности Усть-Питского  сельсовета и приобретение объектов недвижимости имущества в муниципальную собственность Усть-Питского  сельсовета за счет средств бюджета сельсовета согласно приложению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>.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426"/>
        </w:tabs>
        <w:spacing w:before="0" w:after="0" w:line="240" w:lineRule="atLeast"/>
        <w:ind w:left="62" w:right="23" w:firstLine="481"/>
        <w:contextualSpacing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303B7C">
        <w:rPr>
          <w:rStyle w:val="a3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 </w:t>
      </w:r>
    </w:p>
    <w:p w:rsidR="00B253BA" w:rsidRPr="00303B7C" w:rsidRDefault="00B253BA" w:rsidP="00B253BA">
      <w:pPr>
        <w:jc w:val="both"/>
        <w:rPr>
          <w:rFonts w:ascii="Arial" w:hAnsi="Arial" w:cs="Arial"/>
        </w:rPr>
      </w:pPr>
      <w:r w:rsidRPr="00303B7C">
        <w:rPr>
          <w:rFonts w:ascii="Arial" w:hAnsi="Arial" w:cs="Arial"/>
        </w:rPr>
        <w:t xml:space="preserve">         3. Настоящее постановление вступает в силу со дня подписания, и официал</w:t>
      </w:r>
      <w:r w:rsidRPr="00303B7C">
        <w:rPr>
          <w:rFonts w:ascii="Arial" w:hAnsi="Arial" w:cs="Arial"/>
        </w:rPr>
        <w:t>ь</w:t>
      </w:r>
      <w:r w:rsidRPr="00303B7C">
        <w:rPr>
          <w:rFonts w:ascii="Arial" w:hAnsi="Arial" w:cs="Arial"/>
        </w:rPr>
        <w:t>ного опубликования (обнародования) в информационном издании «Усть-Питский вес</w:t>
      </w:r>
      <w:r w:rsidRPr="00303B7C">
        <w:rPr>
          <w:rFonts w:ascii="Arial" w:hAnsi="Arial" w:cs="Arial"/>
        </w:rPr>
        <w:t>т</w:t>
      </w:r>
      <w:r w:rsidRPr="00303B7C">
        <w:rPr>
          <w:rFonts w:ascii="Arial" w:hAnsi="Arial" w:cs="Arial"/>
        </w:rPr>
        <w:t xml:space="preserve">ник» и подлежит размещению на официальном информационном Интернет-сайте Енисейского района: </w:t>
      </w:r>
      <w:r w:rsidRPr="00303B7C">
        <w:rPr>
          <w:rFonts w:ascii="Arial" w:hAnsi="Arial" w:cs="Arial"/>
          <w:lang w:val="en-US"/>
        </w:rPr>
        <w:t>www</w:t>
      </w:r>
      <w:r w:rsidRPr="00303B7C">
        <w:rPr>
          <w:rFonts w:ascii="Arial" w:hAnsi="Arial" w:cs="Arial"/>
        </w:rPr>
        <w:t>.</w:t>
      </w:r>
      <w:proofErr w:type="spellStart"/>
      <w:r w:rsidRPr="00303B7C">
        <w:rPr>
          <w:rFonts w:ascii="Arial" w:hAnsi="Arial" w:cs="Arial"/>
          <w:lang w:val="en-US"/>
        </w:rPr>
        <w:t>enadm</w:t>
      </w:r>
      <w:proofErr w:type="spellEnd"/>
      <w:r w:rsidRPr="00303B7C">
        <w:rPr>
          <w:rFonts w:ascii="Arial" w:hAnsi="Arial" w:cs="Arial"/>
        </w:rPr>
        <w:t>.</w:t>
      </w:r>
      <w:proofErr w:type="spellStart"/>
      <w:r w:rsidRPr="00303B7C">
        <w:rPr>
          <w:rFonts w:ascii="Arial" w:hAnsi="Arial" w:cs="Arial"/>
          <w:lang w:val="en-US"/>
        </w:rPr>
        <w:t>ru</w:t>
      </w:r>
      <w:proofErr w:type="spellEnd"/>
      <w:r w:rsidRPr="00303B7C">
        <w:rPr>
          <w:rFonts w:ascii="Arial" w:hAnsi="Arial" w:cs="Arial"/>
        </w:rPr>
        <w:t>.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426"/>
        </w:tabs>
        <w:spacing w:before="0" w:after="0" w:line="240" w:lineRule="atLeast"/>
        <w:ind w:left="62" w:right="23" w:firstLine="481"/>
        <w:contextualSpacing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320" w:lineRule="exact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tabs>
          <w:tab w:val="left" w:pos="1223"/>
        </w:tabs>
        <w:spacing w:before="0" w:after="0" w:line="240" w:lineRule="auto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B253BA" w:rsidRPr="00303B7C" w:rsidRDefault="00B253BA" w:rsidP="00B253BA">
      <w:pPr>
        <w:pStyle w:val="a4"/>
        <w:tabs>
          <w:tab w:val="left" w:pos="1223"/>
        </w:tabs>
        <w:spacing w:before="0" w:after="0" w:line="240" w:lineRule="auto"/>
        <w:ind w:left="62" w:right="23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Fonts w:ascii="Arial" w:hAnsi="Arial" w:cs="Arial"/>
          <w:sz w:val="24"/>
          <w:szCs w:val="24"/>
        </w:rPr>
        <w:t xml:space="preserve">Усть-Питского  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сельсовета                                              </w:t>
      </w:r>
      <w:r>
        <w:rPr>
          <w:rStyle w:val="a3"/>
          <w:rFonts w:ascii="Arial" w:hAnsi="Arial" w:cs="Arial"/>
          <w:color w:val="000000"/>
          <w:sz w:val="24"/>
          <w:szCs w:val="24"/>
          <w:lang w:val="en-US"/>
        </w:rPr>
        <w:t xml:space="preserve">             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     </w:t>
      </w:r>
      <w:proofErr w:type="spellStart"/>
      <w:r w:rsidRPr="00303B7C">
        <w:rPr>
          <w:rStyle w:val="a3"/>
          <w:rFonts w:ascii="Arial" w:hAnsi="Arial" w:cs="Arial"/>
          <w:color w:val="000000"/>
          <w:sz w:val="24"/>
          <w:szCs w:val="24"/>
        </w:rPr>
        <w:t>В.В.Семенов</w:t>
      </w:r>
      <w:proofErr w:type="spellEnd"/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Default="00B253BA" w:rsidP="00B253BA">
      <w:pPr>
        <w:pStyle w:val="a4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3"/>
          <w:rFonts w:ascii="Arial" w:hAnsi="Arial" w:cs="Arial"/>
          <w:color w:val="000000"/>
          <w:sz w:val="24"/>
          <w:szCs w:val="24"/>
          <w:lang w:val="en-US"/>
        </w:rPr>
      </w:pPr>
    </w:p>
    <w:p w:rsidR="00B253BA" w:rsidRDefault="00B253BA" w:rsidP="00B253BA">
      <w:pPr>
        <w:pStyle w:val="a4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3"/>
          <w:rFonts w:ascii="Arial" w:hAnsi="Arial" w:cs="Arial"/>
          <w:color w:val="000000"/>
          <w:sz w:val="24"/>
          <w:szCs w:val="24"/>
          <w:lang w:val="en-US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661" w:line="320" w:lineRule="exact"/>
        <w:ind w:left="60" w:right="20"/>
        <w:rPr>
          <w:rStyle w:val="a3"/>
          <w:rFonts w:ascii="Arial" w:hAnsi="Arial" w:cs="Arial"/>
          <w:color w:val="000000"/>
          <w:sz w:val="24"/>
          <w:szCs w:val="24"/>
          <w:lang w:val="en-US"/>
        </w:rPr>
      </w:pP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>ПРИЛОЖЕНИЕ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Усть-Питского сельсовета  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right"/>
        <w:rPr>
          <w:rStyle w:val="a3"/>
          <w:rFonts w:ascii="Arial" w:hAnsi="Arial" w:cs="Arial"/>
          <w:color w:val="000000"/>
          <w:sz w:val="24"/>
          <w:szCs w:val="24"/>
        </w:rPr>
      </w:pPr>
      <w:r w:rsidRPr="00303B7C">
        <w:rPr>
          <w:rStyle w:val="a3"/>
          <w:rFonts w:ascii="Arial" w:hAnsi="Arial" w:cs="Arial"/>
          <w:color w:val="000000"/>
          <w:sz w:val="24"/>
          <w:szCs w:val="24"/>
        </w:rPr>
        <w:t>от 26.05.2020г. №</w:t>
      </w:r>
      <w:r>
        <w:rPr>
          <w:rStyle w:val="a3"/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Style w:val="a3"/>
          <w:rFonts w:ascii="Arial" w:hAnsi="Arial" w:cs="Arial"/>
          <w:color w:val="000000"/>
          <w:sz w:val="24"/>
          <w:szCs w:val="24"/>
          <w:lang w:val="en-US"/>
        </w:rPr>
        <w:t>3</w:t>
      </w:r>
      <w:r w:rsidRPr="00303B7C">
        <w:rPr>
          <w:rStyle w:val="a3"/>
          <w:rFonts w:ascii="Arial" w:hAnsi="Arial" w:cs="Arial"/>
          <w:color w:val="000000"/>
          <w:sz w:val="24"/>
          <w:szCs w:val="24"/>
        </w:rPr>
        <w:t xml:space="preserve">-п  </w:t>
      </w:r>
    </w:p>
    <w:p w:rsidR="00B253BA" w:rsidRPr="00303B7C" w:rsidRDefault="00B253BA" w:rsidP="00B253BA">
      <w:pPr>
        <w:pStyle w:val="a4"/>
        <w:shd w:val="clear" w:color="auto" w:fill="auto"/>
        <w:tabs>
          <w:tab w:val="left" w:pos="1223"/>
        </w:tabs>
        <w:spacing w:before="0" w:after="0" w:line="240" w:lineRule="auto"/>
        <w:ind w:left="62" w:right="23"/>
        <w:jc w:val="center"/>
        <w:rPr>
          <w:rStyle w:val="a3"/>
          <w:rFonts w:ascii="Arial" w:hAnsi="Arial" w:cs="Arial"/>
          <w:color w:val="000000"/>
          <w:sz w:val="24"/>
          <w:szCs w:val="24"/>
        </w:rPr>
      </w:pPr>
    </w:p>
    <w:p w:rsidR="00B253BA" w:rsidRPr="00303B7C" w:rsidRDefault="00B253BA" w:rsidP="00B253BA">
      <w:pPr>
        <w:suppressAutoHyphens/>
        <w:spacing w:line="100" w:lineRule="atLeast"/>
        <w:ind w:left="-181"/>
        <w:jc w:val="center"/>
        <w:rPr>
          <w:rFonts w:ascii="Arial" w:eastAsia="Times New Roman" w:hAnsi="Arial" w:cs="Arial"/>
          <w:b/>
          <w:color w:val="auto"/>
          <w:kern w:val="1"/>
        </w:rPr>
      </w:pPr>
      <w:r w:rsidRPr="00303B7C">
        <w:rPr>
          <w:rFonts w:ascii="Arial" w:eastAsia="Times New Roman" w:hAnsi="Arial" w:cs="Arial"/>
          <w:b/>
          <w:color w:val="auto"/>
          <w:kern w:val="1"/>
        </w:rPr>
        <w:t>ПОРЯДОК</w:t>
      </w:r>
    </w:p>
    <w:p w:rsidR="00B253BA" w:rsidRPr="00303B7C" w:rsidRDefault="00B253BA" w:rsidP="00B253BA">
      <w:pPr>
        <w:suppressAutoHyphens/>
        <w:spacing w:line="100" w:lineRule="atLeast"/>
        <w:ind w:left="-181"/>
        <w:jc w:val="center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b/>
          <w:color w:val="auto"/>
          <w:kern w:val="1"/>
        </w:rPr>
        <w:t xml:space="preserve"> осуществления капитальных вложений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Усть-Питского сельсовета за счет средств бюджета сельсовета</w:t>
      </w:r>
    </w:p>
    <w:p w:rsidR="00B253BA" w:rsidRPr="00303B7C" w:rsidRDefault="00B253BA" w:rsidP="00B253BA">
      <w:pPr>
        <w:suppressAutoHyphens/>
        <w:spacing w:line="100" w:lineRule="atLeast"/>
        <w:jc w:val="center"/>
        <w:rPr>
          <w:rFonts w:ascii="Arial" w:eastAsia="Times New Roman" w:hAnsi="Arial" w:cs="Arial"/>
          <w:color w:val="auto"/>
          <w:kern w:val="1"/>
        </w:rPr>
      </w:pPr>
    </w:p>
    <w:p w:rsidR="00B253BA" w:rsidRPr="00303B7C" w:rsidRDefault="00B253BA" w:rsidP="00B253BA">
      <w:pPr>
        <w:suppressAutoHyphens/>
        <w:spacing w:line="100" w:lineRule="atLeast"/>
        <w:jc w:val="center"/>
        <w:rPr>
          <w:rFonts w:ascii="Arial" w:eastAsia="Times New Roman" w:hAnsi="Arial" w:cs="Arial"/>
          <w:b/>
          <w:color w:val="auto"/>
          <w:kern w:val="1"/>
        </w:rPr>
      </w:pPr>
      <w:bookmarkStart w:id="0" w:name="Par41"/>
      <w:bookmarkEnd w:id="0"/>
      <w:r w:rsidRPr="00303B7C">
        <w:rPr>
          <w:rFonts w:ascii="Arial" w:eastAsia="Times New Roman" w:hAnsi="Arial" w:cs="Arial"/>
          <w:b/>
          <w:color w:val="auto"/>
          <w:kern w:val="1"/>
        </w:rPr>
        <w:t>I. Общие положения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1.1.  Настоящий Порядок устанавливает: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1.1.1.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сельсовета или приобретение объектов недвижимого имущества в муниципальную собственность сельсовета за счет средств бюджета сельсовета (далее - бюджетные инвестиции), в том числе условия передачи муниципальным бюджетным учреждениям (далее – учреждениям) полномочий муниципального заказчика по заключению и исполнению от имени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контрактов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>, а также порядок заключения соглашений о передаче указанных полномочий;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1.1.2. порядок предоставления из бюджета сельсовета субсидий учреждениям на осуществление капитальных вложений в объекты капитального строительства муниципальной собственности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сельсовета и объекты недвижимого имущества, приобретаемые в муниципальную собственность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(далее соответственно - объекты, субсидии).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1.2. Осуществление бюджетных инвестиций и предоставление субсидий осуществляется в соответствии с нормативными правовыми актами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сельсовета, предусмотренными</w:t>
      </w:r>
      <w:r w:rsidRPr="00303B7C">
        <w:rPr>
          <w:rFonts w:ascii="Arial" w:eastAsia="Times New Roman" w:hAnsi="Arial" w:cs="Arial"/>
          <w:kern w:val="1"/>
        </w:rPr>
        <w:t xml:space="preserve"> </w:t>
      </w:r>
      <w:r w:rsidRPr="00303B7C">
        <w:rPr>
          <w:rFonts w:ascii="Arial" w:eastAsia="Times New Roman" w:hAnsi="Arial" w:cs="Arial"/>
          <w:kern w:val="1"/>
          <w:lang/>
        </w:rPr>
        <w:t>пунктом 2 статьи 78.2</w:t>
      </w:r>
      <w:r w:rsidRPr="00303B7C">
        <w:rPr>
          <w:rFonts w:ascii="Arial" w:eastAsia="Times New Roman" w:hAnsi="Arial" w:cs="Arial"/>
          <w:kern w:val="1"/>
        </w:rPr>
        <w:t xml:space="preserve"> и </w:t>
      </w:r>
      <w:hyperlink w:history="1">
        <w:r w:rsidRPr="00303B7C">
          <w:rPr>
            <w:rFonts w:ascii="Arial" w:eastAsia="Times New Roman" w:hAnsi="Arial" w:cs="Arial"/>
            <w:kern w:val="1"/>
            <w:lang/>
          </w:rPr>
          <w:t>пунктом 2 статьи 79</w:t>
        </w:r>
      </w:hyperlink>
      <w:r w:rsidRPr="00303B7C">
        <w:rPr>
          <w:rFonts w:ascii="Arial" w:eastAsia="Times New Roman" w:hAnsi="Arial" w:cs="Arial"/>
          <w:color w:val="auto"/>
          <w:kern w:val="1"/>
        </w:rPr>
        <w:t xml:space="preserve"> Бюджетного кодекса Российской Федерации.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1.3. При осуществлении капитальных вложений в объекты капитального строительства или объекты недвижимого имущества не допускается: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1.3.1. предоставление субсидий в отношении объектов капитального строительства или объекты недвижимого имущества, по которым принято решение о подготовке и реализации бюджетных инвестиций;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1.3.2. предоставление бюджетных инвестиций в объекты капитального строительства или объекты недвижимого имущества, по которым принято решение о предоставлении субсидий.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1.4.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программой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1.5. 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Созданные или </w:t>
      </w:r>
      <w:proofErr w:type="spellStart"/>
      <w:r w:rsidRPr="00303B7C">
        <w:rPr>
          <w:rFonts w:ascii="Arial" w:eastAsia="Times New Roman" w:hAnsi="Arial" w:cs="Arial"/>
          <w:color w:val="auto"/>
          <w:kern w:val="1"/>
        </w:rPr>
        <w:t>приобретенн</w:t>
      </w:r>
      <w:proofErr w:type="spellEnd"/>
      <w:r w:rsidRPr="00303B7C">
        <w:rPr>
          <w:rFonts w:ascii="Arial" w:hAnsi="Arial" w:cs="Arial"/>
        </w:rPr>
        <w:t xml:space="preserve"> Усть-Питского  </w:t>
      </w:r>
      <w:proofErr w:type="spellStart"/>
      <w:r w:rsidRPr="00303B7C">
        <w:rPr>
          <w:rFonts w:ascii="Arial" w:eastAsia="Times New Roman" w:hAnsi="Arial" w:cs="Arial"/>
          <w:color w:val="auto"/>
          <w:kern w:val="1"/>
        </w:rPr>
        <w:t>ые</w:t>
      </w:r>
      <w:proofErr w:type="spellEnd"/>
      <w:r w:rsidRPr="00303B7C">
        <w:rPr>
          <w:rFonts w:ascii="Arial" w:eastAsia="Times New Roman" w:hAnsi="Arial" w:cs="Arial"/>
          <w:color w:val="auto"/>
          <w:kern w:val="1"/>
        </w:rPr>
        <w:t xml:space="preserve"> в результате осуществления бюджетных инвестиций объекты капитального строительства или объекты недвижимого имущества закрепляются в установленном порядке на праве оперативного управления за учреждениями или в хозяйственное ведение за муниципальными предприятиями с последующим увеличением стоимости основных средств, находящихся на праве оперативного управления у этих учреждений и в хозяйственном ведении у муниципальных предприятий либо включаются в состав </w:t>
      </w:r>
      <w:r w:rsidRPr="00303B7C">
        <w:rPr>
          <w:rFonts w:ascii="Arial" w:eastAsia="Times New Roman" w:hAnsi="Arial" w:cs="Arial"/>
          <w:color w:val="auto"/>
          <w:kern w:val="1"/>
        </w:rPr>
        <w:lastRenderedPageBreak/>
        <w:t>муниципальной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 казны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 1.7. Информация о сроках и об объемах оплаты по муниципальным контрактам, заключенным в целях строительств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>а(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>реконструкции, в том числе с элементами реставрации, технического перевооружения)объектов капитального строительства и (или) приобретения объектов недвижимого имущества, а также о сроках и об объемах перечисления субсидий учреждениям учитывается при формировании прогноза кассовых выплат из районного бюджета, необходимого для составления в установленном порядке кассового плана исполнения бюджета сельсовета.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center"/>
        <w:rPr>
          <w:rFonts w:ascii="Arial" w:eastAsia="Times New Roman" w:hAnsi="Arial" w:cs="Arial"/>
          <w:b/>
          <w:color w:val="auto"/>
          <w:kern w:val="1"/>
        </w:rPr>
      </w:pPr>
      <w:bookmarkStart w:id="1" w:name="Par56"/>
      <w:bookmarkEnd w:id="1"/>
      <w:r w:rsidRPr="00303B7C">
        <w:rPr>
          <w:rFonts w:ascii="Arial" w:eastAsia="Times New Roman" w:hAnsi="Arial" w:cs="Arial"/>
          <w:b/>
          <w:color w:val="auto"/>
          <w:kern w:val="1"/>
        </w:rPr>
        <w:t>2. Осуществление бюджетных инвестиций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2.1.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объектов капитального строительства и (или) приобретения объектов недвижимого имущества: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2.1.1. муниципальными заказчиками, являющимися получателями средств бюджета сельсовета;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bookmarkStart w:id="2" w:name="Par60"/>
      <w:bookmarkEnd w:id="2"/>
      <w:r w:rsidRPr="00303B7C">
        <w:rPr>
          <w:rFonts w:ascii="Arial" w:eastAsia="Times New Roman" w:hAnsi="Arial" w:cs="Arial"/>
          <w:color w:val="auto"/>
          <w:kern w:val="1"/>
        </w:rPr>
        <w:t xml:space="preserve">2.1.2. учреждениями, которым администрация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сельсовета Енисейского района Красноярского края, осуществляющая функции и полномочия учредителя, передала в соответствии с настоящим Порядком свои полномочия муниципального заказчика по заключению и исполнению от имени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муниципальных контрактов.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2.2.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сельсовета,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решениями (актами), на срок, превышающий срок действия утвержденных ему лимитов бюджетных обязательств.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bookmarkStart w:id="3" w:name="Par62"/>
      <w:bookmarkEnd w:id="3"/>
      <w:r w:rsidRPr="00303B7C">
        <w:rPr>
          <w:rFonts w:ascii="Arial" w:eastAsia="Times New Roman" w:hAnsi="Arial" w:cs="Arial"/>
          <w:color w:val="auto"/>
          <w:kern w:val="1"/>
        </w:rPr>
        <w:t xml:space="preserve">2.3. 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В целях осуществления бюджетных инвестиций в соответствии с подпунктом 2.1.2. пункта 2.1. настоящего Порядка администрацией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сельсовета заключаются с учреждениями соглашения о передаче полномочий муниципального заказчика по заключению и исполнению от имени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муниципальных контрактов (за исключением полномочий, связанных с введением в установленном порядке в эксплуатацию объекта капитального строительства) (далее - соглашение о передаче полномочий).</w:t>
      </w:r>
      <w:proofErr w:type="gramEnd"/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2.4. 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 и должно содержать в том числе: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>2.4.1. цель осуществления бюджетных инвестиций и их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 объекта недвижимого </w:t>
      </w:r>
      <w:r w:rsidRPr="00303B7C">
        <w:rPr>
          <w:rFonts w:ascii="Arial" w:eastAsia="Times New Roman" w:hAnsi="Arial" w:cs="Arial"/>
          <w:color w:val="auto"/>
          <w:kern w:val="1"/>
        </w:rPr>
        <w:lastRenderedPageBreak/>
        <w:t xml:space="preserve">имущества в муниципальную собственность, 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края, как получателю средств бюджета сельсовета.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муниципальной программой;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2.4.2. положения, устанавливающие права и обязанности учреждения по заключению и исполнению от имени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муниципальных контрактов;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2.4.3. ответственность учреждения за неполное или ненадлежащее исполнение переданных ему полномочий;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2.4.4. положения, устанавливающие право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на проведение проверок соблюдения учреждением условий, установленных заключенным соглашением о передаче полномочий;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2.4.5. положения, устанавливающие обязанность учреждения по ведению бюджетного учета, составлению и представлению бюджетной отчетности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края, как получателю средств районного бюджета в порядке, установленном Министерством финансов Российской Федерации.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2.5.Операции с бюджетными инвестициями осуществляются в 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>порядке, установленном бюджетным законодательством и отражаются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 на открытых в органах Федерального казначейства лицевых счетах: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2.5.1. получателя бюджетных средств - в случае заключения муниципальных контрактов муниципальным заказчиком;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bookmarkStart w:id="4" w:name="Par72"/>
      <w:bookmarkEnd w:id="4"/>
      <w:r w:rsidRPr="00303B7C">
        <w:rPr>
          <w:rFonts w:ascii="Arial" w:eastAsia="Times New Roman" w:hAnsi="Arial" w:cs="Arial"/>
          <w:color w:val="auto"/>
          <w:kern w:val="1"/>
        </w:rPr>
        <w:t xml:space="preserve">2.5.2. для учета операций по переданным полномочиям получателя бюджетных средств - в случае заключения учреждениями муниципальных контрактов от имени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2.6. 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В целях открытия учреждению в органе Федерального казначейства лицевого счета, указанного в подпункте 2.5.2. пункта 2.5. настоящего Порядка, учреждение в течение 5 рабочих дней со дня получения от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 Основанием для открытия лицевого счета является копия соглашения о передаче полномочий.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center"/>
        <w:rPr>
          <w:rFonts w:ascii="Arial" w:eastAsia="Times New Roman" w:hAnsi="Arial" w:cs="Arial"/>
          <w:b/>
          <w:color w:val="auto"/>
          <w:kern w:val="1"/>
        </w:rPr>
      </w:pPr>
      <w:bookmarkStart w:id="5" w:name="Par75"/>
      <w:bookmarkEnd w:id="5"/>
      <w:r w:rsidRPr="00303B7C">
        <w:rPr>
          <w:rFonts w:ascii="Arial" w:eastAsia="Times New Roman" w:hAnsi="Arial" w:cs="Arial"/>
          <w:b/>
          <w:color w:val="auto"/>
          <w:kern w:val="1"/>
        </w:rPr>
        <w:t>3. Предоставление субсидий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3.1. Субсидии предоставляются учреждениям в пределах бюджетных средств, предусмотренных решением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сельского Совета народных депутатов о бюджете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сельсовета на цели предоставления субсидий.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3.2. Предоставление субсидии осуществляется в соответствии с соглашением, заключенным между администрацией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 xml:space="preserve">сельсовета Енисейского района Красноярского края как получателя средств бюджета сельсовета, предоставляющего субсидию учреждениям, и учреждением (далее - соглашение о предоставлении субсидий) на срок, не превышающий срок действия утвержденных получателю средств бюджета сельсовета, предоставляющему субсидию, лимитов бюджетных обязательств на предоставление субсидии. На основании принятого </w:t>
      </w:r>
      <w:r w:rsidRPr="00303B7C">
        <w:rPr>
          <w:rFonts w:ascii="Arial" w:eastAsia="Times New Roman" w:hAnsi="Arial" w:cs="Arial"/>
          <w:color w:val="auto"/>
          <w:kern w:val="1"/>
        </w:rPr>
        <w:lastRenderedPageBreak/>
        <w:t xml:space="preserve">администрацией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решения срок реализации соглашения о предоставлении субсидии на осуществление капитальных вложений в объекты муниципальной собственности может быть продлен на срок, превышающий срок действия утвержденных ей лимитов бюджетных обязательств на предоставление субсидий.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bookmarkStart w:id="6" w:name="Par79"/>
      <w:bookmarkEnd w:id="6"/>
      <w:r w:rsidRPr="00303B7C">
        <w:rPr>
          <w:rFonts w:ascii="Arial" w:eastAsia="Times New Roman" w:hAnsi="Arial" w:cs="Arial"/>
          <w:color w:val="auto"/>
          <w:kern w:val="1"/>
        </w:rPr>
        <w:t xml:space="preserve">3.3.Соглашение о предоставлении субсидии может быть заключено в отношении 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>нес-</w:t>
      </w:r>
      <w:proofErr w:type="spellStart"/>
      <w:r w:rsidRPr="00303B7C">
        <w:rPr>
          <w:rFonts w:ascii="Arial" w:eastAsia="Times New Roman" w:hAnsi="Arial" w:cs="Arial"/>
          <w:color w:val="auto"/>
          <w:kern w:val="1"/>
        </w:rPr>
        <w:t>кольких</w:t>
      </w:r>
      <w:proofErr w:type="spellEnd"/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 объектов. Соглашение о предоставлении субсидии должно содержать в том числе: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3.3.1. цель предоставления субсидии и ее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</w:t>
      </w: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>й(</w:t>
      </w:r>
      <w:proofErr w:type="gramEnd"/>
      <w:r w:rsidRPr="00303B7C">
        <w:rPr>
          <w:rFonts w:ascii="Arial" w:eastAsia="Times New Roman" w:hAnsi="Arial" w:cs="Arial"/>
          <w:color w:val="auto"/>
          <w:kern w:val="1"/>
        </w:rPr>
        <w:t xml:space="preserve">предельной) стоимости объекта капитального строительства </w:t>
      </w:r>
      <w:proofErr w:type="spellStart"/>
      <w:r w:rsidRPr="00303B7C">
        <w:rPr>
          <w:rFonts w:ascii="Arial" w:eastAsia="Times New Roman" w:hAnsi="Arial" w:cs="Arial"/>
          <w:color w:val="auto"/>
          <w:kern w:val="1"/>
        </w:rPr>
        <w:t>муниципаль</w:t>
      </w:r>
      <w:proofErr w:type="spellEnd"/>
      <w:r w:rsidRPr="00303B7C">
        <w:rPr>
          <w:rFonts w:ascii="Arial" w:eastAsia="Times New Roman" w:hAnsi="Arial" w:cs="Arial"/>
          <w:color w:val="auto"/>
          <w:kern w:val="1"/>
        </w:rPr>
        <w:t>-ной собственности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субсидии. Объем предоставляемой субсидии должен соответствовать объему бюджетных ассигнований на предоставление субсидии, предусмотренному муниципальной программой;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3.3.2.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3.3.3. условие о соблюдении учреждением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3.3.4. положения, устанавливающие обязанность учреждения по открытию в органе Федерального казначейства лицевого счета по получению и использованию субсидии;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3.3.5.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3.3.6. положения, устанавливающие право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на проведение проверок соблюдения учреждением условий, установленных соглашением о предоставлении субсидии;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3.3.7.порядок возврата учреждением средств в объеме остатка не использованной на начало очередного финансового года, перечисленной ей в предшествующем финансовом году субсидии в случае отсутствия решения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о наличии потребности направления этих средств на цели предоставления субсидии на капитальные вложения, указанного в п.3.7. настоящего Порядка;</w:t>
      </w:r>
      <w:proofErr w:type="gramEnd"/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3.3.8. порядок возврата сумм, использованных учреждением,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3.3.9.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условия о </w:t>
      </w:r>
      <w:proofErr w:type="spellStart"/>
      <w:r w:rsidRPr="00303B7C">
        <w:rPr>
          <w:rFonts w:ascii="Arial" w:eastAsia="Times New Roman" w:hAnsi="Arial" w:cs="Arial"/>
          <w:color w:val="auto"/>
          <w:kern w:val="1"/>
        </w:rPr>
        <w:t>софинансировании</w:t>
      </w:r>
      <w:proofErr w:type="spellEnd"/>
      <w:r w:rsidRPr="00303B7C">
        <w:rPr>
          <w:rFonts w:ascii="Arial" w:eastAsia="Times New Roman" w:hAnsi="Arial" w:cs="Arial"/>
          <w:color w:val="auto"/>
          <w:kern w:val="1"/>
        </w:rPr>
        <w:t xml:space="preserve"> капитальных вложений в объекты за счет иных источников финансирования в случае, если муниципальной </w:t>
      </w:r>
      <w:r w:rsidRPr="00303B7C">
        <w:rPr>
          <w:rFonts w:ascii="Arial" w:eastAsia="Times New Roman" w:hAnsi="Arial" w:cs="Arial"/>
          <w:color w:val="auto"/>
          <w:kern w:val="1"/>
        </w:rPr>
        <w:lastRenderedPageBreak/>
        <w:t>программой предусмотрено такое условие;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3.3.10. порядок и сроки представления учреждением отчетности об использовании субсидии;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proofErr w:type="gramStart"/>
      <w:r w:rsidRPr="00303B7C">
        <w:rPr>
          <w:rFonts w:ascii="Arial" w:eastAsia="Times New Roman" w:hAnsi="Arial" w:cs="Arial"/>
          <w:color w:val="auto"/>
          <w:kern w:val="1"/>
        </w:rPr>
        <w:t xml:space="preserve">3.3.11.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3.4. Операции с субсидиями, поступающими учреждениям, учитываются на отдельных лицевых счетах, открываемых учреждениям в органах Федерального казначейства.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3.5. Санкционирование расходов учреждений,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отделом администрации Енисейского района Красноярского края.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3.6. Не использованные на начало очередного финансового года остатки субсидий подлежат перечислению учреждениями в установленном порядке в бюджет сельсовета.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bookmarkStart w:id="7" w:name="Par100"/>
      <w:bookmarkEnd w:id="7"/>
      <w:r w:rsidRPr="00303B7C">
        <w:rPr>
          <w:rFonts w:ascii="Arial" w:eastAsia="Times New Roman" w:hAnsi="Arial" w:cs="Arial"/>
          <w:color w:val="auto"/>
          <w:kern w:val="1"/>
        </w:rPr>
        <w:t xml:space="preserve">3.7. В соответствии с решением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Красноярского края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>В указанное решение может быть включено несколько объектов.</w:t>
      </w:r>
    </w:p>
    <w:p w:rsidR="00B253BA" w:rsidRPr="00303B7C" w:rsidRDefault="00B253BA" w:rsidP="00B253BA">
      <w:pPr>
        <w:suppressAutoHyphens/>
        <w:spacing w:line="100" w:lineRule="atLeast"/>
        <w:ind w:left="-181" w:firstLine="543"/>
        <w:jc w:val="both"/>
        <w:rPr>
          <w:rFonts w:ascii="Arial" w:eastAsia="Times New Roman" w:hAnsi="Arial" w:cs="Arial"/>
          <w:color w:val="auto"/>
          <w:kern w:val="1"/>
        </w:rPr>
      </w:pPr>
      <w:r w:rsidRPr="00303B7C">
        <w:rPr>
          <w:rFonts w:ascii="Arial" w:eastAsia="Times New Roman" w:hAnsi="Arial" w:cs="Arial"/>
          <w:color w:val="auto"/>
          <w:kern w:val="1"/>
        </w:rPr>
        <w:t xml:space="preserve">3.8. Решение администрации </w:t>
      </w:r>
      <w:r w:rsidRPr="00303B7C">
        <w:rPr>
          <w:rFonts w:ascii="Arial" w:hAnsi="Arial" w:cs="Arial"/>
        </w:rPr>
        <w:t xml:space="preserve">Усть-Питского  </w:t>
      </w:r>
      <w:r w:rsidRPr="00303B7C">
        <w:rPr>
          <w:rFonts w:ascii="Arial" w:eastAsia="Times New Roman" w:hAnsi="Arial" w:cs="Arial"/>
          <w:color w:val="auto"/>
          <w:kern w:val="1"/>
        </w:rPr>
        <w:t>сельсовета Енисейского района о наличии потребности учреждения и не использованных на начало очередного финансового года остатках субсидии подлежат согласованию с финансовым отделом администрации Енисейского района Красноярского края. На согласование в финансовый отдел администрации Енисейского района Красноярского края указанное решение представляется вместе с пояснительной запиской, содержащей обоснование такого решения.</w:t>
      </w:r>
    </w:p>
    <w:p w:rsidR="00914F74" w:rsidRDefault="00914F74">
      <w:bookmarkStart w:id="8" w:name="_GoBack"/>
      <w:bookmarkEnd w:id="8"/>
    </w:p>
    <w:sectPr w:rsidR="0091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BA"/>
    <w:rsid w:val="00914F74"/>
    <w:rsid w:val="00B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253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B253BA"/>
    <w:pPr>
      <w:shd w:val="clear" w:color="auto" w:fill="FFFFFF"/>
      <w:spacing w:before="1080" w:after="660" w:line="238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53B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B253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B253BA"/>
    <w:pPr>
      <w:shd w:val="clear" w:color="auto" w:fill="FFFFFF"/>
      <w:spacing w:before="1080" w:after="660" w:line="238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253B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2434</Words>
  <Characters>13876</Characters>
  <Application>Microsoft Office Word</Application>
  <DocSecurity>0</DocSecurity>
  <Lines>115</Lines>
  <Paragraphs>32</Paragraphs>
  <ScaleCrop>false</ScaleCrop>
  <Company>Home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2020-05-28T02:16:00Z</dcterms:created>
  <dcterms:modified xsi:type="dcterms:W3CDTF">2020-05-28T02:17:00Z</dcterms:modified>
</cp:coreProperties>
</file>