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4"/>
        </w:rPr>
        <w:t xml:space="preserve">    </w:t>
      </w:r>
      <w:r>
        <w:rPr>
          <w:rFonts w:ascii="Times New Roman" w:hAnsi="Times New Roman"/>
          <w:b w:val="1"/>
          <w:sz w:val="28"/>
        </w:rPr>
        <w:t>Усть-Питский  сельский Совет депутатов</w:t>
      </w:r>
      <w:r>
        <w:rPr>
          <w:rFonts w:ascii="Times New Roman" w:hAnsi="Times New Roman"/>
          <w:b w:val="1"/>
          <w:sz w:val="28"/>
        </w:rPr>
        <w:t xml:space="preserve">               </w:t>
      </w:r>
    </w:p>
    <w:p w14:paraId="05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Енисейского района Красноярского края</w:t>
      </w:r>
    </w:p>
    <w:p w14:paraId="06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</w:t>
      </w:r>
      <w:r>
        <w:rPr>
          <w:rFonts w:ascii="Times New Roman" w:hAnsi="Times New Roman"/>
          <w:b w:val="1"/>
          <w:sz w:val="24"/>
        </w:rPr>
        <w:t xml:space="preserve">            </w:t>
      </w:r>
      <w:r>
        <w:rPr>
          <w:rFonts w:ascii="Times New Roman" w:hAnsi="Times New Roman"/>
          <w:b w:val="1"/>
          <w:sz w:val="24"/>
        </w:rPr>
        <w:t xml:space="preserve">Р Е Ш Е Н И Е                                       </w:t>
      </w:r>
    </w:p>
    <w:p w14:paraId="07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</w:t>
      </w:r>
    </w:p>
    <w:tbl>
      <w:tblPr>
        <w:tblStyle w:val="Style_1"/>
        <w:tblLayout w:type="fixed"/>
      </w:tblPr>
      <w:tblGrid>
        <w:gridCol w:w="3003"/>
        <w:gridCol w:w="3205"/>
        <w:gridCol w:w="2964"/>
      </w:tblGrid>
      <w:tr>
        <w:trPr>
          <w:trHeight w:hRule="atLeast" w:val="571"/>
        </w:trPr>
        <w:tc>
          <w:tcPr>
            <w:tcW w:type="dxa" w:w="3003"/>
          </w:tcPr>
          <w:p w14:paraId="08000000">
            <w:r>
              <w:t>27.06.2023г.</w:t>
            </w:r>
          </w:p>
        </w:tc>
        <w:tc>
          <w:tcPr>
            <w:tcW w:type="dxa" w:w="3205"/>
          </w:tcPr>
          <w:p w14:paraId="09000000">
            <w:pPr>
              <w:rPr>
                <w:rFonts w:ascii="Times New Roman" w:hAnsi="Times New Roman"/>
                <w:color w:val="262626"/>
                <w:sz w:val="28"/>
              </w:rPr>
            </w:pPr>
            <w:r>
              <w:rPr>
                <w:rFonts w:ascii="Times New Roman" w:hAnsi="Times New Roman"/>
                <w:color w:val="262626"/>
                <w:sz w:val="28"/>
              </w:rPr>
              <w:t xml:space="preserve">  </w:t>
            </w:r>
            <w:r>
              <w:rPr>
                <w:rFonts w:ascii="Times New Roman" w:hAnsi="Times New Roman"/>
                <w:color w:val="262626"/>
                <w:sz w:val="28"/>
              </w:rPr>
              <w:t xml:space="preserve">       </w:t>
            </w:r>
            <w:r>
              <w:rPr>
                <w:rFonts w:ascii="Times New Roman" w:hAnsi="Times New Roman"/>
                <w:color w:val="262626"/>
                <w:sz w:val="28"/>
              </w:rPr>
              <w:t xml:space="preserve">    </w:t>
            </w:r>
            <w:r>
              <w:rPr>
                <w:rFonts w:ascii="Times New Roman" w:hAnsi="Times New Roman"/>
                <w:color w:val="262626"/>
                <w:sz w:val="28"/>
              </w:rPr>
              <w:t>с</w:t>
            </w:r>
            <w:r>
              <w:rPr>
                <w:rFonts w:ascii="Times New Roman" w:hAnsi="Times New Roman"/>
                <w:color w:val="262626"/>
                <w:sz w:val="28"/>
              </w:rPr>
              <w:t>. Усть-Пит</w:t>
            </w:r>
          </w:p>
        </w:tc>
        <w:tc>
          <w:tcPr>
            <w:tcW w:type="dxa" w:w="2964"/>
          </w:tcPr>
          <w:p w14:paraId="0A000000">
            <w:pPr>
              <w:ind w:firstLine="709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9-1р.</w:t>
            </w:r>
          </w:p>
        </w:tc>
      </w:tr>
    </w:tbl>
    <w:p w14:paraId="0B000000">
      <w:pPr>
        <w:keepNext w:val="1"/>
        <w:spacing w:after="0"/>
        <w:ind w:firstLine="709" w:right="-1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0C000000">
      <w:pPr>
        <w:keepNext w:val="1"/>
        <w:spacing w:after="0"/>
        <w:ind w:firstLine="709" w:right="-1"/>
        <w:jc w:val="lef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</w:t>
      </w:r>
      <w:r>
        <w:rPr>
          <w:rFonts w:ascii="Times New Roman" w:hAnsi="Times New Roman"/>
          <w:sz w:val="28"/>
        </w:rPr>
        <w:t>изменений дополнений</w:t>
      </w:r>
      <w:r>
        <w:rPr>
          <w:rFonts w:ascii="Times New Roman" w:hAnsi="Times New Roman"/>
          <w:sz w:val="28"/>
        </w:rPr>
        <w:t xml:space="preserve"> в р</w:t>
      </w:r>
      <w:r>
        <w:rPr>
          <w:rFonts w:ascii="Times New Roman" w:hAnsi="Times New Roman"/>
          <w:sz w:val="28"/>
        </w:rPr>
        <w:t>ешение Усть-Питского</w:t>
      </w:r>
      <w:r>
        <w:rPr>
          <w:rFonts w:ascii="Times New Roman" w:hAnsi="Times New Roman"/>
          <w:sz w:val="28"/>
        </w:rPr>
        <w:t xml:space="preserve"> сельского Совета депутатов от 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.10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 № 6-4</w:t>
      </w:r>
      <w:r>
        <w:rPr>
          <w:rFonts w:ascii="Times New Roman" w:hAnsi="Times New Roman"/>
          <w:sz w:val="28"/>
        </w:rPr>
        <w:t>-р.</w:t>
      </w:r>
      <w:r>
        <w:rPr>
          <w:rFonts w:ascii="Times New Roman" w:hAnsi="Times New Roman"/>
          <w:sz w:val="28"/>
        </w:rPr>
        <w:t xml:space="preserve"> «Об утверждении </w:t>
      </w:r>
      <w:r>
        <w:rPr>
          <w:rFonts w:ascii="Times New Roman" w:hAnsi="Times New Roman"/>
          <w:sz w:val="28"/>
        </w:rPr>
        <w:t>порядка проведения антикоррупционной экспертизы нормативных правовых актов и проектов нормативных правовых актов Усть-Питского сельского Совета</w:t>
      </w:r>
      <w:r>
        <w:rPr>
          <w:rFonts w:ascii="Times New Roman" w:hAnsi="Times New Roman"/>
          <w:sz w:val="28"/>
        </w:rPr>
        <w:t xml:space="preserve"> депутатов»</w:t>
      </w:r>
    </w:p>
    <w:p w14:paraId="0D000000">
      <w:pPr>
        <w:keepNext w:val="1"/>
        <w:spacing w:after="0" w:line="240" w:lineRule="auto"/>
        <w:ind w:firstLine="709" w:right="-1"/>
        <w:jc w:val="both"/>
        <w:outlineLvl w:val="0"/>
        <w:rPr>
          <w:rFonts w:ascii="Times New Roman" w:hAnsi="Times New Roman"/>
          <w:sz w:val="28"/>
        </w:rPr>
      </w:pPr>
    </w:p>
    <w:p w14:paraId="0E000000">
      <w:pPr>
        <w:keepNext w:val="1"/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целях </w:t>
      </w:r>
      <w:r>
        <w:rPr>
          <w:rFonts w:ascii="Times New Roman" w:hAnsi="Times New Roman"/>
          <w:sz w:val="28"/>
        </w:rPr>
        <w:t>выявления в нормативных правовых актах и проектах нормативных правовых актов Усть-Питского</w:t>
      </w:r>
      <w:r>
        <w:rPr>
          <w:rFonts w:ascii="Times New Roman" w:hAnsi="Times New Roman"/>
          <w:sz w:val="28"/>
        </w:rPr>
        <w:t xml:space="preserve"> сельского Совета депутатов </w:t>
      </w:r>
      <w:r>
        <w:rPr>
          <w:rFonts w:ascii="Times New Roman" w:hAnsi="Times New Roman"/>
          <w:sz w:val="28"/>
        </w:rPr>
        <w:t>коррупциогенных</w:t>
      </w:r>
      <w:r>
        <w:rPr>
          <w:rFonts w:ascii="Times New Roman" w:hAnsi="Times New Roman"/>
          <w:sz w:val="28"/>
        </w:rPr>
        <w:t xml:space="preserve"> факторов и их последующего устранения, в соответствии с Федеральным законом от 06.10.2003 № 131-ФЗ «Об общих принципах организации местного самоуправления в Российской Федерации» , пунктом 3 части 1 статьи 3 Федерального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закона от 17.07.2009 № 172-ФЗ « Об антикоррупционной экспертизе нормативных правовых актов и проек</w:t>
      </w:r>
      <w:r>
        <w:rPr>
          <w:rFonts w:ascii="Times New Roman" w:hAnsi="Times New Roman"/>
          <w:sz w:val="28"/>
        </w:rPr>
        <w:t>тов нормативных правовых актов»</w:t>
      </w:r>
      <w:r>
        <w:rPr>
          <w:rFonts w:ascii="Times New Roman" w:hAnsi="Times New Roman"/>
          <w:sz w:val="28"/>
        </w:rPr>
        <w:t>, на основании Устава Усть-Питского</w:t>
      </w:r>
      <w:r>
        <w:rPr>
          <w:rFonts w:ascii="Times New Roman" w:hAnsi="Times New Roman"/>
          <w:sz w:val="28"/>
        </w:rPr>
        <w:t xml:space="preserve"> сельсовета Енисейского района Красноярского края,</w:t>
      </w:r>
      <w:r>
        <w:rPr>
          <w:rFonts w:ascii="Times New Roman" w:hAnsi="Times New Roman"/>
          <w:sz w:val="28"/>
        </w:rPr>
        <w:t xml:space="preserve"> Усть-Питский </w:t>
      </w:r>
      <w:r>
        <w:rPr>
          <w:rFonts w:ascii="Times New Roman" w:hAnsi="Times New Roman"/>
          <w:sz w:val="28"/>
        </w:rPr>
        <w:t xml:space="preserve"> сельский Совет депутато</w:t>
      </w:r>
      <w:r>
        <w:rPr>
          <w:rFonts w:ascii="Times New Roman" w:hAnsi="Times New Roman"/>
          <w:sz w:val="28"/>
        </w:rPr>
        <w:t xml:space="preserve">в </w:t>
      </w:r>
    </w:p>
    <w:p w14:paraId="0F000000">
      <w:pPr>
        <w:keepNext w:val="1"/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РЕШИЛ: </w:t>
      </w:r>
    </w:p>
    <w:p w14:paraId="10000000">
      <w:pPr>
        <w:keepNext w:val="1"/>
        <w:spacing w:after="0" w:line="240" w:lineRule="auto"/>
        <w:ind w:firstLine="709" w:right="-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i w:val="1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Внести</w:t>
      </w:r>
      <w:r>
        <w:rPr>
          <w:rFonts w:ascii="Times New Roman" w:hAnsi="Times New Roman"/>
          <w:sz w:val="28"/>
        </w:rPr>
        <w:t xml:space="preserve"> следующие изменения и дополнения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 Усть-Питского </w:t>
      </w:r>
      <w:r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Совета депутатов от 13.10.2014 №6-4р. «Об утверждении порядка проведения антикоррупционной экспертизы нормативных правовых актов и проектов нормативных правовых актов   Усть-Питского сельского Совета депутатов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11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роведения антикоррупционной экспертизы нормативных правовых актов и проектов нормативных правовых актов в муниципальном образовании  Усть-Питского сельского</w:t>
      </w:r>
      <w:r>
        <w:rPr>
          <w:rFonts w:ascii="Times New Roman" w:hAnsi="Times New Roman"/>
          <w:sz w:val="28"/>
        </w:rPr>
        <w:t xml:space="preserve"> сельсовета Совета депутатов»</w:t>
      </w:r>
      <w:r>
        <w:rPr>
          <w:rFonts w:ascii="Times New Roman" w:hAnsi="Times New Roman"/>
          <w:sz w:val="28"/>
        </w:rPr>
        <w:t xml:space="preserve"> дополнить </w:t>
      </w:r>
      <w:r>
        <w:rPr>
          <w:rFonts w:ascii="Times New Roman" w:hAnsi="Times New Roman"/>
          <w:sz w:val="28"/>
        </w:rPr>
        <w:t>разделом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следующего содержания:</w:t>
      </w:r>
    </w:p>
    <w:p w14:paraId="12000000">
      <w:pPr>
        <w:tabs>
          <w:tab w:leader="none" w:pos="0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Проведение независимой антикоррупционной экспертизы нормативных актов и их проектов:</w:t>
      </w:r>
    </w:p>
    <w:p w14:paraId="13000000">
      <w:pPr>
        <w:tabs>
          <w:tab w:leader="none" w:pos="0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</w:t>
      </w:r>
      <w:r>
        <w:rPr>
          <w:rFonts w:ascii="Times New Roman" w:hAnsi="Times New Roman"/>
          <w:sz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14:paraId="14000000">
      <w:pPr>
        <w:tabs>
          <w:tab w:leader="none" w:pos="0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.2. Не допускается проведение независимой антикоррупционной </w:t>
      </w:r>
    </w:p>
    <w:p w14:paraId="15000000">
      <w:pPr>
        <w:tabs>
          <w:tab w:leader="none" w:pos="0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0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0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0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0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экспертизы нормативных правовых актов (проектов нормативных правовых актов):</w:t>
      </w:r>
    </w:p>
    <w:p w14:paraId="1A000000">
      <w:pPr>
        <w:tabs>
          <w:tab w:leader="none" w:pos="0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гражданами, имеющими неснятую или непогашенную судимость;</w:t>
      </w:r>
    </w:p>
    <w:p w14:paraId="1B000000">
      <w:pPr>
        <w:tabs>
          <w:tab w:leader="none" w:pos="0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гражданами, сведения о применении, к которым взыскания в виде увольнения (освобождения от должности) в связи с утратой доверия 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совершение коррупционного правонарушения включены в реестр лиц, уволенных в связи с утратой доверия;</w:t>
      </w:r>
    </w:p>
    <w:p w14:paraId="1C000000">
      <w:pPr>
        <w:tabs>
          <w:tab w:leader="none" w:pos="0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гражданами, осуществляющими деятельность в органах и организациях, указанных в пункте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актов».</w:t>
      </w:r>
    </w:p>
    <w:p w14:paraId="1D000000">
      <w:pPr>
        <w:tabs>
          <w:tab w:leader="none" w:pos="0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международны</w:t>
      </w:r>
      <w:r>
        <w:rPr>
          <w:rFonts w:ascii="Times New Roman" w:hAnsi="Times New Roman"/>
          <w:sz w:val="28"/>
        </w:rPr>
        <w:t>ми и иностранными организациями</w:t>
      </w:r>
      <w:r>
        <w:rPr>
          <w:rFonts w:ascii="Times New Roman" w:hAnsi="Times New Roman"/>
          <w:sz w:val="28"/>
        </w:rPr>
        <w:t>;</w:t>
      </w:r>
    </w:p>
    <w:p w14:paraId="1E000000">
      <w:pPr>
        <w:tabs>
          <w:tab w:leader="none" w:pos="0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bookmarkStart w:id="1" w:name="_GoBack"/>
      <w:bookmarkEnd w:id="1"/>
      <w:r>
        <w:rPr>
          <w:rFonts w:ascii="Times New Roman" w:hAnsi="Times New Roman"/>
          <w:sz w:val="28"/>
        </w:rPr>
        <w:t>) иностранными агентами.</w:t>
      </w:r>
    </w:p>
    <w:p w14:paraId="1F000000">
      <w:pPr>
        <w:tabs>
          <w:tab w:leader="none" w:pos="0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.3. В целях обеспечения возможности проведения независимой антикоррупционной экспертизы проектов нормативных актов должностное лицо не позднее чем в течение одного рабочего дня после поступления проекта нормативного акта направляет его для размещения на официальном сайте </w:t>
      </w:r>
      <w:r>
        <w:rPr>
          <w:rFonts w:ascii="Times New Roman" w:hAnsi="Times New Roman"/>
          <w:sz w:val="28"/>
        </w:rPr>
        <w:t>администрации Усть-Питского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 xml:space="preserve">Енисейского района Красноярского </w:t>
      </w:r>
      <w:r>
        <w:rPr>
          <w:rFonts w:ascii="Times New Roman" w:hAnsi="Times New Roman"/>
          <w:sz w:val="28"/>
        </w:rPr>
        <w:t>края  в</w:t>
      </w:r>
      <w:r>
        <w:rPr>
          <w:rFonts w:ascii="Times New Roman" w:hAnsi="Times New Roman"/>
          <w:sz w:val="28"/>
        </w:rPr>
        <w:t xml:space="preserve"> сети Интернет с указанием дат начала и окончания приема заключений по результатам независимой антикоррупционной экспертизы.</w:t>
      </w:r>
    </w:p>
    <w:p w14:paraId="20000000">
      <w:pPr>
        <w:tabs>
          <w:tab w:leader="none" w:pos="0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.4. Срок проведения независимой антикоррупционной экспертизы, устанавливаемый уполномоченным подразделением, не может быть менее 10 рабочих дней.</w:t>
      </w:r>
    </w:p>
    <w:p w14:paraId="21000000">
      <w:pPr>
        <w:tabs>
          <w:tab w:leader="none" w:pos="0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.5.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14:paraId="22000000">
      <w:pPr>
        <w:tabs>
          <w:tab w:leader="none" w:pos="0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.6.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</w:t>
      </w:r>
      <w:r>
        <w:rPr>
          <w:rFonts w:ascii="Times New Roman" w:hAnsi="Times New Roman"/>
          <w:sz w:val="28"/>
        </w:rPr>
        <w:t>коррупциогенные</w:t>
      </w:r>
      <w:r>
        <w:rPr>
          <w:rFonts w:ascii="Times New Roman" w:hAnsi="Times New Roman"/>
          <w:sz w:val="28"/>
        </w:rPr>
        <w:t xml:space="preserve"> факторы и предложены способы их устранения.</w:t>
      </w:r>
    </w:p>
    <w:p w14:paraId="23000000">
      <w:pPr>
        <w:tabs>
          <w:tab w:leader="none" w:pos="0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.7.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14:paraId="24000000">
      <w:pPr>
        <w:tabs>
          <w:tab w:leader="none" w:pos="0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.8.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r>
        <w:rPr>
          <w:rFonts w:ascii="Times New Roman" w:hAnsi="Times New Roman"/>
          <w:sz w:val="28"/>
        </w:rPr>
        <w:t>коррупциогенных</w:t>
      </w:r>
      <w:r>
        <w:rPr>
          <w:rFonts w:ascii="Times New Roman" w:hAnsi="Times New Roman"/>
          <w:sz w:val="28"/>
        </w:rPr>
        <w:t xml:space="preserve"> факторах, или предложений о способе устранения выявленных </w:t>
      </w:r>
      <w:r>
        <w:rPr>
          <w:rFonts w:ascii="Times New Roman" w:hAnsi="Times New Roman"/>
          <w:sz w:val="28"/>
        </w:rPr>
        <w:t>коррупциогенных</w:t>
      </w:r>
      <w:r>
        <w:rPr>
          <w:rFonts w:ascii="Times New Roman" w:hAnsi="Times New Roman"/>
          <w:sz w:val="28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коррупционным фактором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25000000">
      <w:pPr>
        <w:tabs>
          <w:tab w:leader="none" w:pos="0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 Контроль за исполнением настоящего Решения оставляю за собой.                      </w:t>
      </w:r>
    </w:p>
    <w:p w14:paraId="26000000">
      <w:pPr>
        <w:tabs>
          <w:tab w:leader="none" w:pos="0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0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0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0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0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Настоящее решение вступает в силу в день, следующий за днем 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официального опубликования (обнародования) в печатном издании "Усть-Питский</w:t>
      </w:r>
      <w:r>
        <w:rPr>
          <w:rFonts w:ascii="Times New Roman" w:hAnsi="Times New Roman"/>
          <w:sz w:val="28"/>
        </w:rPr>
        <w:t xml:space="preserve"> Вестник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 подлежит размещению на официальном сайте </w:t>
      </w:r>
      <w:r>
        <w:rPr>
          <w:rFonts w:ascii="Times New Roman" w:hAnsi="Times New Roman"/>
          <w:sz w:val="28"/>
        </w:rPr>
        <w:t>администрации Усть-Питского</w:t>
      </w:r>
      <w:r>
        <w:rPr>
          <w:rFonts w:ascii="Times New Roman" w:hAnsi="Times New Roman"/>
          <w:sz w:val="28"/>
        </w:rPr>
        <w:t xml:space="preserve"> сельсовета Енисей</w:t>
      </w:r>
      <w:r>
        <w:rPr>
          <w:rFonts w:ascii="Times New Roman" w:hAnsi="Times New Roman"/>
          <w:sz w:val="28"/>
        </w:rPr>
        <w:t>ского района Красноярского края</w:t>
      </w:r>
      <w:r>
        <w:rPr>
          <w:rFonts w:ascii="Times New Roman" w:hAnsi="Times New Roman"/>
          <w:sz w:val="28"/>
        </w:rPr>
        <w:t>.</w:t>
      </w:r>
    </w:p>
    <w:p w14:paraId="2B000000">
      <w:pPr>
        <w:spacing w:after="0"/>
        <w:ind w:right="-1"/>
        <w:jc w:val="both"/>
        <w:rPr>
          <w:rFonts w:ascii="Times New Roman" w:hAnsi="Times New Roman"/>
          <w:sz w:val="28"/>
        </w:rPr>
      </w:pPr>
    </w:p>
    <w:p w14:paraId="2C000000">
      <w:pPr>
        <w:spacing w:after="0"/>
        <w:ind w:right="-1"/>
        <w:jc w:val="both"/>
        <w:rPr>
          <w:rFonts w:ascii="Times New Roman" w:hAnsi="Times New Roman"/>
          <w:sz w:val="28"/>
        </w:rPr>
      </w:pPr>
    </w:p>
    <w:p w14:paraId="2D000000">
      <w:pPr>
        <w:spacing w:after="0"/>
        <w:ind w:right="-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сельсовета </w:t>
      </w:r>
    </w:p>
    <w:p w14:paraId="2E000000">
      <w:pPr>
        <w:spacing w:after="0"/>
        <w:ind w:right="-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Усть-Питского </w:t>
      </w:r>
    </w:p>
    <w:p w14:paraId="2F000000">
      <w:pPr>
        <w:spacing w:after="0"/>
        <w:ind w:right="-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Совета депутатов                                                                 В.В. Семенов                                             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30000000">
      <w:pPr>
        <w:keepNext w:val="1"/>
        <w:spacing w:after="0" w:line="240" w:lineRule="auto"/>
        <w:ind w:firstLine="709" w:right="-1"/>
        <w:jc w:val="both"/>
        <w:outlineLvl w:val="0"/>
        <w:rPr>
          <w:rFonts w:ascii="Times New Roman" w:hAnsi="Times New Roman"/>
          <w:sz w:val="28"/>
        </w:rPr>
      </w:pPr>
    </w:p>
    <w:p w14:paraId="31000000">
      <w:pPr>
        <w:rPr>
          <w:rFonts w:ascii="Times New Roman" w:hAnsi="Times New Roman"/>
          <w:sz w:val="28"/>
        </w:rPr>
      </w:pPr>
    </w:p>
    <w:p w14:paraId="32000000">
      <w:pPr>
        <w:rPr>
          <w:rFonts w:ascii="Times New Roman" w:hAnsi="Times New Roman"/>
          <w:sz w:val="24"/>
        </w:rPr>
      </w:pPr>
    </w:p>
    <w:p w14:paraId="33000000">
      <w:pPr>
        <w:rPr>
          <w:rFonts w:ascii="Times New Roman" w:hAnsi="Times New Roman"/>
          <w:sz w:val="24"/>
        </w:rPr>
      </w:pPr>
    </w:p>
    <w:p w14:paraId="34000000">
      <w:pPr>
        <w:rPr>
          <w:rFonts w:ascii="Times New Roman" w:hAnsi="Times New Roman"/>
          <w:sz w:val="24"/>
        </w:rPr>
      </w:pPr>
    </w:p>
    <w:sectPr>
      <w:pgSz w:h="16838" w:w="11906"/>
      <w:pgMar w:bottom="0" w:footer="708" w:gutter="0" w:header="708" w:left="1276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Balloon Text"/>
    <w:basedOn w:val="Style_2"/>
    <w:link w:val="Style_7_ch"/>
    <w:pPr>
      <w:spacing w:after="0" w:line="240" w:lineRule="auto"/>
      <w:ind/>
    </w:pPr>
    <w:rPr>
      <w:rFonts w:ascii="Tahoma" w:hAnsi="Tahoma"/>
      <w:sz w:val="16"/>
    </w:rPr>
  </w:style>
  <w:style w:styleId="Style_7_ch" w:type="character">
    <w:name w:val="Balloon Text"/>
    <w:basedOn w:val="Style_2_ch"/>
    <w:link w:val="Style_7"/>
    <w:rPr>
      <w:rFonts w:ascii="Tahoma" w:hAnsi="Tahoma"/>
      <w:sz w:val="16"/>
    </w:rPr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List Paragraph"/>
    <w:basedOn w:val="Style_2"/>
    <w:link w:val="Style_9_ch"/>
    <w:pPr>
      <w:ind w:firstLine="0" w:left="720"/>
      <w:contextualSpacing w:val="1"/>
    </w:pPr>
  </w:style>
  <w:style w:styleId="Style_9_ch" w:type="character">
    <w:name w:val="List Paragraph"/>
    <w:basedOn w:val="Style_2_ch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consplusnormal"/>
    <w:basedOn w:val="Style_2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consplusnormal"/>
    <w:basedOn w:val="Style_2_ch"/>
    <w:link w:val="Style_21"/>
    <w:rPr>
      <w:rFonts w:ascii="Times New Roman" w:hAnsi="Times New Roman"/>
      <w:sz w:val="24"/>
    </w:rPr>
  </w:style>
  <w:style w:styleId="Style_22" w:type="paragraph">
    <w:name w:val="Subtitle"/>
    <w:next w:val="Style_2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2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2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2023-06-29T02:19:35Z</dcterms:modified>
</cp:coreProperties>
</file>