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УСТЬ-ПИТСКОГО СЕЛЬСОВЕТА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ЕНИСЕЙСКОГО РАЙОНА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12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2.07.2017г.                        </w:t>
      </w:r>
      <w:r w:rsidRPr="00C612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                              № 13/2 -п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с.Усть-Пит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Усть-Питского сельсовета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Администрацией Усть-Питского сельсовета Енисейского района Красноярского края «Принятие документов, а также выдача решений о переводе или об отказе в переводе жилого помещения в нежилое или нежилого помещения в жилое помещение» согласно приложению №1.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настоящий регламент в печатном издании «Усть-Питский вестник».  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подписания.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Усть-Питского сельсовета                                                В.В. Семенов</w:t>
      </w:r>
    </w:p>
    <w:p w:rsidR="00C612FF" w:rsidRPr="00C612FF" w:rsidRDefault="00C612FF" w:rsidP="00C61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612FF" w:rsidRPr="00C612FF" w:rsidTr="00795662">
        <w:tc>
          <w:tcPr>
            <w:tcW w:w="4785" w:type="dxa"/>
          </w:tcPr>
          <w:p w:rsidR="00C612FF" w:rsidRPr="00C612FF" w:rsidRDefault="00C612FF" w:rsidP="00C61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612FF" w:rsidRPr="00C612FF" w:rsidRDefault="00C612FF" w:rsidP="00C612FF">
            <w:pPr>
              <w:shd w:val="clear" w:color="auto" w:fill="FFFFFF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C612FF" w:rsidRPr="00C612FF" w:rsidRDefault="00C612FF" w:rsidP="00C612FF">
            <w:pPr>
              <w:shd w:val="clear" w:color="auto" w:fill="FFFFFF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Приложение к постановлению Администрации Усть-Питского сельсовета</w:t>
            </w:r>
          </w:p>
          <w:p w:rsidR="00C612FF" w:rsidRPr="00C612FF" w:rsidRDefault="00C612FF" w:rsidP="00C612FF">
            <w:pPr>
              <w:shd w:val="clear" w:color="auto" w:fill="FFFFFF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от   12.07.2017г. № 13/2 -п </w:t>
            </w:r>
          </w:p>
          <w:p w:rsidR="00C612FF" w:rsidRPr="00C612FF" w:rsidRDefault="00C612FF" w:rsidP="00C61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 муниципальной услуги 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Pr="00C61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C61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по </w:t>
      </w:r>
      <w:r w:rsidRPr="00C61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принятию документов, а также выдаче решений о переводе или об отказе в переводе жилого помещения в нежилое или нежилого помещения в жилое помещение </w:t>
      </w:r>
      <w:r w:rsidRPr="00C61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муниципальная услуга) в соответствии с законодательством Российской Федерации.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Муниципальная услуга предоставляется Администрацией Усть-Питского сельсовета. 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Предоставление муниципальной услуги осуществляется в соответствии со следующими нормативными правовыми актами:</w:t>
      </w:r>
    </w:p>
    <w:p w:rsidR="00C612FF" w:rsidRPr="00C612FF" w:rsidRDefault="00C612FF" w:rsidP="00C612FF">
      <w:pPr>
        <w:tabs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C612FF" w:rsidRPr="00C612FF" w:rsidRDefault="00C612FF" w:rsidP="00C61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Жилищным кодексом Российской Федерации;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Градостроительным кодексом Российской Федерации;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29.12.2004  № 189-ФЗ «О введении в действие Жилищного кодекса Российской Федерации»;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21.07.97 № 122 - ФЗ  «О государственной регистрации прав на недвижимое имущество и сделок с ним»; </w:t>
      </w:r>
    </w:p>
    <w:p w:rsidR="00C612FF" w:rsidRPr="00C612FF" w:rsidRDefault="00C612FF" w:rsidP="00C612F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  № 131-ФЗ «Об общих принципах организации местного самоуправления в Российской Федерации»;</w:t>
      </w:r>
    </w:p>
    <w:p w:rsidR="00C612FF" w:rsidRPr="00C612FF" w:rsidRDefault="00C612FF" w:rsidP="00C612F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C612FF" w:rsidRPr="00C612FF" w:rsidRDefault="00C612FF" w:rsidP="00C612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24.07.2007 № 221-ФЗ «О государственном кадастре недвижимости»; </w:t>
      </w:r>
    </w:p>
    <w:p w:rsidR="00C612FF" w:rsidRPr="00C612FF" w:rsidRDefault="00C612FF" w:rsidP="00C612F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Федерации от 18.02.98 № 219 «Об утверждении правил ведения единого государственного реестра прав на недвижимое имущество и сделок с ним»;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Федерации от 04.12.2000 № 921  «О государственном техническом учете и технической инвентаризации в Российской Федерации объектов капитального строительства»; 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формы, подтверждающего принятие решения о согласовании переустройства и (или) перепланировки жилого помещения»;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непригодного для проживания и многоквартирного дома аварийным и подлежащим сносу или реконструкции»; </w:t>
      </w:r>
    </w:p>
    <w:p w:rsidR="00C612FF" w:rsidRPr="00C612FF" w:rsidRDefault="00C612FF" w:rsidP="00C612F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 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государственного 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Получателями муниципальной услуги, информации о процедуре предоставления муниципальной услуги являются физические и юридические лица. </w:t>
      </w:r>
      <w:r w:rsidRPr="00C61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Информация об Административном регламенте предоставляемой муниципальной услуги размещается в реестре муниципальных услуг, оказываемых на территории муниципальных образований Енисейского района.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Стандарт предоставления муниципальной услуги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2.2.</w:t>
      </w: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 предоставляющего муниципальную услугу: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 Усть-Питского сельсовета(далее по тексту: Администрация).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Администрации: Красноярский край, Енисейский район, с.Усть-Пит, ул. Центральная , 52.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для направления документов и обращений: 663161, Красноярский край, Енисейский район, с.Усть-Пит, ул.Центральная, 52.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 89913740510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пятница 9.00 -17.00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13.00 – 14.00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граждан: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пятница 9.00 -17.00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 13.00-14.00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услуги:</w:t>
      </w:r>
      <w:r w:rsidRPr="00C612F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  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выдача заявителю уведомления о переводе  жилого помещения в нежилое помещение или нежилого помещения в жилое помещение или выдача заявителю уведомления  об отказе в переводе жилого помещения в нежилое помещение или нежилого помещения в жилое помещение (далее – уведомление).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2.3.1. Информация о процедуре предоставления муниципальной услуги  предоставляется: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при обращении заявителя в устной форме лично или по телефону к специалисту;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письменном обращении заявителя в адрес Администрации, в том числе в виде почтовых отправлений, через Интернет-сайт Администрации, по электронной почте Администрации.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Консультирование заинтересованных в предоставлении муниципальной услуги лиц производится специалистами Администрации при личном обращении и по телефону 89913740510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На официальном Интернет-сайте Администрации Усть-Питского сельсовета размещается следующая обязательная информация: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муниципальной услуги;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администрации поселка, почтовый адрес, график работы,</w:t>
      </w: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для получения информации о процедуре предоставления муниципальной услуги;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муниципальной услуги: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не более  45  дней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складывается из следующих сроков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 и документов –   1 рабочий день;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правовая экспертиза заявления и документов – 41 день;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проекта постановления администрации о переводе  жилого помещения в нежилое помещение или нежилого помещения в жилое помещение, оформление и выдача уведомления о переводе (отказе в переводе) жилого (нежилого) помещения в нежилое (жилое) помещение – 3 рабочих дня.</w:t>
      </w:r>
    </w:p>
    <w:p w:rsidR="00C612FF" w:rsidRPr="00C612FF" w:rsidRDefault="00C612FF" w:rsidP="00C612FF">
      <w:pPr>
        <w:tabs>
          <w:tab w:val="left" w:pos="0"/>
        </w:tabs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 Максимальные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время ожидания в очереди при получении информации о ходе выполнения муниципальной услуги и для консультаций не должно превышать 30 минут;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время приема при получении информации о ходе выполнения муниципальной услуги не должно превышать 15 минут;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right="-1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время ожидания при получении уведомления не должно превышать 15 минут.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корректно и внимательно относится к заявителю, не унижая его чести и достоинства. 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При письменном обращении заявителя в адрес Администрации, в том числе в виде почтовых отправлений, через Интернет-сайт, или по электронной почте администрации поселка, информирование осуществляется в письменном виде путем почтовых отправлений.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Информация предоставляется заявителю в простой, четкой форме, с указанием фамилии и номера телефона непосредственного исполнителя, за подписью главы  Усть-Питского сельсовета . 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услуги: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12FF" w:rsidRPr="00C612FF" w:rsidRDefault="00C612FF" w:rsidP="00C612FF">
      <w:pPr>
        <w:tabs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 Российской Федерации;</w:t>
      </w:r>
    </w:p>
    <w:p w:rsidR="00C612FF" w:rsidRPr="00C612FF" w:rsidRDefault="00C612FF" w:rsidP="00C61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Жилищный кодекс Российской Федерации;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Градостроительный кодекс Российской Федерации;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Российской Федерации от 29.12.2004  № 189-ФЗ «О введении в действие Жилищного кодекса Российской Федерации»;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21.07.97 № 122 - ФЗ  «О государственной регистрации прав на недвижимое имущество и сделок с ним»; </w:t>
      </w:r>
    </w:p>
    <w:p w:rsidR="00C612FF" w:rsidRPr="00C612FF" w:rsidRDefault="00C612FF" w:rsidP="00C612F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06.10.2003  № 131-ФЗ «Об общих принципах организации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в Российской Федерации»;</w:t>
      </w:r>
    </w:p>
    <w:p w:rsidR="00C612FF" w:rsidRPr="00C612FF" w:rsidRDefault="00C612FF" w:rsidP="00C612F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02.05.2006 № 59-ФЗ «О порядке рассмотрения обращений граждан Российской Федерации»; </w:t>
      </w:r>
    </w:p>
    <w:p w:rsidR="00C612FF" w:rsidRPr="00C612FF" w:rsidRDefault="00C612FF" w:rsidP="00C612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24.07.2007 № 221-ФЗ «О государственном кадастре недвижимости»; </w:t>
      </w:r>
    </w:p>
    <w:p w:rsidR="00C612FF" w:rsidRPr="00C612FF" w:rsidRDefault="00C612FF" w:rsidP="00C612F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18.02.98 № 219 «Об утверждении правил ведения единого государственного реестра прав на недвижимое имущество и сделок с ним»;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04.12.2000 № 921  «О государственном техническом учете и технической инвентаризации в Российской Федерации объектов капитального строительства»; 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формы, подтверждающего принятие решения о согласовании переустройства и (или) перепланировки жилого помещения»;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непригодного для проживания и многоквартирного дома аварийным и подлежащим сносу или реконструкции»; </w:t>
      </w:r>
    </w:p>
    <w:p w:rsidR="00C612FF" w:rsidRPr="00C612FF" w:rsidRDefault="00C612FF" w:rsidP="00C612F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 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государственного 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нормативные правовые акты Российской Федерации, Красноярского края, Енисейского района, Усть-Питского сельсовета, регулирующие правоотношения в данной сфере.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  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Для рассмотрения Администрацией вопроса о переводе жилого помещения в нежилое или нежилого помещения в жилое, заявитель  представляет должностному лицу, ответственному за прием и регистрацию документов: </w:t>
      </w:r>
    </w:p>
    <w:p w:rsidR="00C612FF" w:rsidRPr="00C612FF" w:rsidRDefault="00C612FF" w:rsidP="00C612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о переводе помещения  по форме, указанной  в  Приложении № 2 к Административному регламенту; </w:t>
      </w:r>
    </w:p>
    <w:p w:rsidR="00C612FF" w:rsidRPr="00C612FF" w:rsidRDefault="00C612FF" w:rsidP="00C612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612FF" w:rsidRPr="00C612FF" w:rsidRDefault="00C612FF" w:rsidP="00C612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612FF" w:rsidRPr="00C612FF" w:rsidRDefault="00C612FF" w:rsidP="00C612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поэтажный план дома, в котором находится переводимое помещение;</w:t>
      </w:r>
    </w:p>
    <w:p w:rsidR="00C612FF" w:rsidRPr="00C612FF" w:rsidRDefault="00C612FF" w:rsidP="00C612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документы, не предусмотренные настоящим подпунктом, не допускается.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и перечень документов, необходимых для получения муниципальной услуги можно получить у должностного лица лично, по телефону, на официальном сайте Администрации, региональном и федеральном порталах.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представляются заявителями как в подлинниках, так и в копиях, засвидетельствованных в нотариальном порядке, или их выдавшими должностными лицами органов государственной власти, органов местного самоуправления и организаций.</w:t>
      </w:r>
    </w:p>
    <w:p w:rsidR="00C612FF" w:rsidRPr="00C612FF" w:rsidRDefault="00C612FF" w:rsidP="00C612FF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 в электронном виде через региональный, либо федеральный порталы заявление  заполняется  в электронном виде, согласно представленным на региональном, либо федеральном порталах  электронным формам;</w:t>
      </w:r>
    </w:p>
    <w:p w:rsidR="00C612FF" w:rsidRPr="00C612FF" w:rsidRDefault="00C612FF" w:rsidP="00C612FF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документы, прилагаемые к заявлению, должны быть отсканированы, сформированы в архив данных и заверены электронной цифровой подписью. </w:t>
      </w:r>
    </w:p>
    <w:p w:rsidR="00C612FF" w:rsidRPr="00C612FF" w:rsidRDefault="00C612FF" w:rsidP="00C612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12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 Заявитель вправе не представлять документы, предусмотренные </w:t>
      </w:r>
      <w:hyperlink r:id="rId6" w:history="1">
        <w:r w:rsidRPr="00C612F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пунктами 3</w:t>
        </w:r>
      </w:hyperlink>
      <w:r w:rsidRPr="00C612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hyperlink r:id="rId7" w:history="1">
        <w:r w:rsidRPr="00C612F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4 части 2</w:t>
        </w:r>
      </w:hyperlink>
      <w:r w:rsidRPr="00C612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hyperlink r:id="rId8" w:history="1">
        <w:r w:rsidRPr="00C612F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пунктом 2 части 2</w:t>
        </w:r>
      </w:hyperlink>
      <w:r w:rsidRPr="00C612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C612FF" w:rsidRPr="00C612FF" w:rsidRDefault="00C612FF" w:rsidP="00C612FF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C612FF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Федерального </w:t>
      </w:r>
      <w:hyperlink r:id="rId9" w:history="1">
        <w:r w:rsidRPr="00C612F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закона</w:t>
        </w:r>
      </w:hyperlink>
      <w:r w:rsidRPr="00C612FF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от 03.07.2016 N 361-ФЗ)</w:t>
      </w:r>
    </w:p>
    <w:p w:rsidR="00C612FF" w:rsidRPr="00C612FF" w:rsidRDefault="00C612FF" w:rsidP="00C612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12FF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C612FF" w:rsidRPr="00C612FF" w:rsidRDefault="00C612FF" w:rsidP="00C612FF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C612FF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Федерального </w:t>
      </w:r>
      <w:hyperlink r:id="rId10" w:history="1">
        <w:r w:rsidRPr="00C612F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закона</w:t>
        </w:r>
      </w:hyperlink>
      <w:r w:rsidRPr="00C612FF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от 03.07.2016 N 361-ФЗ)</w:t>
      </w:r>
    </w:p>
    <w:p w:rsidR="00C612FF" w:rsidRPr="00C612FF" w:rsidRDefault="00C612FF" w:rsidP="00C612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12FF">
        <w:rPr>
          <w:rFonts w:ascii="Times New Roman" w:eastAsia="Times New Roman" w:hAnsi="Times New Roman" w:cs="Times New Roman"/>
          <w:sz w:val="21"/>
          <w:szCs w:val="21"/>
          <w:lang w:eastAsia="ru-RU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612FF" w:rsidRPr="00C612FF" w:rsidRDefault="00C612FF" w:rsidP="00C612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12FF">
        <w:rPr>
          <w:rFonts w:ascii="Times New Roman" w:eastAsia="Times New Roman" w:hAnsi="Times New Roman" w:cs="Times New Roman"/>
          <w:sz w:val="21"/>
          <w:szCs w:val="21"/>
          <w:lang w:eastAsia="ru-RU"/>
        </w:rPr>
        <w:t>3) поэтажный план дома, в котором находится переводимое помещение. (дополнить)</w:t>
      </w:r>
    </w:p>
    <w:p w:rsidR="00C612FF" w:rsidRPr="00C612FF" w:rsidRDefault="00C612FF" w:rsidP="00C612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612FF" w:rsidRPr="00C612FF" w:rsidRDefault="00C612FF" w:rsidP="00C612F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 Порядок обращения в Администрацию для подачи документов при получении муниципальной услуги.</w:t>
      </w:r>
    </w:p>
    <w:p w:rsidR="00C612FF" w:rsidRPr="00C612FF" w:rsidRDefault="00C612FF" w:rsidP="00C612F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основанием для получения муниципальной услуги, представляются в Администрацию посредством личного обращения заявителя, либо направления заверенных копий документов по почте заказным письмом (бандеролью с описью вложенных документов и уведомлением о вручении), либо в электронном виде через региональный, либо федеральный порталы в сети Интернет по выбору заявителя.</w:t>
      </w:r>
    </w:p>
    <w:p w:rsidR="00C612FF" w:rsidRPr="00C612FF" w:rsidRDefault="00C612FF" w:rsidP="00C612F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подтверждения направления документов по почте лежит на заявителе. В случае подачи документов в электронном виде, должностное лицо Администрации, ответственное за прием и регистрацию документов, подтверждает факт их получения ответным сообщением в электронном виде с указанием даты и регистрационного номера.</w:t>
      </w:r>
    </w:p>
    <w:p w:rsidR="00C612FF" w:rsidRPr="00C612FF" w:rsidRDefault="00C612FF" w:rsidP="00C612F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обращения и предоставления документов является день поступления и регистрации документов должностным лицом Администрации, ответственным за прием и регистрацию документов.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right="-1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для подачи документов осуществляется в соответствии с графиком работы Администрации, указанным в пункте 2.2 Административного регламента.</w:t>
      </w:r>
    </w:p>
    <w:p w:rsidR="00C612FF" w:rsidRPr="00C612FF" w:rsidRDefault="00C612FF" w:rsidP="00C612F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подачи заявителем документов в электронном виде через региональный или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C612FF" w:rsidRPr="00C612FF" w:rsidRDefault="00C612FF" w:rsidP="00C61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Основанием для отказа в принятии заявления с комплектом документов может быть:</w:t>
      </w:r>
    </w:p>
    <w:p w:rsidR="00C612FF" w:rsidRPr="00C612FF" w:rsidRDefault="00C612FF" w:rsidP="00C61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подписи уполномоченного лица на заявлении;</w:t>
      </w:r>
    </w:p>
    <w:p w:rsidR="00C612FF" w:rsidRPr="00C612FF" w:rsidRDefault="00C612FF" w:rsidP="00C61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исполнены карандашом;</w:t>
      </w:r>
    </w:p>
    <w:p w:rsidR="00C612FF" w:rsidRPr="00C612FF" w:rsidRDefault="00C612FF" w:rsidP="00C612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документов написаны неразборчиво, без указаний фамилии, имени, отчества физического лица, адреса его регистрации, в документах имеются подчистки, приписки, зачеркнутые слова и иные неоговоренные исправления;</w:t>
      </w:r>
    </w:p>
    <w:p w:rsidR="00C612FF" w:rsidRPr="00C612FF" w:rsidRDefault="00C612FF" w:rsidP="00C612F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оснований для отказа в приеме документов, необходимых для предоставления муниципальной услуги, заявитель вправе обратиться повторно для получения муниципальной услуги.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отказа в предоставлении муниципальной услуги: 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предоставлении муниципальной услуги может быть: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 предоставил неполный пакет документов;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 в ненадлежащий орган;</w:t>
      </w:r>
    </w:p>
    <w:p w:rsidR="00C612FF" w:rsidRPr="00C612FF" w:rsidRDefault="00C612FF" w:rsidP="00C612FF">
      <w:pPr>
        <w:shd w:val="clear" w:color="auto" w:fill="FFFFFF"/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12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1" w:history="1">
        <w:r w:rsidRPr="00C612F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частью 2 статьи 23</w:t>
        </w:r>
      </w:hyperlink>
      <w:r w:rsidRPr="00C612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Кодекса,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2" w:history="1">
        <w:r w:rsidRPr="00C612F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частью 2 статьи 23</w:t>
        </w:r>
      </w:hyperlink>
      <w:r w:rsidRPr="00C612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Кодекса, и не получил от заявителя такие документ и (или) информацию в течение пятнадцати рабочих дней со дня направления уведомления; (дополнить)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несоблюдение  следующих условий перевода помещений в случаях, если: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расположенные непосредственно под квартирой в многоквартирном доме, переводимой в нежилое помещение, являются жилыми;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</w:t>
      </w:r>
    </w:p>
    <w:p w:rsidR="00C612FF" w:rsidRPr="00C612FF" w:rsidRDefault="00C612FF" w:rsidP="00C612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12FF">
        <w:rPr>
          <w:rFonts w:ascii="Times New Roman" w:eastAsia="Times New Roman" w:hAnsi="Times New Roman" w:cs="Times New Roman"/>
          <w:sz w:val="21"/>
          <w:szCs w:val="21"/>
          <w:lang w:eastAsia="ru-RU"/>
        </w:rPr>
        <w:t>3.1. Перевод жилого помещения в наемном доме социального использования в нежилое помещение не допускается.</w:t>
      </w:r>
    </w:p>
    <w:p w:rsidR="00C612FF" w:rsidRPr="00C612FF" w:rsidRDefault="00C612FF" w:rsidP="00C612FF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C612FF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lastRenderedPageBreak/>
        <w:t xml:space="preserve">(часть 3.1 введена Федеральным </w:t>
      </w:r>
      <w:hyperlink r:id="rId13" w:history="1">
        <w:r w:rsidRPr="00C612F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C612FF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от 21.07.2014 N 217-ФЗ)</w:t>
      </w:r>
    </w:p>
    <w:p w:rsidR="00C612FF" w:rsidRPr="00C612FF" w:rsidRDefault="00C612FF" w:rsidP="00C612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12FF">
        <w:rPr>
          <w:rFonts w:ascii="Times New Roman" w:eastAsia="Times New Roman" w:hAnsi="Times New Roman" w:cs="Times New Roman"/>
          <w:sz w:val="21"/>
          <w:szCs w:val="21"/>
          <w:lang w:eastAsia="ru-RU"/>
        </w:rPr>
        <w:t>3.2. Перевод жилого помещения в нежилое помещение в целях осуществления религиозной деятельности не допускается.</w:t>
      </w:r>
    </w:p>
    <w:p w:rsidR="00C612FF" w:rsidRPr="00C612FF" w:rsidRDefault="00C612FF" w:rsidP="00C612FF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val="en-US" w:eastAsia="ru-RU"/>
        </w:rPr>
      </w:pPr>
      <w:r w:rsidRPr="00C612FF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(часть 3.2 введена Федеральным </w:t>
      </w:r>
      <w:hyperlink r:id="rId14" w:history="1">
        <w:r w:rsidRPr="00C612F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C612FF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от 06.07.2016 N 374-ФЗ) (дополнить)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несоответствия представленных документов требованиям законодательства, а также в случае необходимости подтверждения сведений, представленных заявителем, могут быть основанием для приостановления предоставления муниципальной услуги.</w:t>
      </w:r>
    </w:p>
    <w:p w:rsidR="00C612FF" w:rsidRPr="00C612FF" w:rsidRDefault="00C612FF" w:rsidP="00C612F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предоставляемой муниципальной услуги: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50 минут.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Максимальное время ожидания в очереди при получении документа, являющегося конечным результатом предоставления муниципальной услуги, не должно превышать 50 минут.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2.10.3. Максимальное время приема при получении информации о ходе выполнения услуги не должно превышать 15 минут.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Срок регистрации запроса заявителя о предоставлении муниципальной услуги: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заявителя</w:t>
      </w: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обязательной регистрации в течение 1 рабочего дня с момента поступления.</w:t>
      </w:r>
    </w:p>
    <w:p w:rsidR="00C612FF" w:rsidRPr="00C612FF" w:rsidRDefault="00C612FF" w:rsidP="00C612FF">
      <w:pPr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 стендам  с образцами их заполнения и перечнем документов, необходимых для предоставления муниципальной услуги:  </w:t>
      </w:r>
    </w:p>
    <w:p w:rsidR="00C612FF" w:rsidRPr="00C612FF" w:rsidRDefault="00C612FF" w:rsidP="00C61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Помещения для предоставления информации о процедуре предоставления муниципальной услуги при личном обращении размещаются в здании Администрации Усть-Питского сельсовета. На территории, прилегающей к месторасположению здания Администрации, оборудуются бесплатные места для парковки автотранспортных средств. Вход в помещение Администрации должен быть оборудован информационной вывеской, содержащей полное наименование и график работы Администрации. Фасад здания оборудуется осветительными приборами.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Места ожидания в очереди должны иметь стулья. Количество мест ожидания определяется исходя из фактической нагрузки и возможностей для их размещения в помещении для предоставления информации о порядке предоставления муниципальной услуги. Места приема заявителей должны быть оборудованы информационными вывесками с указанием номера кабинета, фамилии, имени, отчества и должности специалиста, осуществляющего прием.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работников.</w:t>
      </w:r>
    </w:p>
    <w:p w:rsidR="00C612FF" w:rsidRPr="00C612FF" w:rsidRDefault="00C612FF" w:rsidP="00C61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2.12.4. Рабочие места сотрудников оборудуются необходимой функциональной мебелью и телефонной связью, компьютерами и оргтехникой.</w:t>
      </w:r>
    </w:p>
    <w:p w:rsidR="00C612FF" w:rsidRPr="00C612FF" w:rsidRDefault="00C612FF" w:rsidP="00C61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2.12.5. В помещении для предоставления муниципальной услуги предусматривается оборудование доступных мест общественного пользования (туалета) и размещения, в случае необходимости, верхней одежды посетителей.</w:t>
      </w:r>
    </w:p>
    <w:p w:rsidR="00C612FF" w:rsidRPr="00C612FF" w:rsidRDefault="00C612FF" w:rsidP="00C61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2.12.6.Помещение должно соответствовать санитарно- эпидемиологическим правилам и нормативам, должно быть оборудовано системой противопожарной и охранной сигнализации.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2.12.7. </w:t>
      </w: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оборудуются для заинтересованных лиц в доступном месте в помещении Администрации. На информационных стендах содержится следующая обязательная информация: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муниципальной услуги;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полное наименование Администрации, почтовый адрес, график работы, телефоны для получения информации о процедуре предоставления муниципальной услуги;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выдержки из нормативных правовых актов, регулирующих деятельность по предоставлению муниципальной услуги.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2.12.8. </w:t>
      </w: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не требует оборудования специализированных мест в Администрации.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1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2.13.</w:t>
      </w: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услуги: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предоставления муниципальной услуги, установленных Административным регламентом,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жалоб на действия сотрудников Администрации при оказании муниципальной услуги.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муниципальной услуги в электронном виде.</w:t>
      </w:r>
    </w:p>
    <w:p w:rsidR="00C612FF" w:rsidRPr="00C612FF" w:rsidRDefault="00C612FF" w:rsidP="00C61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электронном виде обеспечивает возможность: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заявления и документов в электронном виде через региональный и федеральный порталы с применением специализированного программного обеспечения в порядке, установленном пунктом 2.6. Административного регламента;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заявителем сведений о ходе выполнения запроса.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C6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  и  состав  выполняемых  административных  процедур  приведены  на  блок-схеме  в  приложении   № 1 к  Административному  регламенту. Предоставление муниципальной услуги включает в себя выполнение следующих административных процедур: 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заявления с приложенными документами должностным лицом Администрации, ответственным за прием и регистрацию документов, их направление на визирование главе поселка и последующее направление документов должностному лицу, ответственному за предоставление муниципальной услуги;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соответствия представленных документов перечню документов, установленному настоящим Административным регламентом, правовая экспертиза документов;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-подготовка проекта постановления Администрации о переводе  жилого помещения в нежилое или нежилого помещения в жилое помещение, оформление и выдача заявителю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уведомления о переводе (отказе в переводе) жилого (нежилого) помещения в нежилое (жилое) помещение.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12FF" w:rsidRPr="00C612FF" w:rsidRDefault="00C612FF" w:rsidP="00C61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Прием и регистрация заявления с приложенными документами должностным лицом Администрации, ответственным за прием и регистрацию документов, их направление на визирование главе Усть-Питского сельсовета  и последующее направление документов должностному лицу, ответственному за предоставление муниципальной услуги. </w:t>
      </w:r>
    </w:p>
    <w:p w:rsidR="00C612FF" w:rsidRPr="00C612FF" w:rsidRDefault="00C612FF" w:rsidP="00C61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начала данного административного действия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личное письменное обращение заявителя в Администрацию, либо направление заявления по форме, установленной приложением № 2 к настоящему Административному регламенту в электронном виде или по почте.</w:t>
      </w:r>
    </w:p>
    <w:p w:rsidR="00C612FF" w:rsidRPr="00C612FF" w:rsidRDefault="00C612FF" w:rsidP="00C612F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данного административного действия является должностное лицо Администрации, ответственное за прием и регистрацию документов.</w:t>
      </w:r>
    </w:p>
    <w:p w:rsidR="00C612FF" w:rsidRPr="00C612FF" w:rsidRDefault="00C612FF" w:rsidP="00C612F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 должностное лицо Администрации, ответственное за</w:t>
      </w:r>
      <w:r w:rsidRPr="00C61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регистрацию документов, принимает </w:t>
      </w:r>
      <w:r w:rsidRPr="00C612F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заявление и документы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 их регистрацию в соответствии с порядком, установленным Администрацией.</w:t>
      </w:r>
    </w:p>
    <w:p w:rsidR="00C612FF" w:rsidRPr="00C612FF" w:rsidRDefault="00C612FF" w:rsidP="00C612F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Администрации, ответственное за</w:t>
      </w:r>
      <w:r w:rsidRPr="00C61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регистрацию документов, проверяет:</w:t>
      </w:r>
    </w:p>
    <w:p w:rsidR="00C612FF" w:rsidRPr="00C612FF" w:rsidRDefault="00C612FF" w:rsidP="00C61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заявителя;</w:t>
      </w:r>
    </w:p>
    <w:p w:rsidR="00C612FF" w:rsidRPr="00C612FF" w:rsidRDefault="00C612FF" w:rsidP="00C61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полномочия заявителя, в том числе полномочия представителя заявителя действовать от его имени;</w:t>
      </w:r>
    </w:p>
    <w:p w:rsidR="00C612FF" w:rsidRPr="00C612FF" w:rsidRDefault="00C612FF" w:rsidP="00C612F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заявление, а при отсутствии у заявителя заполненного заявления или неправильном его заполнении должностное лицо Администрации, ответственное за прием и регистрацию документов, помогает заявителю собственноручно заполнить заявление или заполняет его самостоятельно (в том числе с использованием программно-технического комплекса).</w:t>
      </w:r>
    </w:p>
    <w:p w:rsidR="00C612FF" w:rsidRPr="00C612FF" w:rsidRDefault="00C612FF" w:rsidP="00C612F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должностное лицо Администрации, ответственное за прием и регистрацию документов, самостоятельно заполняет заявление, оно обязано сделать заметку «Записано со слов заявителя» с последующим представлением документа на подпись заявителю.</w:t>
      </w:r>
    </w:p>
    <w:p w:rsidR="00C612FF" w:rsidRPr="00C612FF" w:rsidRDefault="00C612FF" w:rsidP="00C61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всех документов в соответствии с перечнем документов, предусмотренных для предоставления муниципальной услуги. При проверке соответствия представленных документов установленным требованиям, удостоверяется, что:</w:t>
      </w:r>
    </w:p>
    <w:p w:rsidR="00C612FF" w:rsidRPr="00C612FF" w:rsidRDefault="00C612FF" w:rsidP="00C61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</w:t>
      </w:r>
    </w:p>
    <w:p w:rsidR="00C612FF" w:rsidRPr="00C612FF" w:rsidRDefault="00C612FF" w:rsidP="00C61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 без сокращения, с указанием их мест нахождения;</w:t>
      </w:r>
    </w:p>
    <w:p w:rsidR="00C612FF" w:rsidRPr="00C612FF" w:rsidRDefault="00C612FF" w:rsidP="00C61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имена и отчества физических лиц, адреса их места жительства написаны полностью;</w:t>
      </w:r>
    </w:p>
    <w:p w:rsidR="00C612FF" w:rsidRPr="00C612FF" w:rsidRDefault="00C612FF" w:rsidP="00C61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 оговоренных в них исправлений;</w:t>
      </w:r>
    </w:p>
    <w:p w:rsidR="00C612FF" w:rsidRPr="00C612FF" w:rsidRDefault="00C612FF" w:rsidP="00C61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C612FF" w:rsidRPr="00C612FF" w:rsidRDefault="00C612FF" w:rsidP="00C61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C612FF" w:rsidRPr="00C612FF" w:rsidRDefault="00C612FF" w:rsidP="00C612F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Администрации, ответственное </w:t>
      </w:r>
      <w:r w:rsidRPr="00C612FF">
        <w:rPr>
          <w:rFonts w:ascii="Times New Roman" w:eastAsia="font294" w:hAnsi="Times New Roman" w:cs="Times New Roman"/>
          <w:sz w:val="24"/>
          <w:szCs w:val="24"/>
          <w:lang w:eastAsia="ar-SA"/>
        </w:rPr>
        <w:t>за прием и регистрацию документов,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заявителем документов для  перевода помещения оформляет расписку в получении документов с указанием их перечня и даты их получения в 2-х экземплярах по форме, установленной приложением № 3 к настоящему Административному регламенту. Первый экземпляр расписки в получении документов передается заявителю, а второй экземпляр прикрепляется к поступившему заявлению.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заявителя полного пакета документов и наличии иных оснований, указанных в пункте 2.6. настоящего Административного регламента должностное лицо Администрации, ответственное </w:t>
      </w:r>
      <w:r w:rsidRPr="00C612FF">
        <w:rPr>
          <w:rFonts w:ascii="Times New Roman" w:eastAsia="font294" w:hAnsi="Times New Roman" w:cs="Times New Roman"/>
          <w:sz w:val="24"/>
          <w:szCs w:val="24"/>
          <w:lang w:eastAsia="ar-SA"/>
        </w:rPr>
        <w:t>за прием и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font294" w:hAnsi="Times New Roman" w:cs="Times New Roman"/>
          <w:sz w:val="24"/>
          <w:szCs w:val="24"/>
          <w:lang w:eastAsia="ar-SA"/>
        </w:rPr>
        <w:t>регистрацию документов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разъясняет заявителю основания отказа в приеме документов.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поступлении документов по почте заказным письмом (бандеролью с описью вложенных документов и уведомлением о вручении) (далее - заказное письмо) должностное лицо Администрации, ответственное за прием и регистрацию документов принимает документы, вскрывает конверт и регистрирует документы в соответствии с порядком установленным Администрацией. 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документов в электронном виде через региональный или федеральный порталы, должностное лицо Администрации, ответственное за прием и регистрацию документов, принимает документы, выполняя при этом следующие действия: 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распечатывает документы;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подтверждает факт получения документов ответным сообщением заявителю в электронном виде с указанием даты и регистрационного номера.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документов производится в день их поступления в Администрацию. Должностное лицо Администрации, ответственное </w:t>
      </w:r>
      <w:r w:rsidRPr="00C612FF">
        <w:rPr>
          <w:rFonts w:ascii="Times New Roman" w:eastAsia="font294" w:hAnsi="Times New Roman" w:cs="Times New Roman"/>
          <w:sz w:val="24"/>
          <w:szCs w:val="24"/>
          <w:lang w:eastAsia="ar-SA"/>
        </w:rPr>
        <w:t>за прием и регистрацию документов,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зарегистрированные документы на визирование главе поселка.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визы главы Усть-Питского сельсовета направляет документы в соответствии с визой главы должностному лицу Администрации, ответственному за предоставление муниципальной услуги.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данной административной процедуры является регистрация документов должностным лицом Администрации, ответственным за прием и регистрацию документов и их передача с визой главы поселка должностному лицу Администрации, ответственному за предоставление муниципальной услуги. Максимальный срок исполнения данной административной процедуры составляет не более 1 рабочего дня.</w:t>
      </w:r>
    </w:p>
    <w:p w:rsidR="00C612FF" w:rsidRPr="00C612FF" w:rsidRDefault="00C612FF" w:rsidP="00C612F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Проверка соответствия представленных документов перечню документов, установленному настоящим Административным регламентом, правовая экспертиза документов.</w:t>
      </w:r>
    </w:p>
    <w:p w:rsidR="00C612FF" w:rsidRPr="00C612FF" w:rsidRDefault="00C612FF" w:rsidP="00C612F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начала данного административного действия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поступление документов, прошедших регистрацию, с визой главы поселка должностному лицу, ответственному за предоставление муниципальной услуги.</w:t>
      </w:r>
    </w:p>
    <w:p w:rsidR="00C612FF" w:rsidRPr="00C612FF" w:rsidRDefault="00C612FF" w:rsidP="00C612F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исполнение данного административного действия является должностное лицо, ответственное за предоставление муниципальной услуги. 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услуги: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заявление, аргументы, подтверждающие необходимость решения хозяйственных, материально – бытовых, иных вопросов путем перевода жилого (нежилого) помещения из одной категории в другую, комплектность документов,  указанных в пункте 2.6. настоящего Административного регламента;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подготавливает проект запроса в орган, осуществляющий государственную регистрацию прав на недвижимое имущество и сделок с ним о собственниках помещений, примыкающих к помещению, в отношении которого принимается решение о переводе жилого помещения в нежилое помещение или нежилого помещения в жилое помещение и о наличии обременений права собственности на переводимое помещение правами каких-либо лиц; направляет запрос на подписание  главе поселка; после подписания главой поселка направляет запрос по почте в указанный орган; анализирует полученный ответ и учитывает его при принятии решения о предоставлении муниципальной услуги; 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рассмотрения обращения заявителя о переводе  помещения, в котором требуется переустройство и (или) перепланировка для обеспечения использования такого помещения в качестве нежилого помещения, подготавливает проект запроса  в  орган, осуществляющий охрану памятников архитектуры, истории и культуры о предоставлении заключения о допустимости перевода жилого помещения в нежилое помещение, если такое жилое помещение или дом, в котором оно находится, является памятником архитектуры, истории или культуры; направляет запрос на подписание главе поселка; после подписания главой поселка направляет запрос по почте в указанный орган; 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анализирует полученное заключение  и учитывает его при принятии решения о предоставлении муниципальной услуги;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рассмотрения обращения заявителя о переводе квартиры, расположенной в многоквартирном доме выше первого этажа, подготавливает проект  запроса в организацию (орган) по учету объектов недвижимого имущества о наличии регистрации объекта как нежилого помещения; направляет проект запроса на подписание главе Усть-Питского сельсовета; после подписания главой  Усть-Питского сельсовета направляет запрос по почте в указанный орган;  анализирует полученный ответ  и учитывает его при принятии решения о предоставлении муниципальной услуги;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правовую экспертизу документов;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итогам проверки  принимает решение о</w:t>
      </w:r>
      <w:r w:rsidRPr="00C612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либо  об отказе в предоставлении муниципальной услуги.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данного административного действия является принятие должностным лицом, ответственным за предоставление муниципальной услуги, решения о предоставлении муниципальной услуги либо  об отказе в предоставлении муниципальной услуги.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исполнения данного административного действия составляет не более 41 дня.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Подготовка проекта постановления Администрации о переводе  жилого помещения в нежилое помещение или нежилого помещения в жилое помещение, оформление и выдача уведомления о переводе (отказе в переводе) жилого (нежилого) помещения в нежилое (жилое) помещение.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данного  административного действия служит принятие должностным лицом, ответственным за предоставление муниципальной услуги, решения о предоставлении муниципальной услуги либо об отказе в предоставлении муниципальной услуги.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данного административного действия является должностное лицо, ответственное за предоставление муниципальной услуги.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 случае если перевод жилого помещения в нежилое помещение или нежилого помещения в жилое помещение, не требует проведения его переустройства и (или) перепланировки  должностное лицо, ответственное за предоставление муниципальной услуги: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-подготавливает проект постановления Администрации о переводе  жилого помещения в нежилое помещение или нежилого помещения в жилое помещение (далее – постановление Администрации);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проект уведомления по форме, согласно приложению № 4 к Административному регламенту;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проект постановления Администрации на подписание главе поселка;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-направляет  проект уведомления на подписание главе поселка;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подписания  постановления Администрации и  уведомления вносит сведения о принятии решения о переводе жилых помещений в нежилые помещения и нежилых помещений в жилые помещения в журнал выдачи (направления) уведомлений согласно приложению № 5 к Административному регламенту;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снимает копии с представленных заявителем документов;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копий документов формирует дело, подлежащее хранению в Администрации в течение 5 лет;</w:t>
      </w:r>
    </w:p>
    <w:p w:rsidR="00C612FF" w:rsidRPr="00C612FF" w:rsidRDefault="00C612FF" w:rsidP="00C612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уведомляет заявителя о необходимости получения уведомления;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заявителю под роспись уведомление и документы.  В случае взаимодействия с заявителем по почте, направляет  уведомление и документы  заявителю по почте заказным письмом с уведомлением о вручении, либо под роспись. В случае взаимодействия с заявителем  в электронном виде, отсканированное и подписанное электронной подписью уведомление  дополнительно направляет заявителю в электронном виде, если об этом указано на то заявителем в заявлении;</w:t>
      </w:r>
    </w:p>
    <w:p w:rsidR="00C612FF" w:rsidRPr="00C612FF" w:rsidRDefault="00C612FF" w:rsidP="00C612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подготавливает проект информационного письма о принятии  решения о переводе жилых помещений в нежилые помещения и нежилых помещений в жилые помещения собственникам помещений, примыкающих к помещению, в отношении которого принято указанное решение; направляет на подписание  главе Усть-Питского сельсовета; после подписание главой  направляет по почте указанным лицам.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В случае если перевод жилого помещения в нежилое помещение или нежилого помещения в жилое помещение  требует проведения его переустройства и (или) перепланировки и (или) иных работ,  должностное лицо, ответственное за предоставление муниципальной услуги: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-подготавливает проект постановления Администрации;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проект уведомления, содержащий в себе требование о проведении переустройства и (или) перепланировки, перечень иных работ, если их проведение необходимо, по форме, согласно приложению № 4  к Административному регламенту;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проект постановления Администрации на подписание главе Администрации;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 проект уведомления на подписание главе Администрации;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подписания постановления Администрации и  уведомления вносит сведения о принятии решения о переводе жилых помещений в нежилые помещения и нежилых помещений в жилые помещения в журнал выдачи (направления) уведомлений согласно приложению № 5 к Административному регламенту;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снимает копии с представленных заявителем документов;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копий документов формирует дело, подлежащее хранению в администрации в течение 5 лет;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уведомляет заявителя о необходимости получения уведомления;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заявителю под роспись уведомление и документы. В случае взаимодействия с заявителем по почте, направляет  уведомление и документы  заявителю по почте заказным письмом с уведомлением о вручении, либо под роспись. В случае взаимодействия с заявителем  в электронном виде, отсканированное и подписанное электронной подписью уведомление дополнительно направляет заявителю в электронном виде, если об этом указано на то заявителем в заявлении.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заявителем проведения  переустройства и (или) перепланировки помещения и (или) иных работ, указанных в уведомлении, должностное лицо, ответственное за предоставление муниципальной услуги:</w:t>
      </w:r>
    </w:p>
    <w:p w:rsidR="00C612FF" w:rsidRPr="00C612FF" w:rsidRDefault="00C612FF" w:rsidP="00C612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приглашает членов  приемочной  комиссии, созданной постановлением Администрации «Об утверждении состава комиссии по приему работ по переустройству и (или) перепланировке помещения и (иных) работ»  для  фиксации факта завершения  работ по переустройству и (или) перепланировке помещения и (или) иных работ путем составления акта приемочной комиссии согласно приложению № 6 к Административному регламенту; </w:t>
      </w:r>
    </w:p>
    <w:p w:rsidR="00C612FF" w:rsidRPr="00C612FF" w:rsidRDefault="00C612FF" w:rsidP="00C612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составления приемочной комиссией акта приемочной комиссии, подтверждающего окончание перевода помещения и являющегося основанием использования переведенного помещения в качестве жилого или нежилого помещения, направляет его в орган (организацию), осуществляющий государственный учет объектов недвижимого имущества в соответствии с Федеральным законом от 24.07.2007 № 221-ФЗ «О государственном кадастре недвижимости»;</w:t>
      </w:r>
    </w:p>
    <w:p w:rsidR="00C612FF" w:rsidRPr="00C612FF" w:rsidRDefault="00C612FF" w:rsidP="00C612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3.3.3. В случае принятия решения об отказе в переводе жилого помещения в нежилое помещение или нежилого помещения в жилое помещение должностное лицо, ответственное за предоставление муниципальной услуги: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-подготавливает проект постановления Администрации;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проект уведомления об отказе, содержащего основания отказа с обязательной ссылкой на нарушения, указанные в пункте 2.8.   настоящего Административного регламента по форме, согласно приложению № 4  к Административному регламенту;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проект постановления Администрации на подписание главе Усть-Питского сельсовета;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направляет проект уведомления об отказе на подписание главе Усть-Питского сельсовета;</w:t>
      </w:r>
    </w:p>
    <w:p w:rsidR="00C612FF" w:rsidRPr="00C612FF" w:rsidRDefault="00C612FF" w:rsidP="00C612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подписания постановления Администрации и уведомления об отказе вносит сведения о принятии решения об отказе в переводе жилых помещений в нежилые помещения и нежилых помещений в жилые помещения в журнал выдачи (направления) уведомлений согласно приложению № 5 к Административному регламенту;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снимает копии с представленных заявителем документов;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копий документов формирует дело, подлежащее хранению в Администрации в течение 5 лет;</w:t>
      </w:r>
    </w:p>
    <w:p w:rsidR="00C612FF" w:rsidRPr="00C612FF" w:rsidRDefault="00C612FF" w:rsidP="00C612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-уведомляет заявителя о необходимости получения уведомления об отказе;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заявителю под роспись уведомление об отказе и документы. В случае взаимодействия с заявителем по почте, направляет  уведомление об отказе  и документы заявителю по почте заказным письмом с уведомлением о вручении, либо под роспись. В случае взаимодействия с заявителем  в электронном виде, отсканированное и подписанное электронной подписью уведомление  об отказе дополнительно направляет заявителю в электронном виде, если об этом указано на то заявителем в заявлении.</w:t>
      </w:r>
    </w:p>
    <w:p w:rsidR="00C612FF" w:rsidRPr="00C612FF" w:rsidRDefault="00C612FF" w:rsidP="00C612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данной административной процедуры  составляет не более 3 рабочих дней.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исполнения данного административного действия является выдача заявителю уведомления о переводе (отказе в переводе) жилого (нежилого) помещения в нежилое (жилое) помещение.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C6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контроля за исполнением административного регламента</w:t>
      </w:r>
      <w:r w:rsidRPr="00C6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Текущий контроль за соблюдением последовательности действий, определенных административными процедурами при предоставлении муниципальной услуги и принятием решений осуществляется главой сельсовета.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Должностные лица Администрации несут ответственность за:</w:t>
      </w:r>
    </w:p>
    <w:p w:rsidR="00C612FF" w:rsidRPr="00C612FF" w:rsidRDefault="00C612FF" w:rsidP="00C612F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прием, регистрацию и своевременное рассмотрение заявлений и прилагаемых документов;</w:t>
      </w:r>
    </w:p>
    <w:p w:rsidR="00C612FF" w:rsidRPr="00C612FF" w:rsidRDefault="00C612FF" w:rsidP="00C612F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предоставления муниципальной услуги;</w:t>
      </w:r>
    </w:p>
    <w:p w:rsidR="00C612FF" w:rsidRPr="00C612FF" w:rsidRDefault="00C612FF" w:rsidP="00C612FF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оформление уведомления о результатах предоставления муниципальной услуги, или об отказе в предоставлении муниципальной услуги.</w:t>
      </w:r>
    </w:p>
    <w:p w:rsidR="00C612FF" w:rsidRPr="00C612FF" w:rsidRDefault="00C612FF" w:rsidP="00C612F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выдачу на руки, или направление по почте заявителю информации о предоставлении муниципальной услуги или об отказе в ее предоставлении.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Персональная ответственность должностных лиц Администрации, ответственных за предоставление муниципальной услуги, закрепляется в их должностных инструкциях в соответствии с законодательством Российской Федерации.</w:t>
      </w:r>
    </w:p>
    <w:p w:rsidR="00C612FF" w:rsidRPr="00C612FF" w:rsidRDefault="00C612FF" w:rsidP="00C61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Контроль полноты и качества предоставления муниципальной услуги осуществляется главой сельсовета и</w:t>
      </w:r>
      <w:r w:rsidRPr="00C6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Администрации.</w:t>
      </w:r>
    </w:p>
    <w:p w:rsidR="00C612FF" w:rsidRPr="00C612FF" w:rsidRDefault="00C612FF" w:rsidP="00C61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Периодичность проведения проверок полноты и качества предоставления муниципальной услуги осуществляется на основании правовых актов главы Администрации.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 результатам проведенных проверок в случае выявления нарушений прав физических и (или) юридических лиц действиями (бездействием) должностных лиц Администрации, участвующих в исполнении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</w:t>
      </w:r>
      <w:r w:rsidRPr="00C6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Досудебный (внесудебный) порядок обжалования решений и действий</w:t>
      </w:r>
      <w:r w:rsidRPr="00C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(бездействий) органа, предоставляющего муниципальную услугу, а также должностных лиц, муниципальных служащих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Граждане  вправе обжаловать действия (бездействие) и решения, принимаемые в ходе предоставления муниципальной услуги.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Граждане вправе обратиться с жалобой лично (устно) или направить письменное  заявление или жалобу (далее - письменное обращение) главе Усть-Питского сельсовета.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обращении граждан с письменным обращением указанное обращение рассматривается в течение 30 дней со дня его регистрации. В исключительных случаях, а также в случае направления запроса другим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глава вправе продлить срок рассмотрения обращения не более чем на 30 дней, уведомив о продлении срока его рассмотрения заинтересованное лицо.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Граждане в своем письменном обращении в обязательном порядке указывают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своих доводов заинтересованное лицо вправе приложить к письменному обращению необходимые документы и материалы либо их копии.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Глава Усть-Питского сельсовета обеспечивает объективное, всестороннее и своевременное рассмотрение обращения. По результатам рассмотрения обращения главой  принимается решение по существу поставленных в обращении вопросов.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Обращение не подлежит рассмотрению в следующих случаях: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обращении не указаны фамилия заявителя и почтовый адрес, по которому должен быть отправлен ответ, отсутствует подпись заявителя;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обращении обжалуется судебное решение;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письменного обращения не поддается прочтению;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Обращения заявителей, содержащие обжалование решений, действия конкретных должностных лиц, не могут быть направлены этим должностным лицам для рассмотрения и (или) ответа.</w:t>
      </w:r>
    </w:p>
    <w:p w:rsidR="00C612FF" w:rsidRPr="00C612FF" w:rsidRDefault="00C612FF" w:rsidP="00C61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Письменный ответ, содержащий результаты рассмотрения обращения, направляется заявителю в срок не позднее 30 дней со дня регистрации письменного обращения.</w:t>
      </w:r>
    </w:p>
    <w:p w:rsidR="00C612FF" w:rsidRPr="00C612FF" w:rsidRDefault="00C612FF" w:rsidP="00C612FF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Жалоба считается разрешенной, если рассмотрены все поставленные в ней вопросы, приняты необходимые меры и даны письменные ответы (в том числе в электронном виде) или дан устный ответ с согласия заявителя.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5.12. Действие (бездействие) должностных лиц могут быть обжалованы гражданами в судебном порядке в соответствии с действующим законодательством.</w:t>
      </w:r>
    </w:p>
    <w:p w:rsidR="00C612FF" w:rsidRPr="00C612FF" w:rsidRDefault="00C612FF" w:rsidP="00C612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</w:p>
    <w:p w:rsidR="00C612FF" w:rsidRPr="00C612FF" w:rsidRDefault="00C612FF" w:rsidP="00C612FF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регламенту </w:t>
      </w:r>
    </w:p>
    <w:p w:rsidR="00C612FF" w:rsidRPr="00C612FF" w:rsidRDefault="00C612FF" w:rsidP="00C612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12FF" w:rsidRPr="00C612FF" w:rsidRDefault="00C612FF" w:rsidP="00C6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административных процедур при предоставлении муниципальной услуги</w:t>
      </w:r>
    </w:p>
    <w:p w:rsidR="00C612FF" w:rsidRPr="00C612FF" w:rsidRDefault="00C612FF" w:rsidP="00C6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5486400" cy="457200"/>
                <wp:effectExtent l="13335" t="13335" r="5715" b="571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FF" w:rsidRDefault="00C612FF" w:rsidP="00C612FF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18pt;margin-top:7.35pt;width:6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">
                <v:textbox>
                  <w:txbxContent>
                    <w:p w:rsidR="00C612FF" w:rsidRDefault="00C612FF" w:rsidP="00C612FF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170815</wp:posOffset>
                </wp:positionV>
                <wp:extent cx="0" cy="342900"/>
                <wp:effectExtent l="60960" t="13335" r="53340" b="152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45pt" to="234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132080</wp:posOffset>
                </wp:positionV>
                <wp:extent cx="5486400" cy="457200"/>
                <wp:effectExtent l="13335" t="11430" r="5715" b="762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FF" w:rsidRDefault="00C612FF" w:rsidP="00C612FF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18pt;margin-top:10.4pt;width:6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">
                <v:textbox>
                  <w:txbxContent>
                    <w:p w:rsidR="00C612FF" w:rsidRDefault="00C612FF" w:rsidP="00C612FF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</wp:posOffset>
                </wp:positionV>
                <wp:extent cx="0" cy="228600"/>
                <wp:effectExtent l="60960" t="8890" r="53340" b="196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6pt" to="2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117475</wp:posOffset>
                </wp:positionV>
                <wp:extent cx="5486400" cy="424180"/>
                <wp:effectExtent l="13335" t="13335" r="5715" b="101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FF" w:rsidRDefault="00C612FF" w:rsidP="00C612FF">
                            <w:pPr>
                              <w:jc w:val="center"/>
                            </w:pPr>
                            <w:r>
                              <w:t>Прием и регистрация заявления и документов – не более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8pt;margin-top:9.25pt;width:6in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">
                <v:textbox>
                  <w:txbxContent>
                    <w:p w:rsidR="00C612FF" w:rsidRDefault="00C612FF" w:rsidP="00C612FF">
                      <w:pPr>
                        <w:jc w:val="center"/>
                      </w:pPr>
                      <w:r>
                        <w:t>Прием и регистрация заявления и документов – не более 1 рабочего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161925</wp:posOffset>
                </wp:positionV>
                <wp:extent cx="0" cy="342900"/>
                <wp:effectExtent l="60960" t="8890" r="53340" b="196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75pt" to="2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EjYgIAAHkEAAAOAAAAZHJzL2Uyb0RvYy54bWysVM1uEzEQviPxDpbv6e6m29C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</wp:posOffset>
                </wp:positionV>
                <wp:extent cx="5257800" cy="367030"/>
                <wp:effectExtent l="13335" t="8890" r="5715" b="508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FF" w:rsidRDefault="00C612FF" w:rsidP="00C612FF">
                            <w:pPr>
                              <w:jc w:val="center"/>
                            </w:pPr>
                            <w:r>
                              <w:t>Правовая экспертиза заявления и документов – не более 41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18pt;margin-top:9.9pt;width:414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">
                <v:textbox>
                  <w:txbxContent>
                    <w:p w:rsidR="00C612FF" w:rsidRDefault="00C612FF" w:rsidP="00C612FF">
                      <w:pPr>
                        <w:jc w:val="center"/>
                      </w:pPr>
                      <w:r>
                        <w:t>Правовая экспертиза заявления и документов – не более 41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88900</wp:posOffset>
                </wp:positionV>
                <wp:extent cx="1714500" cy="685800"/>
                <wp:effectExtent l="13335" t="8890" r="34290" b="577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pt" to="351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88900</wp:posOffset>
                </wp:positionV>
                <wp:extent cx="1371600" cy="685800"/>
                <wp:effectExtent l="41910" t="8890" r="5715" b="577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pt" to="3in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</wp:posOffset>
                </wp:positionV>
                <wp:extent cx="2286000" cy="1371600"/>
                <wp:effectExtent l="13335" t="8890" r="571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FF" w:rsidRDefault="00C612FF" w:rsidP="00C612F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</w:pPr>
                            <w:r>
                              <w:t xml:space="preserve">выдача уведомления об отказе в </w:t>
                            </w:r>
                            <w:r w:rsidRPr="005C455A">
                              <w:t xml:space="preserve"> переводе  жилого помещения в нежилое помещение или нежилого помещения в жилое помещение</w:t>
                            </w:r>
                            <w:r>
                              <w:t>-</w:t>
                            </w:r>
                          </w:p>
                          <w:p w:rsidR="00C612FF" w:rsidRPr="005C455A" w:rsidRDefault="00C612FF" w:rsidP="00C612F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</w:pPr>
                            <w:r>
                              <w:t>не более 3 рабочих дней</w:t>
                            </w:r>
                          </w:p>
                          <w:p w:rsidR="00C612FF" w:rsidRDefault="00C612FF" w:rsidP="00C612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252pt;margin-top:1.2pt;width:180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">
                <v:textbox>
                  <w:txbxContent>
                    <w:p w:rsidR="00C612FF" w:rsidRDefault="00C612FF" w:rsidP="00C612FF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</w:pPr>
                      <w:r>
                        <w:t xml:space="preserve">выдача уведомления об отказе в </w:t>
                      </w:r>
                      <w:r w:rsidRPr="005C455A">
                        <w:t xml:space="preserve"> переводе  жилого помещения в нежилое помещение или нежилого помещения в жилое помещение</w:t>
                      </w:r>
                      <w:r>
                        <w:t>-</w:t>
                      </w:r>
                    </w:p>
                    <w:p w:rsidR="00C612FF" w:rsidRPr="005C455A" w:rsidRDefault="00C612FF" w:rsidP="00C612FF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</w:pPr>
                      <w:r>
                        <w:t>не более 3 рабочих дней</w:t>
                      </w:r>
                    </w:p>
                    <w:p w:rsidR="00C612FF" w:rsidRDefault="00C612FF" w:rsidP="00C612FF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2286000" cy="1371600"/>
                <wp:effectExtent l="13335" t="8890" r="57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FF" w:rsidRPr="005C455A" w:rsidRDefault="00C612FF" w:rsidP="00C612F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</w:pPr>
                            <w:r>
                              <w:t xml:space="preserve">выдача уведомления </w:t>
                            </w:r>
                            <w:r w:rsidRPr="005C455A">
                              <w:t>о переводе  жилого помещения в нежилое помещение или нежилого помещения в жилое помещение</w:t>
                            </w:r>
                          </w:p>
                          <w:p w:rsidR="00C612FF" w:rsidRDefault="00C612FF" w:rsidP="00C612FF">
                            <w:r>
                              <w:t>- не более 3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27pt;margin-top:1.2pt;width:18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">
                <v:textbox>
                  <w:txbxContent>
                    <w:p w:rsidR="00C612FF" w:rsidRPr="005C455A" w:rsidRDefault="00C612FF" w:rsidP="00C612FF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</w:pPr>
                      <w:r>
                        <w:t xml:space="preserve">выдача уведомления </w:t>
                      </w:r>
                      <w:r w:rsidRPr="005C455A">
                        <w:t>о переводе  жилого помещения в нежилое помещение или нежилого помещения в жилое помещение</w:t>
                      </w:r>
                    </w:p>
                    <w:p w:rsidR="00C612FF" w:rsidRDefault="00C612FF" w:rsidP="00C612FF">
                      <w:r>
                        <w:t>- не более 3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612FF" w:rsidRPr="00C612FF" w:rsidRDefault="00C612FF" w:rsidP="00C6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Административному регламенту</w:t>
      </w:r>
    </w:p>
    <w:p w:rsidR="00C612FF" w:rsidRPr="00C612FF" w:rsidRDefault="00C612FF" w:rsidP="00C6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</w:p>
    <w:p w:rsidR="00C612FF" w:rsidRPr="00C612FF" w:rsidRDefault="00C612FF" w:rsidP="00C6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Главе </w:t>
      </w:r>
    </w:p>
    <w:p w:rsidR="00C612FF" w:rsidRPr="00C612FF" w:rsidRDefault="00C612FF" w:rsidP="00C6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Усть-Питского сельсовета</w:t>
      </w:r>
    </w:p>
    <w:p w:rsidR="00C612FF" w:rsidRPr="00C612FF" w:rsidRDefault="00C612FF" w:rsidP="00C6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 ЖИЛОГО (НЕЖИЛОГО) ПОМЕЩЕНИЯ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НЕЖИЛОЕ (ЖИЛОЕ) ПОМЕЩЕНИЕ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(собственник жилого (нежилого) помещения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уполномоченное им лицо, либо собственники жилого (нежилого)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(нужное подчеркнуть), находящегося в общей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двух и более лиц в случае, если ни один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собственников либо иных лиц не уполномочен в установленном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представлять интересы других собственников)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Примечание.  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физических лиц указываются:  фамилия,  имя, отчество,  реквизиты  документа, удостоверяющего личность (серия, номер, кем и когда выдан), место жительства, номер телефона; для представителя  физического   лица  указываются: фамилия, имя, отчество представителя, реквизиты доверенности, которая прилагается к заявлению.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указываются: наименование, организационно-правовая форма, адрес места нахождения,  номер телефона, фамилия, имя, отчество лица, уполномоченного  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нахождения жилого помещения (нежилого помещения):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 (указывается полный адрес: область,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образование, район, населенный пункт, улица, дом,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корпус, строение, квартира (комната), подъезд, этаж)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разрешить ___________________________________________________________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(перевод жилого помещения в нежилое помещение,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нежилого помещения в жилое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с переустройством (перепланировкой), с переустройством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перепланировкой - нужное указать)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переводимого помещения.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производства ремонтно-строительных работ с "___" ___________ 20__ г. по "___" ____________ 20__ г.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Режим производства ремонтно-строительных работ с 8.00 до 20.00 часов в рабочие  дни.  Обязуюсь: осуществить ремонтно-строительные работы в соответствии с проектом  (проектной документацией) переустройства и (или) перепланировки  переводимого помещения;  обеспечить  свободный  доступ к месту проведения ремонтно-строительных работ уполномоченных должностных лиц администрации, межведомственной комиссии городского поселения по использованию жилищного фонда для проверки хода работ; осуществить  работы в установленные сроки и с соблюдением согласованного режима производства ремонтно-строительных работ.      </w:t>
      </w:r>
    </w:p>
    <w:p w:rsidR="00C612FF" w:rsidRPr="00C612FF" w:rsidRDefault="00C612FF" w:rsidP="00C6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прилагаются следующие документы: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_________________________________________________________________________ 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6) 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лица, подавшего заявление: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 20___ г. ___________________  ___________________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(дата)                                (подпись заявителя)       (Ф.И.О. заявителя)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 представлены на приеме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 20___ г.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Входящий номер регистрации заявления ________________________.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Выдана расписка в получении документов "___" ________ 20__ г.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____.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Расписку получил "____" ___________ 20_____ г.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____________________________.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и Ф.И.О. заявителя)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должностного лица,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C612FF" w:rsidRPr="00C612FF" w:rsidRDefault="00C612FF" w:rsidP="00C6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заявление) (подпись)</w:t>
      </w:r>
    </w:p>
    <w:p w:rsidR="00C612FF" w:rsidRPr="00C612FF" w:rsidRDefault="00C612FF" w:rsidP="00C61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12FF" w:rsidRPr="00C612FF" w:rsidRDefault="00C612FF" w:rsidP="00C612F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612FF" w:rsidRPr="00C612FF" w:rsidRDefault="00C612FF" w:rsidP="00C612FF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к Административному </w:t>
      </w:r>
    </w:p>
    <w:p w:rsidR="00C612FF" w:rsidRPr="00C612FF" w:rsidRDefault="00C612FF" w:rsidP="00C612FF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регламенту </w:t>
      </w:r>
    </w:p>
    <w:p w:rsidR="00C612FF" w:rsidRPr="00C612FF" w:rsidRDefault="00C612FF" w:rsidP="00C612F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 201 __ г.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 в том, что от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_____________________________________,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адресу:_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на оформление следующие документы:___________________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869"/>
        <w:gridCol w:w="2268"/>
        <w:gridCol w:w="2126"/>
        <w:gridCol w:w="1602"/>
      </w:tblGrid>
      <w:tr w:rsidR="00C612FF" w:rsidRPr="00C612FF" w:rsidTr="00795662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документа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документа (оригинал, </w:t>
            </w:r>
          </w:p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нотариальная копия, судебная копия, ксерокопия)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</w:t>
            </w:r>
          </w:p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 (дата,</w:t>
            </w:r>
          </w:p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номер, кем выдан)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C6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листов</w:t>
            </w:r>
          </w:p>
        </w:tc>
      </w:tr>
      <w:tr w:rsidR="00C612FF" w:rsidRPr="00C612FF" w:rsidTr="007956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FF" w:rsidRPr="00C612FF" w:rsidRDefault="00C612FF" w:rsidP="00C6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принято_____________ документов на _____________ листах.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сдал: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________ </w:t>
      </w: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принял: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_______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(Ф.И.О.)              (подпись)                                  (Ф.И.О.)         (подпись)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 201 __ г.                 «_____»_____________ 201 ____ г.</w:t>
      </w: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C612FF">
        <w:rPr>
          <w:rFonts w:ascii="Times New Roman" w:eastAsia="Calibri" w:hAnsi="Times New Roman" w:cs="Times New Roman"/>
        </w:rPr>
        <w:t xml:space="preserve">                                      </w:t>
      </w:r>
      <w:r w:rsidRPr="00C612FF">
        <w:rPr>
          <w:rFonts w:ascii="Times New Roman" w:eastAsia="Calibri" w:hAnsi="Times New Roman" w:cs="Times New Roman"/>
          <w:sz w:val="24"/>
          <w:szCs w:val="24"/>
        </w:rPr>
        <w:t xml:space="preserve">Приложение № 4 к             </w:t>
      </w:r>
    </w:p>
    <w:p w:rsidR="00C612FF" w:rsidRPr="00C612FF" w:rsidRDefault="00C612FF" w:rsidP="00C612FF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C612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Административному</w:t>
      </w:r>
    </w:p>
    <w:p w:rsidR="00C612FF" w:rsidRPr="00C612FF" w:rsidRDefault="00C612FF" w:rsidP="00C612FF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C612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регламенту</w:t>
      </w:r>
    </w:p>
    <w:p w:rsidR="00C612FF" w:rsidRPr="00C612FF" w:rsidRDefault="00C612FF" w:rsidP="00C612FF">
      <w:pPr>
        <w:spacing w:before="480" w:after="24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612FF" w:rsidRPr="00C612FF" w:rsidRDefault="00C612FF" w:rsidP="00C612FF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ФОРМА</w:t>
      </w:r>
      <w:r w:rsidRPr="00C612F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br/>
        <w:t>уведомления о переводе (отказе в переводе) жилого (нежилого)</w:t>
      </w:r>
      <w:r w:rsidRPr="00C612F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br/>
        <w:t>помещения в нежилое (жилое) помещение</w:t>
      </w:r>
    </w:p>
    <w:tbl>
      <w:tblPr>
        <w:tblW w:w="0" w:type="auto"/>
        <w:tblInd w:w="5400" w:type="dxa"/>
        <w:tblLook w:val="01E0" w:firstRow="1" w:lastRow="1" w:firstColumn="1" w:lastColumn="1" w:noHBand="0" w:noVBand="0"/>
      </w:tblPr>
      <w:tblGrid>
        <w:gridCol w:w="4170"/>
      </w:tblGrid>
      <w:tr w:rsidR="00C612FF" w:rsidRPr="00C612FF" w:rsidTr="00795662">
        <w:tc>
          <w:tcPr>
            <w:tcW w:w="9570" w:type="dxa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C612FF" w:rsidRPr="00C612FF" w:rsidTr="00795662">
        <w:tc>
          <w:tcPr>
            <w:tcW w:w="9570" w:type="dxa"/>
          </w:tcPr>
          <w:p w:rsidR="00C612FF" w:rsidRPr="00C612FF" w:rsidRDefault="00C612FF" w:rsidP="00C612FF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2FF" w:rsidRPr="00C612FF" w:rsidTr="00795662">
        <w:tc>
          <w:tcPr>
            <w:tcW w:w="9570" w:type="dxa"/>
            <w:tcBorders>
              <w:bottom w:val="single" w:sz="4" w:space="0" w:color="auto"/>
            </w:tcBorders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2FF" w:rsidRPr="00C612FF" w:rsidTr="00795662">
        <w:tc>
          <w:tcPr>
            <w:tcW w:w="9570" w:type="dxa"/>
            <w:tcBorders>
              <w:top w:val="single" w:sz="4" w:space="0" w:color="auto"/>
            </w:tcBorders>
          </w:tcPr>
          <w:p w:rsidR="00C612FF" w:rsidRPr="00C612FF" w:rsidRDefault="00C612FF" w:rsidP="00C612FF">
            <w:pPr>
              <w:pBdr>
                <w:top w:val="single" w:sz="4" w:space="1" w:color="auto"/>
              </w:pBd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– для граждан; полное наименование организации – </w:t>
            </w:r>
          </w:p>
          <w:p w:rsidR="00C612FF" w:rsidRPr="00C612FF" w:rsidRDefault="00C612FF" w:rsidP="00C612FF">
            <w:pPr>
              <w:pBdr>
                <w:top w:val="single" w:sz="4" w:space="1" w:color="auto"/>
              </w:pBd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лиц)</w:t>
            </w:r>
          </w:p>
        </w:tc>
      </w:tr>
      <w:tr w:rsidR="00C612FF" w:rsidRPr="00C612FF" w:rsidTr="00795662">
        <w:tc>
          <w:tcPr>
            <w:tcW w:w="9570" w:type="dxa"/>
            <w:tcBorders>
              <w:bottom w:val="single" w:sz="4" w:space="0" w:color="auto"/>
            </w:tcBorders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</w:t>
            </w:r>
          </w:p>
        </w:tc>
      </w:tr>
      <w:tr w:rsidR="00C612FF" w:rsidRPr="00C612FF" w:rsidTr="0079566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C612FF" w:rsidRPr="00C612FF" w:rsidRDefault="00C612FF" w:rsidP="00C612F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2FF" w:rsidRPr="00C612FF" w:rsidTr="00795662">
        <w:tc>
          <w:tcPr>
            <w:tcW w:w="9570" w:type="dxa"/>
            <w:tcBorders>
              <w:top w:val="single" w:sz="4" w:space="0" w:color="auto"/>
            </w:tcBorders>
          </w:tcPr>
          <w:p w:rsidR="00C612FF" w:rsidRPr="00C612FF" w:rsidRDefault="00C612FF" w:rsidP="00C612FF">
            <w:pPr>
              <w:pBdr>
                <w:top w:val="single" w:sz="4" w:space="1" w:color="auto"/>
              </w:pBd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(почтовый индекс и адрес</w:t>
            </w:r>
          </w:p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 согласно заявлению о переводе)</w:t>
            </w:r>
          </w:p>
        </w:tc>
      </w:tr>
    </w:tbl>
    <w:p w:rsidR="00C612FF" w:rsidRPr="00C612FF" w:rsidRDefault="00C612FF" w:rsidP="00C612FF">
      <w:pPr>
        <w:pBdr>
          <w:top w:val="single" w:sz="4" w:space="0" w:color="auto"/>
        </w:pBdr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612FF" w:rsidRPr="00C612FF" w:rsidRDefault="00C612FF" w:rsidP="00C612F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C612FF" w:rsidRPr="00C612FF" w:rsidRDefault="00C612FF" w:rsidP="00C612F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УВЕДОМЛЕНИЕ</w:t>
      </w:r>
      <w:r w:rsidRPr="00C612F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br/>
        <w:t>о переводе (отказе в переводе) жилого (нежилого)</w:t>
      </w:r>
      <w:r w:rsidRPr="00C612F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br/>
        <w:t>помещения в нежилое (жилое) помещение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местного самоуправления,</w:t>
      </w:r>
    </w:p>
    <w:p w:rsidR="00C612FF" w:rsidRPr="00C612FF" w:rsidRDefault="00C612FF" w:rsidP="00C612FF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,</w:t>
      </w:r>
    </w:p>
    <w:p w:rsidR="00C612FF" w:rsidRPr="00C612FF" w:rsidRDefault="00C612FF" w:rsidP="00C612F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перевод помещения)</w:t>
      </w:r>
    </w:p>
    <w:p w:rsidR="00C612FF" w:rsidRPr="00C612FF" w:rsidRDefault="00C612FF" w:rsidP="00C612FF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кв. м,</w:t>
      </w:r>
    </w:p>
    <w:p w:rsidR="00C612FF" w:rsidRPr="00C612FF" w:rsidRDefault="00C612FF" w:rsidP="00C612FF">
      <w:pPr>
        <w:pBdr>
          <w:top w:val="single" w:sz="4" w:space="1" w:color="auto"/>
        </w:pBdr>
        <w:spacing w:after="0" w:line="240" w:lineRule="auto"/>
        <w:ind w:left="6663" w:right="707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по адресу: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городского или сельского поселения)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706"/>
      </w:tblGrid>
      <w:tr w:rsidR="00C612FF" w:rsidRPr="00C612FF" w:rsidTr="0079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vAlign w:val="bottom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vAlign w:val="bottom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жилого (нежилого) в нежилое (жилое)</w:t>
            </w:r>
          </w:p>
        </w:tc>
      </w:tr>
      <w:tr w:rsidR="00C612FF" w:rsidRPr="00C612FF" w:rsidTr="0079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67" w:type="dxa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C612FF" w:rsidRPr="00C612FF" w:rsidRDefault="00C612FF" w:rsidP="00C612FF">
      <w:pPr>
        <w:pBdr>
          <w:top w:val="single" w:sz="4" w:space="1" w:color="auto"/>
        </w:pBdr>
        <w:spacing w:after="0" w:line="240" w:lineRule="auto"/>
        <w:ind w:left="47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использования помещения в соответствии</w:t>
      </w:r>
    </w:p>
    <w:p w:rsidR="00C612FF" w:rsidRPr="00C612FF" w:rsidRDefault="00C612FF" w:rsidP="00C612FF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,</w:t>
      </w:r>
    </w:p>
    <w:p w:rsidR="00C612FF" w:rsidRPr="00C612FF" w:rsidRDefault="00C612FF" w:rsidP="00C612FF">
      <w:pPr>
        <w:pBdr>
          <w:top w:val="single" w:sz="4" w:space="1" w:color="auto"/>
        </w:pBdr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325"/>
        <w:gridCol w:w="212"/>
      </w:tblGrid>
      <w:tr w:rsidR="00C612FF" w:rsidRPr="00C612FF" w:rsidTr="0079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vAlign w:val="bottom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(</w:t>
            </w:r>
          </w:p>
        </w:tc>
        <w:tc>
          <w:tcPr>
            <w:tcW w:w="8325" w:type="dxa"/>
            <w:tcBorders>
              <w:bottom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vAlign w:val="bottom"/>
          </w:tcPr>
          <w:p w:rsidR="00C612FF" w:rsidRPr="00C612FF" w:rsidRDefault="00C612FF" w:rsidP="00C61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C612FF" w:rsidRPr="00C612FF" w:rsidTr="0079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C612FF" w:rsidRPr="00C612FF" w:rsidTr="00795662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568" w:type="dxa"/>
            <w:tcBorders>
              <w:bottom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 жилого (нежилого) в нежилое (жилое) без предварительных условий;</w:t>
            </w:r>
          </w:p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2FF" w:rsidRPr="00C612FF" w:rsidTr="00795662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  <w:p w:rsidR="00C612FF" w:rsidRPr="00C612FF" w:rsidRDefault="00C612FF" w:rsidP="00C612F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2FF" w:rsidRPr="00C612FF" w:rsidRDefault="00C612FF" w:rsidP="00C612FF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перевести из жилого (нежилого) в нежилое (жилое) при условии проведения в установленном порядке следующих видов работ:</w:t>
            </w:r>
          </w:p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2FF" w:rsidRPr="00C612FF" w:rsidRDefault="00C612FF" w:rsidP="00C612F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(перечень работ по переустройству</w:t>
            </w:r>
          </w:p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2FF" w:rsidRPr="00C612FF" w:rsidRDefault="00C612FF" w:rsidP="00C612F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(перепланировке) помещения</w:t>
            </w:r>
          </w:p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2FF" w:rsidRPr="00C612FF" w:rsidRDefault="00C612FF" w:rsidP="00C612F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иных необходимых работ по ремонту, реконструкции, реставрации помещения)</w:t>
            </w:r>
          </w:p>
          <w:p w:rsidR="00C612FF" w:rsidRPr="00C612FF" w:rsidRDefault="00C612FF" w:rsidP="00C612FF">
            <w:pPr>
              <w:tabs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2FF" w:rsidRPr="00C612FF" w:rsidRDefault="00C612FF" w:rsidP="00C612FF">
            <w:pPr>
              <w:pBdr>
                <w:top w:val="single" w:sz="4" w:space="1" w:color="auto"/>
              </w:pBdr>
              <w:spacing w:after="240" w:line="240" w:lineRule="auto"/>
              <w:ind w:right="113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C612FF" w:rsidRPr="00C612FF" w:rsidRDefault="00C612FF" w:rsidP="00C612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Отказать в переводе указанного помещения из жилого (нежилого) в нежилое (жилое)</w:t>
            </w: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связи с  </w:t>
            </w:r>
          </w:p>
          <w:p w:rsidR="00C612FF" w:rsidRPr="00C612FF" w:rsidRDefault="00C612FF" w:rsidP="00C612FF">
            <w:pPr>
              <w:pBdr>
                <w:top w:val="single" w:sz="4" w:space="1" w:color="auto"/>
              </w:pBd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(основание(я), установленное частью 1 статьи 24 Жилищного кодекса Российской Федерации)</w:t>
            </w:r>
          </w:p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2FF" w:rsidRPr="00C612FF" w:rsidRDefault="00C612FF" w:rsidP="00C612F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2FF" w:rsidRPr="00C612FF" w:rsidRDefault="00C612FF" w:rsidP="00C612FF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877"/>
      </w:tblGrid>
      <w:tr w:rsidR="00C612FF" w:rsidRPr="00C612FF" w:rsidTr="00795662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2FF" w:rsidRPr="00C612FF" w:rsidTr="00795662">
        <w:tblPrEx>
          <w:tblCellMar>
            <w:top w:w="0" w:type="dxa"/>
            <w:bottom w:w="0" w:type="dxa"/>
          </w:tblCellMar>
        </w:tblPrEx>
        <w:tc>
          <w:tcPr>
            <w:tcW w:w="4139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5968"/>
      </w:tblGrid>
      <w:tr w:rsidR="00C612FF" w:rsidRPr="00C612FF" w:rsidTr="00795662">
        <w:tblPrEx>
          <w:tblCellMar>
            <w:top w:w="0" w:type="dxa"/>
            <w:bottom w:w="0" w:type="dxa"/>
          </w:tblCellMar>
        </w:tblPrEx>
        <w:tc>
          <w:tcPr>
            <w:tcW w:w="170" w:type="dxa"/>
            <w:vAlign w:val="bottom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C612FF" w:rsidRPr="00C612FF" w:rsidRDefault="00C612FF" w:rsidP="00C61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bottom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vAlign w:val="bottom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612FF" w:rsidRPr="00C612FF" w:rsidRDefault="00C612FF" w:rsidP="00C612F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12FF" w:rsidRPr="00C612FF" w:rsidRDefault="00C612FF" w:rsidP="00C612FF">
      <w:pPr>
        <w:spacing w:after="0" w:line="240" w:lineRule="auto"/>
        <w:ind w:left="612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612FF" w:rsidRPr="00C612FF" w:rsidSect="0023169F">
          <w:footerReference w:type="even" r:id="rId15"/>
          <w:footerReference w:type="default" r:id="rId16"/>
          <w:pgSz w:w="11906" w:h="16838"/>
          <w:pgMar w:top="1134" w:right="851" w:bottom="851" w:left="1701" w:header="720" w:footer="720" w:gutter="0"/>
          <w:cols w:space="708"/>
          <w:docGrid w:linePitch="360"/>
        </w:sectPr>
      </w:pPr>
    </w:p>
    <w:p w:rsidR="00C612FF" w:rsidRPr="00C612FF" w:rsidRDefault="00C612FF" w:rsidP="00C612FF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Административному </w:t>
      </w:r>
    </w:p>
    <w:p w:rsidR="00C612FF" w:rsidRPr="00C612FF" w:rsidRDefault="00C612FF" w:rsidP="00C6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00"/>
          <w:tab w:val="left" w:pos="6480"/>
          <w:tab w:val="left" w:pos="7200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C6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2FF" w:rsidRPr="00C612FF" w:rsidRDefault="00C612FF" w:rsidP="00C612FF">
      <w:pPr>
        <w:spacing w:after="0" w:line="240" w:lineRule="auto"/>
        <w:ind w:firstLine="709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tabs>
          <w:tab w:val="left" w:pos="-34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2FF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выдачи (направления) уведомлений</w:t>
      </w:r>
    </w:p>
    <w:p w:rsidR="00C612FF" w:rsidRPr="00C612FF" w:rsidRDefault="00C612FF" w:rsidP="00C612FF">
      <w:pPr>
        <w:tabs>
          <w:tab w:val="left" w:pos="-34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1417"/>
        <w:gridCol w:w="992"/>
        <w:gridCol w:w="992"/>
        <w:gridCol w:w="1276"/>
        <w:gridCol w:w="1418"/>
        <w:gridCol w:w="1111"/>
      </w:tblGrid>
      <w:tr w:rsidR="00C612FF" w:rsidRPr="00C612FF" w:rsidTr="00795662">
        <w:tc>
          <w:tcPr>
            <w:tcW w:w="534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 уведомления</w:t>
            </w:r>
          </w:p>
        </w:tc>
        <w:tc>
          <w:tcPr>
            <w:tcW w:w="1134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уведомления</w:t>
            </w:r>
          </w:p>
        </w:tc>
        <w:tc>
          <w:tcPr>
            <w:tcW w:w="1417" w:type="dxa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заявления, послужившего основанием для выдачи уведомления </w:t>
            </w:r>
          </w:p>
        </w:tc>
        <w:tc>
          <w:tcPr>
            <w:tcW w:w="992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Наимено-вание, адрес объекта</w:t>
            </w:r>
          </w:p>
        </w:tc>
        <w:tc>
          <w:tcPr>
            <w:tcW w:w="992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 заявителя</w:t>
            </w:r>
          </w:p>
        </w:tc>
        <w:tc>
          <w:tcPr>
            <w:tcW w:w="1276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отчество, должность заявителя или представите-ля заявителя</w:t>
            </w:r>
          </w:p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получения уведомления, подпись заявителя или представите-</w:t>
            </w:r>
          </w:p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 заявителя</w:t>
            </w:r>
          </w:p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реквизитов доверенности), либо отметка о направлении документа по почте</w:t>
            </w:r>
          </w:p>
        </w:tc>
        <w:tc>
          <w:tcPr>
            <w:tcW w:w="1111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должностного лица, выдавшего уведомление</w:t>
            </w:r>
          </w:p>
        </w:tc>
      </w:tr>
      <w:tr w:rsidR="00C612FF" w:rsidRPr="00C612FF" w:rsidTr="00795662">
        <w:tc>
          <w:tcPr>
            <w:tcW w:w="534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C612FF" w:rsidRPr="00C612FF" w:rsidRDefault="00C612FF" w:rsidP="00C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</w:tcPr>
          <w:p w:rsidR="00C612FF" w:rsidRPr="00C612FF" w:rsidRDefault="00C612FF" w:rsidP="00C612FF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12FF" w:rsidRPr="00C612FF" w:rsidRDefault="00C612FF" w:rsidP="00C6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612FF" w:rsidRPr="00C612FF" w:rsidRDefault="00C612FF" w:rsidP="00C6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FF" w:rsidRPr="00C612FF" w:rsidRDefault="00C612FF" w:rsidP="00C612FF">
      <w:pPr>
        <w:spacing w:before="480"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12FF" w:rsidRPr="00C612FF" w:rsidRDefault="00C612FF" w:rsidP="00C612FF">
      <w:pPr>
        <w:spacing w:before="480"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12FF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 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Приложение № 6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к Административному 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регламенту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АКТ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ПРИЕМОЧНОЙ КОМИССИИ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"__" ___________ 20__ г.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О  завершении  переустройства  и   (или)  перепланировки жилого  (нежилого)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(ненужное зачеркнуть) помещения по адресу: ______________________________________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Состав приемочной комиссии: ___________________________________________________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1. Произвела осмотр: __________________ (указывается переустройство и (или)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перепланировка жилого (нежилого) помещения или иные работы (указывается перечень работ) по адресу) ______________________________________________________________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2. С учетом  представленного  проекта ____________________ (указывается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переустройство и (или) перепланировка жилого (нежилого) помещения) _______________,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от "___" ___________ 20_ г. N ______ .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Выводы комиссии: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1. ________________________________________________________________________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(указать на завершение работ по перепланировке и (или) переустройству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жилого (нежилого) помещения согласно проекту либо иных работ)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2. ________________________________________________________________________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Председатель комиссии: _____________________________</w:t>
      </w:r>
    </w:p>
    <w:p w:rsidR="00C612FF" w:rsidRPr="00C612FF" w:rsidRDefault="00C612FF" w:rsidP="00C6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12FF">
        <w:rPr>
          <w:rFonts w:ascii="Times New Roman" w:eastAsia="Times New Roman" w:hAnsi="Times New Roman" w:cs="Courier New"/>
          <w:sz w:val="24"/>
          <w:szCs w:val="24"/>
          <w:lang w:eastAsia="ru-RU"/>
        </w:rPr>
        <w:t>Члены приемочной комиссии: _________________________</w:t>
      </w:r>
    </w:p>
    <w:p w:rsidR="007F6ABC" w:rsidRDefault="00C612FF">
      <w:bookmarkStart w:id="0" w:name="_GoBack"/>
      <w:bookmarkEnd w:id="0"/>
    </w:p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02">
    <w:altName w:val="Arial Unicode MS"/>
    <w:charset w:val="80"/>
    <w:family w:val="auto"/>
    <w:pitch w:val="default"/>
  </w:font>
  <w:font w:name="font29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C6" w:rsidRDefault="00C612F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6C6" w:rsidRDefault="00C612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C6" w:rsidRDefault="00C612FF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F7F"/>
    <w:multiLevelType w:val="hybridMultilevel"/>
    <w:tmpl w:val="80BE81B4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B527B6"/>
    <w:multiLevelType w:val="hybridMultilevel"/>
    <w:tmpl w:val="3D58AD70"/>
    <w:lvl w:ilvl="0" w:tplc="452C0DD6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882E99"/>
    <w:multiLevelType w:val="hybridMultilevel"/>
    <w:tmpl w:val="2F2AD0BE"/>
    <w:lvl w:ilvl="0" w:tplc="305CB22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2B546B"/>
    <w:multiLevelType w:val="multilevel"/>
    <w:tmpl w:val="ECEC9E90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385A51"/>
    <w:multiLevelType w:val="hybridMultilevel"/>
    <w:tmpl w:val="2B0E3FBC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9A088E"/>
    <w:multiLevelType w:val="hybridMultilevel"/>
    <w:tmpl w:val="D820E094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532E0A"/>
    <w:multiLevelType w:val="hybridMultilevel"/>
    <w:tmpl w:val="CD2239F2"/>
    <w:lvl w:ilvl="0" w:tplc="4764445A">
      <w:start w:val="1"/>
      <w:numFmt w:val="bullet"/>
      <w:lvlText w:val="-"/>
      <w:lvlJc w:val="left"/>
      <w:pPr>
        <w:tabs>
          <w:tab w:val="num" w:pos="1326"/>
        </w:tabs>
        <w:ind w:left="13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C760F"/>
    <w:multiLevelType w:val="hybridMultilevel"/>
    <w:tmpl w:val="5AAAC94E"/>
    <w:lvl w:ilvl="0" w:tplc="823A600E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F4209D"/>
    <w:multiLevelType w:val="hybridMultilevel"/>
    <w:tmpl w:val="A9B8A54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9C76EA4"/>
    <w:multiLevelType w:val="hybridMultilevel"/>
    <w:tmpl w:val="8BEAF150"/>
    <w:lvl w:ilvl="0" w:tplc="6164B47C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095DA5"/>
    <w:multiLevelType w:val="hybridMultilevel"/>
    <w:tmpl w:val="7EA63DB4"/>
    <w:lvl w:ilvl="0" w:tplc="4764445A">
      <w:start w:val="1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63A0583"/>
    <w:multiLevelType w:val="hybridMultilevel"/>
    <w:tmpl w:val="5F4C620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6F1085A"/>
    <w:multiLevelType w:val="hybridMultilevel"/>
    <w:tmpl w:val="394EDE9E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7475469"/>
    <w:multiLevelType w:val="hybridMultilevel"/>
    <w:tmpl w:val="F1A8791A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CFA0694"/>
    <w:multiLevelType w:val="hybridMultilevel"/>
    <w:tmpl w:val="BAD03A8C"/>
    <w:lvl w:ilvl="0" w:tplc="786644DE">
      <w:start w:val="1"/>
      <w:numFmt w:val="bullet"/>
      <w:lvlText w:val="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CF5C2F"/>
    <w:multiLevelType w:val="hybridMultilevel"/>
    <w:tmpl w:val="725EEC6C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EA4FE1"/>
    <w:multiLevelType w:val="multilevel"/>
    <w:tmpl w:val="7432416C"/>
    <w:lvl w:ilvl="0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972899"/>
    <w:multiLevelType w:val="hybridMultilevel"/>
    <w:tmpl w:val="4FACDE52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F495EC8"/>
    <w:multiLevelType w:val="hybridMultilevel"/>
    <w:tmpl w:val="E842EF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6444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F6432"/>
    <w:multiLevelType w:val="hybridMultilevel"/>
    <w:tmpl w:val="3E98BAFE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F20258A"/>
    <w:multiLevelType w:val="hybridMultilevel"/>
    <w:tmpl w:val="D64CD6CA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4F97229"/>
    <w:multiLevelType w:val="hybridMultilevel"/>
    <w:tmpl w:val="BD227530"/>
    <w:lvl w:ilvl="0" w:tplc="4764445A">
      <w:start w:val="1"/>
      <w:numFmt w:val="bullet"/>
      <w:lvlText w:val="-"/>
      <w:lvlJc w:val="left"/>
      <w:pPr>
        <w:tabs>
          <w:tab w:val="num" w:pos="1326"/>
        </w:tabs>
        <w:ind w:left="132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747B27"/>
    <w:multiLevelType w:val="hybridMultilevel"/>
    <w:tmpl w:val="43629488"/>
    <w:lvl w:ilvl="0" w:tplc="ED3E0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D51659C"/>
    <w:multiLevelType w:val="multilevel"/>
    <w:tmpl w:val="BD40EAE6"/>
    <w:lvl w:ilvl="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28"/>
  </w:num>
  <w:num w:numId="5">
    <w:abstractNumId w:val="6"/>
  </w:num>
  <w:num w:numId="6">
    <w:abstractNumId w:val="18"/>
  </w:num>
  <w:num w:numId="7">
    <w:abstractNumId w:val="11"/>
  </w:num>
  <w:num w:numId="8">
    <w:abstractNumId w:val="22"/>
  </w:num>
  <w:num w:numId="9">
    <w:abstractNumId w:val="17"/>
  </w:num>
  <w:num w:numId="10">
    <w:abstractNumId w:val="26"/>
  </w:num>
  <w:num w:numId="11">
    <w:abstractNumId w:val="20"/>
  </w:num>
  <w:num w:numId="12">
    <w:abstractNumId w:val="14"/>
  </w:num>
  <w:num w:numId="13">
    <w:abstractNumId w:val="27"/>
  </w:num>
  <w:num w:numId="14">
    <w:abstractNumId w:val="15"/>
  </w:num>
  <w:num w:numId="15">
    <w:abstractNumId w:val="23"/>
  </w:num>
  <w:num w:numId="16">
    <w:abstractNumId w:val="19"/>
  </w:num>
  <w:num w:numId="17">
    <w:abstractNumId w:val="13"/>
  </w:num>
  <w:num w:numId="18">
    <w:abstractNumId w:val="8"/>
  </w:num>
  <w:num w:numId="19">
    <w:abstractNumId w:val="0"/>
  </w:num>
  <w:num w:numId="20">
    <w:abstractNumId w:val="1"/>
  </w:num>
  <w:num w:numId="21">
    <w:abstractNumId w:val="4"/>
  </w:num>
  <w:num w:numId="22">
    <w:abstractNumId w:val="7"/>
  </w:num>
  <w:num w:numId="23">
    <w:abstractNumId w:val="9"/>
  </w:num>
  <w:num w:numId="24">
    <w:abstractNumId w:val="5"/>
  </w:num>
  <w:num w:numId="25">
    <w:abstractNumId w:val="24"/>
  </w:num>
  <w:num w:numId="26">
    <w:abstractNumId w:val="12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FF"/>
    <w:rsid w:val="000150B8"/>
    <w:rsid w:val="00BB5F7A"/>
    <w:rsid w:val="00C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612FF"/>
  </w:style>
  <w:style w:type="character" w:styleId="a3">
    <w:name w:val="Hyperlink"/>
    <w:rsid w:val="00C612FF"/>
    <w:rPr>
      <w:color w:val="0000FF"/>
      <w:u w:val="single"/>
    </w:rPr>
  </w:style>
  <w:style w:type="paragraph" w:styleId="a4">
    <w:name w:val="Normal (Web)"/>
    <w:basedOn w:val="a"/>
    <w:rsid w:val="00C612FF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C612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C612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C612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61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link w:val="ConsPlusNormal0"/>
    <w:rsid w:val="00C61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612F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C6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6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Уровень 3"/>
    <w:basedOn w:val="a"/>
    <w:rsid w:val="00C612FF"/>
    <w:pPr>
      <w:tabs>
        <w:tab w:val="left" w:pos="3834"/>
      </w:tabs>
      <w:spacing w:after="0" w:line="360" w:lineRule="auto"/>
      <w:ind w:left="3834" w:hanging="720"/>
      <w:jc w:val="both"/>
    </w:pPr>
    <w:rPr>
      <w:rFonts w:ascii="Times New Roman" w:eastAsia="font202" w:hAnsi="Times New Roman" w:cs="font202"/>
      <w:sz w:val="28"/>
      <w:szCs w:val="28"/>
      <w:lang w:eastAsia="ar-SA"/>
    </w:rPr>
  </w:style>
  <w:style w:type="paragraph" w:customStyle="1" w:styleId="4">
    <w:name w:val="Абзац Уровень 4"/>
    <w:basedOn w:val="a"/>
    <w:rsid w:val="00C612FF"/>
    <w:pPr>
      <w:tabs>
        <w:tab w:val="num" w:pos="2880"/>
      </w:tabs>
      <w:spacing w:after="0" w:line="360" w:lineRule="auto"/>
      <w:ind w:left="221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C6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C612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612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C6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1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C612F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C612FF"/>
    <w:rPr>
      <w:rFonts w:ascii="Calibri" w:eastAsia="Times New Roman" w:hAnsi="Calibri" w:cs="Times New Roman"/>
      <w:lang w:eastAsia="ru-RU"/>
    </w:rPr>
  </w:style>
  <w:style w:type="character" w:styleId="ac">
    <w:name w:val="page number"/>
    <w:rsid w:val="00C612FF"/>
    <w:rPr>
      <w:rFonts w:cs="Times New Roman"/>
    </w:rPr>
  </w:style>
  <w:style w:type="paragraph" w:customStyle="1" w:styleId="ad">
    <w:name w:val="Содержимое таблицы"/>
    <w:basedOn w:val="a"/>
    <w:rsid w:val="00C612F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ConsNormal">
    <w:name w:val="ConsNormal"/>
    <w:rsid w:val="00C61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BodyTextChar">
    <w:name w:val="Body Text.бпОсновной текст.Body Text Char"/>
    <w:rsid w:val="00C612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61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12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qFormat/>
    <w:rsid w:val="00C612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genumber">
    <w:name w:val="page number"/>
    <w:rsid w:val="00C612FF"/>
    <w:rPr>
      <w:rFonts w:ascii="Times New Roman" w:eastAsia="Times New Roman" w:hAnsi="Times New Roman"/>
      <w:noProof w:val="0"/>
      <w:snapToGrid/>
      <w:color w:val="auto"/>
      <w:spacing w:val="0"/>
      <w:w w:val="100"/>
      <w:kern w:val="0"/>
      <w:position w:val="0"/>
      <w:sz w:val="24"/>
      <w:u w:val="none"/>
      <w:effect w:val="none"/>
      <w:bdr w:val="none" w:sz="0" w:space="0" w:color="auto"/>
      <w:shd w:val="clear" w:color="auto" w:fill="auto"/>
      <w:vertAlign w:val="baseline"/>
      <w:em w:val="none"/>
      <w:lang w:val="ru-RU" w:eastAsia="ru-RU"/>
    </w:rPr>
  </w:style>
  <w:style w:type="paragraph" w:customStyle="1" w:styleId="footer">
    <w:name w:val="footer"/>
    <w:rsid w:val="00C612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rsid w:val="00C61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C612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C61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612FF"/>
  </w:style>
  <w:style w:type="character" w:styleId="a3">
    <w:name w:val="Hyperlink"/>
    <w:rsid w:val="00C612FF"/>
    <w:rPr>
      <w:color w:val="0000FF"/>
      <w:u w:val="single"/>
    </w:rPr>
  </w:style>
  <w:style w:type="paragraph" w:styleId="a4">
    <w:name w:val="Normal (Web)"/>
    <w:basedOn w:val="a"/>
    <w:rsid w:val="00C612FF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C612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C612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C612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61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link w:val="ConsPlusNormal0"/>
    <w:rsid w:val="00C61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612F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C6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6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Уровень 3"/>
    <w:basedOn w:val="a"/>
    <w:rsid w:val="00C612FF"/>
    <w:pPr>
      <w:tabs>
        <w:tab w:val="left" w:pos="3834"/>
      </w:tabs>
      <w:spacing w:after="0" w:line="360" w:lineRule="auto"/>
      <w:ind w:left="3834" w:hanging="720"/>
      <w:jc w:val="both"/>
    </w:pPr>
    <w:rPr>
      <w:rFonts w:ascii="Times New Roman" w:eastAsia="font202" w:hAnsi="Times New Roman" w:cs="font202"/>
      <w:sz w:val="28"/>
      <w:szCs w:val="28"/>
      <w:lang w:eastAsia="ar-SA"/>
    </w:rPr>
  </w:style>
  <w:style w:type="paragraph" w:customStyle="1" w:styleId="4">
    <w:name w:val="Абзац Уровень 4"/>
    <w:basedOn w:val="a"/>
    <w:rsid w:val="00C612FF"/>
    <w:pPr>
      <w:tabs>
        <w:tab w:val="num" w:pos="2880"/>
      </w:tabs>
      <w:spacing w:after="0" w:line="360" w:lineRule="auto"/>
      <w:ind w:left="221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C6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C612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612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C6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1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C612F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C612FF"/>
    <w:rPr>
      <w:rFonts w:ascii="Calibri" w:eastAsia="Times New Roman" w:hAnsi="Calibri" w:cs="Times New Roman"/>
      <w:lang w:eastAsia="ru-RU"/>
    </w:rPr>
  </w:style>
  <w:style w:type="character" w:styleId="ac">
    <w:name w:val="page number"/>
    <w:rsid w:val="00C612FF"/>
    <w:rPr>
      <w:rFonts w:cs="Times New Roman"/>
    </w:rPr>
  </w:style>
  <w:style w:type="paragraph" w:customStyle="1" w:styleId="ad">
    <w:name w:val="Содержимое таблицы"/>
    <w:basedOn w:val="a"/>
    <w:rsid w:val="00C612F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ConsNormal">
    <w:name w:val="ConsNormal"/>
    <w:rsid w:val="00C61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BodyTextChar">
    <w:name w:val="Body Text.бпОсновной текст.Body Text Char"/>
    <w:rsid w:val="00C612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61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12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qFormat/>
    <w:rsid w:val="00C612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genumber">
    <w:name w:val="page number"/>
    <w:rsid w:val="00C612FF"/>
    <w:rPr>
      <w:rFonts w:ascii="Times New Roman" w:eastAsia="Times New Roman" w:hAnsi="Times New Roman"/>
      <w:noProof w:val="0"/>
      <w:snapToGrid/>
      <w:color w:val="auto"/>
      <w:spacing w:val="0"/>
      <w:w w:val="100"/>
      <w:kern w:val="0"/>
      <w:position w:val="0"/>
      <w:sz w:val="24"/>
      <w:u w:val="none"/>
      <w:effect w:val="none"/>
      <w:bdr w:val="none" w:sz="0" w:space="0" w:color="auto"/>
      <w:shd w:val="clear" w:color="auto" w:fill="auto"/>
      <w:vertAlign w:val="baseline"/>
      <w:em w:val="none"/>
      <w:lang w:val="ru-RU" w:eastAsia="ru-RU"/>
    </w:rPr>
  </w:style>
  <w:style w:type="paragraph" w:customStyle="1" w:styleId="footer">
    <w:name w:val="footer"/>
    <w:rsid w:val="00C612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rsid w:val="00C61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C612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C61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consultant.ru/cloud/cgi/online.cgi?req=doc&amp;base=RZB&amp;n=200993&amp;rnd=245023.3585155&amp;dst=100176&amp;fld=134" TargetMode="External"/><Relationship Id="rId13" Type="http://schemas.openxmlformats.org/officeDocument/2006/relationships/hyperlink" Target="https://cloud.consultant.ru/cloud/cgi/online.cgi?req=doc&amp;base=RZB&amp;n=201617&amp;rnd=245023.2612520957&amp;dst=100037&amp;fld=1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oud.consultant.ru/cloud/cgi/online.cgi?req=doc&amp;base=RZB&amp;n=200993&amp;rnd=245023.1311717403&amp;dst=100178&amp;fld=134" TargetMode="External"/><Relationship Id="rId12" Type="http://schemas.openxmlformats.org/officeDocument/2006/relationships/hyperlink" Target="https://cloud.consultant.ru/cloud/cgi/online.cgi?req=doc&amp;base=RZB&amp;n=200993&amp;rnd=245023.1262625263&amp;dst=100174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s://cloud.consultant.ru/cloud/cgi/online.cgi?req=doc&amp;base=RZB&amp;n=200993&amp;rnd=245023.2045318528&amp;dst=100177&amp;fld=134" TargetMode="External"/><Relationship Id="rId11" Type="http://schemas.openxmlformats.org/officeDocument/2006/relationships/hyperlink" Target="https://cloud.consultant.ru/cloud/cgi/online.cgi?req=doc&amp;base=RZB&amp;n=200993&amp;rnd=245023.3127812383&amp;dst=100174&amp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loud.consultant.ru/cloud/cgi/online.cgi?req=doc&amp;base=RZB&amp;n=200744&amp;rnd=245023.2184626040&amp;dst=10031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consultant.ru/cloud/cgi/online.cgi?req=doc&amp;base=RZB&amp;n=200744&amp;rnd=245023.1009928797&amp;dst=100318&amp;fld=134" TargetMode="External"/><Relationship Id="rId14" Type="http://schemas.openxmlformats.org/officeDocument/2006/relationships/hyperlink" Target="https://cloud.consultant.ru/cloud/cgi/online.cgi?req=doc&amp;base=RZB&amp;n=201078&amp;rnd=245023.2070826994&amp;dst=10019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8896</Words>
  <Characters>50709</Characters>
  <Application>Microsoft Office Word</Application>
  <DocSecurity>0</DocSecurity>
  <Lines>422</Lines>
  <Paragraphs>118</Paragraphs>
  <ScaleCrop>false</ScaleCrop>
  <Company>Home</Company>
  <LinksUpToDate>false</LinksUpToDate>
  <CharactersWithSpaces>59487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2022-05-19T04:50:00Z</dcterms:created>
  <dcterms:modified xsi:type="dcterms:W3CDTF">2022-05-19T04:51:00Z</dcterms:modified>
</cp:coreProperties>
</file>