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95" w:rsidRPr="001A5595" w:rsidRDefault="001A5595" w:rsidP="001A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A559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7903D84" wp14:editId="7394F86C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595" w:rsidRPr="001A5595" w:rsidRDefault="001A5595" w:rsidP="001A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595" w:rsidRPr="001A5595" w:rsidRDefault="001A5595" w:rsidP="001A5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val="en-US" w:eastAsia="ru-RU"/>
        </w:rPr>
      </w:pPr>
      <w:r w:rsidRPr="001A5595">
        <w:rPr>
          <w:rFonts w:ascii="Arial" w:eastAsia="Courier New" w:hAnsi="Arial" w:cs="Arial"/>
          <w:b/>
          <w:sz w:val="24"/>
          <w:szCs w:val="24"/>
          <w:lang w:eastAsia="ru-RU"/>
        </w:rPr>
        <w:t xml:space="preserve"> АДМИНИСТРАЦИЯ УСТЬ-ПИТСКОГО СЕЛЬСОВЕТА</w:t>
      </w: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/>
          <w:sz w:val="24"/>
          <w:szCs w:val="24"/>
          <w:lang w:eastAsia="ru-RU"/>
        </w:rPr>
        <w:t>Енисейского района</w:t>
      </w: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/>
          <w:sz w:val="24"/>
          <w:szCs w:val="24"/>
          <w:lang w:eastAsia="ru-RU"/>
        </w:rPr>
        <w:t>Красноярского края</w:t>
      </w: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/>
          <w:sz w:val="24"/>
          <w:szCs w:val="24"/>
          <w:lang w:eastAsia="ru-RU"/>
        </w:rPr>
        <w:t>ПОСТАНОВЛЕНИЕ</w:t>
      </w:r>
    </w:p>
    <w:p w:rsidR="001A5595" w:rsidRPr="001A5595" w:rsidRDefault="001A5595" w:rsidP="001A5595">
      <w:pPr>
        <w:widowControl w:val="0"/>
        <w:spacing w:after="0" w:line="240" w:lineRule="auto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160" w:lineRule="atLeast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от 27.09.2017г.                          </w:t>
      </w:r>
      <w:r w:rsidRPr="001A5595">
        <w:rPr>
          <w:rFonts w:ascii="Arial" w:eastAsia="Courier New" w:hAnsi="Arial" w:cs="Arial"/>
          <w:sz w:val="24"/>
          <w:szCs w:val="24"/>
          <w:lang w:val="en-US" w:eastAsia="ru-RU"/>
        </w:rPr>
        <w:t xml:space="preserve">   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  с.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Усть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>-Пит                                       № 15-п</w:t>
      </w:r>
    </w:p>
    <w:p w:rsidR="001A5595" w:rsidRPr="001A5595" w:rsidRDefault="001A5595" w:rsidP="001A5595">
      <w:pPr>
        <w:widowControl w:val="0"/>
        <w:spacing w:after="0" w:line="160" w:lineRule="atLeast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8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1A5595">
        <w:rPr>
          <w:rFonts w:ascii="Arial" w:eastAsia="Calibri" w:hAnsi="Arial" w:cs="Arial"/>
          <w:sz w:val="24"/>
          <w:szCs w:val="28"/>
        </w:rPr>
        <w:t xml:space="preserve">Об утверждении </w:t>
      </w:r>
      <w:r w:rsidRPr="001A5595">
        <w:rPr>
          <w:rFonts w:ascii="Arial" w:eastAsia="Calibri" w:hAnsi="Arial" w:cs="Arial"/>
          <w:bCs/>
          <w:sz w:val="24"/>
          <w:szCs w:val="28"/>
        </w:rPr>
        <w:t>Административного регламента по предоставлению муниципальной услуги «Выдача разрешений на проведение земляных работ (ордера)»</w:t>
      </w:r>
    </w:p>
    <w:p w:rsidR="001A5595" w:rsidRPr="001A5595" w:rsidRDefault="001A5595" w:rsidP="001A5595">
      <w:pPr>
        <w:keepNext/>
        <w:widowControl w:val="0"/>
        <w:spacing w:before="240" w:after="60"/>
        <w:ind w:right="142" w:firstLine="709"/>
        <w:jc w:val="both"/>
        <w:outlineLvl w:val="0"/>
        <w:rPr>
          <w:rFonts w:ascii="Arial" w:eastAsia="Courier New" w:hAnsi="Arial" w:cs="Arial"/>
          <w:bCs/>
          <w:kern w:val="32"/>
          <w:sz w:val="24"/>
          <w:szCs w:val="24"/>
        </w:rPr>
      </w:pPr>
      <w:r w:rsidRPr="001A5595">
        <w:rPr>
          <w:rFonts w:ascii="Arial" w:eastAsia="Courier New" w:hAnsi="Arial" w:cs="Arial"/>
          <w:bCs/>
          <w:color w:val="000000"/>
          <w:kern w:val="32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Правилами благоустройства и содержания территории Усть-Питского сельсовета, утвержденными решением Усть-Питского  сельского Совета депутатов от 10.05.2012 №1-4р, руководствуясь  Уставом Усть-Питского сельсовета, 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ПОСТАНОВЛЯЕТ:</w:t>
      </w:r>
    </w:p>
    <w:p w:rsidR="001A5595" w:rsidRPr="001A5595" w:rsidRDefault="001A5595" w:rsidP="001A5595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8"/>
        </w:rPr>
      </w:pPr>
      <w:r w:rsidRPr="001A5595">
        <w:rPr>
          <w:rFonts w:ascii="Courier New" w:eastAsia="Courier New" w:hAnsi="Courier New" w:cs="Courier New"/>
          <w:sz w:val="24"/>
          <w:szCs w:val="24"/>
          <w:lang w:eastAsia="ru-RU"/>
        </w:rPr>
        <w:t xml:space="preserve">    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1</w:t>
      </w:r>
      <w:r w:rsidRPr="001A5595">
        <w:rPr>
          <w:rFonts w:ascii="Courier New" w:eastAsia="Courier New" w:hAnsi="Courier New" w:cs="Courier New"/>
          <w:sz w:val="24"/>
          <w:szCs w:val="24"/>
          <w:lang w:eastAsia="ru-RU"/>
        </w:rPr>
        <w:t>.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Утвердить</w:t>
      </w:r>
      <w:r w:rsidRPr="001A5595">
        <w:rPr>
          <w:rFonts w:ascii="Courier New" w:eastAsia="Courier New" w:hAnsi="Courier New" w:cs="Courier New"/>
          <w:sz w:val="24"/>
          <w:szCs w:val="24"/>
          <w:lang w:eastAsia="ru-RU"/>
        </w:rPr>
        <w:t xml:space="preserve"> </w:t>
      </w:r>
      <w:r w:rsidRPr="001A5595">
        <w:rPr>
          <w:rFonts w:ascii="Arial" w:eastAsia="Calibri" w:hAnsi="Arial" w:cs="Arial"/>
          <w:bCs/>
          <w:sz w:val="24"/>
          <w:szCs w:val="28"/>
        </w:rPr>
        <w:t>Административный регламент по предоставлению муниципальной услуги «Выдача разрешений на проведение земляных работ (ордера)»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</w:t>
      </w:r>
      <w:r w:rsidRPr="001A559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Контроль за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1A55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вступает в силу в день, следующий за днем его официального  опубликования в информационном  издании  «Усть-Питский вестник».  </w:t>
      </w:r>
    </w:p>
    <w:p w:rsidR="001A5595" w:rsidRPr="001A5595" w:rsidRDefault="001A5595" w:rsidP="001A5595">
      <w:pPr>
        <w:widowControl w:val="0"/>
        <w:spacing w:after="0" w:line="240" w:lineRule="auto"/>
        <w:ind w:right="-5"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4. Данное Постановление разместить на официальном сайте Енисейского района  </w:t>
      </w:r>
      <w:hyperlink r:id="rId6" w:history="1">
        <w:r w:rsidRPr="001A5595">
          <w:rPr>
            <w:rFonts w:ascii="Arial" w:eastAsia="Courier New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A5595">
          <w:rPr>
            <w:rFonts w:ascii="Arial" w:eastAsia="Courier New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A5595">
          <w:rPr>
            <w:rFonts w:ascii="Arial" w:eastAsia="Courier New" w:hAnsi="Arial" w:cs="Arial"/>
            <w:color w:val="0000FF"/>
            <w:sz w:val="24"/>
            <w:szCs w:val="24"/>
            <w:u w:val="single"/>
            <w:lang w:val="en-US" w:eastAsia="ru-RU"/>
          </w:rPr>
          <w:t>enadm</w:t>
        </w:r>
        <w:proofErr w:type="spellEnd"/>
        <w:r w:rsidRPr="001A5595">
          <w:rPr>
            <w:rFonts w:ascii="Arial" w:eastAsia="Courier New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A5595">
          <w:rPr>
            <w:rFonts w:ascii="Arial" w:eastAsia="Courier New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. </w:t>
      </w:r>
    </w:p>
    <w:p w:rsidR="001A5595" w:rsidRPr="001A5595" w:rsidRDefault="001A5595" w:rsidP="001A5595">
      <w:pPr>
        <w:widowControl w:val="0"/>
        <w:spacing w:after="0" w:line="240" w:lineRule="auto"/>
        <w:ind w:left="-360" w:right="-1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i/>
          <w:sz w:val="24"/>
          <w:szCs w:val="24"/>
          <w:lang w:eastAsia="ru-RU"/>
        </w:rPr>
        <w:t xml:space="preserve">                                      </w:t>
      </w:r>
    </w:p>
    <w:p w:rsidR="001A5595" w:rsidRPr="001A5595" w:rsidRDefault="001A5595" w:rsidP="001A5595">
      <w:pPr>
        <w:widowControl w:val="0"/>
        <w:spacing w:after="0" w:line="160" w:lineRule="atLeast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Глава  сельсовета                                                           В.В. Семенов</w:t>
      </w: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tabs>
          <w:tab w:val="left" w:pos="1080"/>
        </w:tabs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tabs>
          <w:tab w:val="left" w:pos="1080"/>
        </w:tabs>
        <w:spacing w:after="0" w:line="240" w:lineRule="auto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Приложение к постановлению</w:t>
      </w:r>
    </w:p>
    <w:p w:rsidR="001A5595" w:rsidRPr="001A5595" w:rsidRDefault="001A5595" w:rsidP="001A5595">
      <w:pPr>
        <w:widowControl w:val="0"/>
        <w:tabs>
          <w:tab w:val="left" w:pos="1080"/>
        </w:tabs>
        <w:spacing w:after="0" w:line="240" w:lineRule="auto"/>
        <w:ind w:firstLine="709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главы Усть-Питского сельсовета</w:t>
      </w:r>
    </w:p>
    <w:p w:rsidR="001A5595" w:rsidRPr="001A5595" w:rsidRDefault="001A5595" w:rsidP="001A5595">
      <w:pPr>
        <w:widowControl w:val="0"/>
        <w:tabs>
          <w:tab w:val="left" w:pos="1080"/>
        </w:tabs>
        <w:spacing w:after="0" w:line="240" w:lineRule="auto"/>
        <w:ind w:firstLine="709"/>
        <w:jc w:val="right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от 27.09.2017г. № 15-п </w:t>
      </w:r>
    </w:p>
    <w:p w:rsidR="001A5595" w:rsidRPr="001A5595" w:rsidRDefault="001A5595" w:rsidP="001A5595">
      <w:pPr>
        <w:widowControl w:val="0"/>
        <w:tabs>
          <w:tab w:val="left" w:pos="1080"/>
        </w:tabs>
        <w:spacing w:after="0" w:line="240" w:lineRule="auto"/>
        <w:ind w:firstLine="709"/>
        <w:rPr>
          <w:rFonts w:ascii="Courier New" w:eastAsia="Courier New" w:hAnsi="Courier New" w:cs="Courier New"/>
          <w:sz w:val="32"/>
          <w:szCs w:val="32"/>
          <w:lang w:eastAsia="ru-RU"/>
        </w:rPr>
      </w:pPr>
      <w:r w:rsidRPr="001A5595">
        <w:rPr>
          <w:rFonts w:ascii="Courier New" w:eastAsia="Courier New" w:hAnsi="Courier New" w:cs="Courier New"/>
          <w:sz w:val="32"/>
          <w:szCs w:val="32"/>
          <w:lang w:eastAsia="ru-RU"/>
        </w:rPr>
        <w:tab/>
      </w:r>
      <w:r w:rsidRPr="001A5595">
        <w:rPr>
          <w:rFonts w:ascii="Courier New" w:eastAsia="Courier New" w:hAnsi="Courier New" w:cs="Courier New"/>
          <w:sz w:val="32"/>
          <w:szCs w:val="32"/>
          <w:lang w:eastAsia="ru-RU"/>
        </w:rPr>
        <w:tab/>
      </w:r>
      <w:r w:rsidRPr="001A5595">
        <w:rPr>
          <w:rFonts w:ascii="Courier New" w:eastAsia="Courier New" w:hAnsi="Courier New" w:cs="Courier New"/>
          <w:sz w:val="32"/>
          <w:szCs w:val="32"/>
          <w:lang w:eastAsia="ru-RU"/>
        </w:rPr>
        <w:tab/>
      </w:r>
      <w:r w:rsidRPr="001A5595">
        <w:rPr>
          <w:rFonts w:ascii="Courier New" w:eastAsia="Courier New" w:hAnsi="Courier New" w:cs="Courier New"/>
          <w:sz w:val="32"/>
          <w:szCs w:val="32"/>
          <w:lang w:eastAsia="ru-RU"/>
        </w:rPr>
        <w:tab/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АДМИНИСТРАТИВНЫЙ РЕГЛАМЕНТ 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ПРЕДОСТАВЛЕНИЮ МУНИЦИПАЛЬНОЙ УСЛУГИ 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>«ВЫДАЧА РАЗРЕШЕНИЙ НА ПРОВЕДЕНИЕ ЗЕМЛЯНЫХ РАБОТ»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1.ОБЩИЕ ПОЛОЖЕНИЯ</w:t>
      </w:r>
    </w:p>
    <w:p w:rsidR="001A5595" w:rsidRPr="001A5595" w:rsidRDefault="001A5595" w:rsidP="001A5595">
      <w:pPr>
        <w:widowControl w:val="0"/>
        <w:spacing w:after="0" w:line="240" w:lineRule="auto"/>
        <w:ind w:left="1080" w:firstLine="709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1.1. Административный регламент «Выдача 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разрешений  на проведение земляных работ»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1.2. Предметом регулирования регламента является порядок предоставления муниципальной услуги 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по выдаче разрешения на проведение земляных и землеустроительных работ.</w:t>
      </w: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 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1.3.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0" w:name="_Toc158537605"/>
      <w:bookmarkStart w:id="1" w:name="_Toc154154896"/>
      <w:r w:rsidRPr="001A5595">
        <w:rPr>
          <w:rFonts w:ascii="Arial" w:eastAsia="Courier New" w:hAnsi="Arial" w:cs="Arial"/>
          <w:sz w:val="24"/>
          <w:szCs w:val="24"/>
          <w:lang w:eastAsia="ru-RU"/>
        </w:rPr>
        <w:t>1.4. Порядок информирования о порядке предоставления муниципальной услуги</w:t>
      </w:r>
      <w:bookmarkEnd w:id="0"/>
      <w:bookmarkEnd w:id="1"/>
      <w:r w:rsidRPr="001A5595">
        <w:rPr>
          <w:rFonts w:ascii="Arial" w:eastAsia="Courier New" w:hAnsi="Arial" w:cs="Arial"/>
          <w:sz w:val="24"/>
          <w:szCs w:val="24"/>
          <w:lang w:eastAsia="ru-RU"/>
        </w:rPr>
        <w:t>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kern w:val="2"/>
          <w:sz w:val="24"/>
          <w:szCs w:val="24"/>
          <w:lang w:eastAsia="ru-RU"/>
        </w:rPr>
        <w:t>1.4.1.  Муниципальную услугу предоставляет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Администрация Усть-Питского сельсовета Енисейского района (далее – администрация).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Юридический адрес:663161 Красноярский край, Енисейский район, с.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Усть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-Пит, ул.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Центральная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, 52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График работы: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Понедельник-пятница – с 9.00 до 17.00 (перерыв с 13.00 до 14.00);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суббота-воскресенье – выходные дни.     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t>Контакты: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t>телефон: 391-95-74-2-93;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alibri" w:hAnsi="Arial" w:cs="Arial"/>
          <w:sz w:val="24"/>
          <w:szCs w:val="24"/>
        </w:rPr>
        <w:t xml:space="preserve">адрес электронной почты – 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ustpit</w:t>
      </w:r>
      <w:proofErr w:type="spellEnd"/>
      <w:r w:rsidRPr="001A5595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sowet@mail</w:t>
      </w:r>
      <w:proofErr w:type="spellEnd"/>
      <w:r w:rsidRPr="001A5595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1A5595">
        <w:rPr>
          <w:rFonts w:ascii="Arial" w:eastAsia="Calibri" w:hAnsi="Arial" w:cs="Arial"/>
          <w:sz w:val="24"/>
          <w:szCs w:val="24"/>
        </w:rPr>
        <w:t xml:space="preserve"> 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color w:val="000000"/>
          <w:kern w:val="2"/>
          <w:sz w:val="24"/>
          <w:szCs w:val="24"/>
          <w:lang w:eastAsia="ar-SA"/>
        </w:rPr>
        <w:t xml:space="preserve">1.4.2. </w:t>
      </w:r>
      <w:r w:rsidRPr="001A5595">
        <w:rPr>
          <w:rFonts w:ascii="Arial" w:eastAsia="Courier New" w:hAnsi="Arial" w:cs="Arial"/>
          <w:sz w:val="24"/>
          <w:szCs w:val="24"/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информационном стенде Администрации и содержит следующую информацию: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 наименование муниципальной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способы предоставления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описание результата предоставления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lastRenderedPageBreak/>
        <w:t>- категория заявителей, которым предоставляется услуга;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срок, в течение которого заявление должно быть зарегистрировано;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основания для приостановления предоставления либо отказа в предоставлении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  <w:tab w:val="left" w:pos="368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  <w:tab w:val="left" w:pos="368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 xml:space="preserve">- сведения о </w:t>
      </w:r>
      <w:proofErr w:type="spellStart"/>
      <w:r w:rsidRPr="001A5595">
        <w:rPr>
          <w:rFonts w:ascii="Arial" w:eastAsia="Calibri" w:hAnsi="Arial" w:cs="Arial"/>
          <w:sz w:val="24"/>
          <w:szCs w:val="24"/>
          <w:lang w:eastAsia="ar-SA"/>
        </w:rPr>
        <w:t>возмездности</w:t>
      </w:r>
      <w:proofErr w:type="spellEnd"/>
      <w:r w:rsidRPr="001A5595">
        <w:rPr>
          <w:rFonts w:ascii="Arial" w:eastAsia="Calibri" w:hAnsi="Arial" w:cs="Arial"/>
          <w:sz w:val="24"/>
          <w:szCs w:val="24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показатели доступности и качества услуги;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A5595">
        <w:rPr>
          <w:rFonts w:ascii="Arial" w:eastAsia="Calibri" w:hAnsi="Arial" w:cs="Arial"/>
          <w:sz w:val="24"/>
          <w:szCs w:val="24"/>
          <w:lang w:eastAsia="ar-SA"/>
        </w:rPr>
        <w:t>- информация об административных процедурах;</w:t>
      </w:r>
    </w:p>
    <w:p w:rsidR="001A5595" w:rsidRPr="001A5595" w:rsidRDefault="001A5595" w:rsidP="001A5595">
      <w:pPr>
        <w:widowControl w:val="0"/>
        <w:tabs>
          <w:tab w:val="left" w:pos="-2340"/>
          <w:tab w:val="left" w:pos="-1800"/>
          <w:tab w:val="left" w:pos="2977"/>
          <w:tab w:val="left" w:pos="340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1A5595">
        <w:rPr>
          <w:rFonts w:ascii="Arial" w:eastAsia="Calibri" w:hAnsi="Arial" w:cs="Arial"/>
          <w:sz w:val="24"/>
          <w:szCs w:val="24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1A5595" w:rsidRPr="001A5595" w:rsidRDefault="001A5595" w:rsidP="001A5595">
      <w:pPr>
        <w:widowControl w:val="0"/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1A5595">
        <w:rPr>
          <w:rFonts w:ascii="Arial" w:eastAsia="Courier New" w:hAnsi="Arial" w:cs="Arial"/>
          <w:sz w:val="24"/>
          <w:szCs w:val="24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Ответственным исполнителем муниципальной услуги является должностное лицо администрации.</w:t>
      </w:r>
    </w:p>
    <w:p w:rsidR="001A5595" w:rsidRPr="001A5595" w:rsidRDefault="001A5595" w:rsidP="001A5595">
      <w:pPr>
        <w:widowControl w:val="0"/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1.4.4. Специалист администрации осуществляет консультацию по следующим вопросам: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нормативно-правовые акты, регламентирующие порядок оказания муниципальной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заявители, имеющие право на предоставление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перечень документов, необходимых для оказания муниципальной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способы подачи документов для получения муниципальной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способы получения результата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сроки предоставления муниципальной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результат оказания муниципальной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основания для отказа в оказании услуги;</w:t>
      </w:r>
    </w:p>
    <w:p w:rsidR="001A5595" w:rsidRPr="001A5595" w:rsidRDefault="001A5595" w:rsidP="001A5595">
      <w:pPr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способы обжалования и действий (бездействия) должностных лиц, участвующих в предоставлении муниципальной услуги.</w:t>
      </w:r>
    </w:p>
    <w:p w:rsidR="001A5595" w:rsidRPr="001A5595" w:rsidRDefault="001A5595" w:rsidP="001A5595">
      <w:pPr>
        <w:widowControl w:val="0"/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администрации</w:t>
      </w: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1A5595" w:rsidRPr="001A5595" w:rsidRDefault="001A5595" w:rsidP="001A5595">
      <w:pPr>
        <w:widowControl w:val="0"/>
        <w:tabs>
          <w:tab w:val="left" w:pos="360"/>
          <w:tab w:val="left" w:pos="420"/>
          <w:tab w:val="left" w:pos="709"/>
          <w:tab w:val="left" w:pos="18321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администрации</w:t>
      </w:r>
      <w:r w:rsidRPr="001A5595">
        <w:rPr>
          <w:rFonts w:ascii="Arial" w:eastAsia="Courier New" w:hAnsi="Arial" w:cs="Arial"/>
          <w:sz w:val="24"/>
          <w:szCs w:val="24"/>
          <w:lang w:eastAsia="ar-SA"/>
        </w:rPr>
        <w:t xml:space="preserve"> посредством почтовой связи, при личном контакте с заявителями.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2. СТАНДАРТ ПРЕДОСТАВЛЕНИЯ МУНИЦИПАЛЬНОЙ УСЛУГИ </w:t>
      </w:r>
    </w:p>
    <w:p w:rsidR="001A5595" w:rsidRPr="001A5595" w:rsidRDefault="001A5595" w:rsidP="001A5595">
      <w:pPr>
        <w:widowControl w:val="0"/>
        <w:spacing w:after="0" w:line="240" w:lineRule="auto"/>
        <w:ind w:left="720" w:firstLine="709"/>
        <w:jc w:val="center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2.1. Наименование муниципальной услуги: «В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ыдача разрешения на проведение земляных и землеустроительных работ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» (далее – муниципальная услуга).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2.2. Предоставление муниципальной услуги осуществляется администрацией Усть-Питского  сельсовета.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2.3.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A5595">
          <w:rPr>
            <w:rFonts w:ascii="Arial" w:eastAsia="Courier New" w:hAnsi="Arial" w:cs="Arial"/>
            <w:sz w:val="24"/>
            <w:szCs w:val="24"/>
            <w:lang w:eastAsia="ru-RU"/>
          </w:rPr>
          <w:t>2010 г</w:t>
        </w:r>
      </w:smartTag>
      <w:r w:rsidRPr="001A5595">
        <w:rPr>
          <w:rFonts w:ascii="Arial" w:eastAsia="Courier New" w:hAnsi="Arial" w:cs="Arial"/>
          <w:sz w:val="24"/>
          <w:szCs w:val="24"/>
          <w:lang w:eastAsia="ru-RU"/>
        </w:rPr>
        <w:t>. № 210-ФЗ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«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1A5595">
          <w:rPr>
            <w:rFonts w:ascii="Arial" w:eastAsia="Courier New" w:hAnsi="Arial" w:cs="Arial"/>
            <w:sz w:val="24"/>
            <w:szCs w:val="24"/>
            <w:lang w:eastAsia="ru-RU"/>
          </w:rPr>
          <w:t>2011 г</w:t>
        </w:r>
      </w:smartTag>
      <w:r w:rsidRPr="001A5595">
        <w:rPr>
          <w:rFonts w:ascii="Arial" w:eastAsia="Courier New" w:hAnsi="Arial" w:cs="Arial"/>
          <w:sz w:val="24"/>
          <w:szCs w:val="24"/>
          <w:lang w:eastAsia="ru-RU"/>
        </w:rPr>
        <w:t>. № 373).</w:t>
      </w:r>
      <w:proofErr w:type="gramEnd"/>
    </w:p>
    <w:p w:rsidR="001A5595" w:rsidRPr="001A5595" w:rsidRDefault="001A5595" w:rsidP="001A5595">
      <w:pPr>
        <w:widowControl w:val="0"/>
        <w:autoSpaceDE w:val="0"/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решение об отказе в выдаче разрешения. 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2.5. Срок предоставления муниципальной услуги не должен превышать 30 календарных дней с момента регистрации поступившего заявления.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2.6. Приостановление предоставления муниципальной услуги не предусмотрено.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2.7. Предоставление муниципальной услуги осуществляется в соответствии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с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>:</w:t>
      </w:r>
    </w:p>
    <w:p w:rsidR="001A5595" w:rsidRPr="001A5595" w:rsidRDefault="001A5595" w:rsidP="001A5595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pacing w:val="-4"/>
          <w:sz w:val="24"/>
          <w:szCs w:val="24"/>
          <w:lang w:eastAsia="ru-RU"/>
        </w:rPr>
        <w:t>- Конституцией Российской Федерации;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Градостроительным кодексом Российской Федерации от 29 декабря 2004г. № 190-ФЗ;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Земельным Кодексом Российской Федерации от 25 сентября 2001г. № 136-ФЗ;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Федеральным законом от 2 мая 2006 года № 59-ФЗ «О порядке рассмотрения обращений граждан Российской Федерации»;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Федеральным законом от 27 июля 2010 года № 210-ФЗ «Об организации представления государственных и муниципальных услуг»;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Приказом Минэкономразвития России от 13.09.2011г. №475 «Об утверждении перечня документов, необходимых для приобретения прав на земельный участок».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bCs/>
          <w:sz w:val="24"/>
          <w:szCs w:val="24"/>
        </w:rPr>
      </w:pPr>
      <w:r w:rsidRPr="001A5595">
        <w:rPr>
          <w:rFonts w:ascii="Arial" w:eastAsia="Courier New" w:hAnsi="Arial" w:cs="Arial"/>
          <w:bCs/>
          <w:sz w:val="24"/>
          <w:szCs w:val="24"/>
        </w:rPr>
        <w:t>2.8. Документы, необходимые для предоставления муниципальной услуги.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заявление;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заявку с подробной характеристикой планирующихся работ, гарантией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документ, удостоверяющий личность,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схемы ограждения и организации движения транспорта, а также график выполнения работ, согласованные с МО МВД России «Енисейский» и органами государственного пожарного надзора (при производстве земляных работ на проезжей части дорог),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технический, кадастровый паспорт объекта имущества,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 документ о праве собственности на земельный участок, внесенный в ЕГРП;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документы на объекты недвижимости, права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 технические условия при подключении к объектам инфраструктуры,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выкопировка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земельного участка,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акт согласования с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балансосодержателями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и (или) собственниками объектов инфраструктуры, со службами экстренного реагирования,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1A5595" w:rsidRPr="001A5595" w:rsidRDefault="001A5595" w:rsidP="001A5595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В рамках межведомственного взаимодействия запрашиваются выписка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из Единого государственного реестра прав на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недвижимое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имуществом сделок с ним и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выкопировка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земельного участка, если документы не предоставлены заявителем самостоятельно.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выкопировка</w:t>
      </w:r>
      <w:proofErr w:type="spell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участка;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- выписка из Единого государственного реестра прав на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недвижимое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имуществом сделок с ним.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МО МВД России «Енисейский» и в органах государственного пожарного надзора.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2.10. Запрещается требовать от заявителя: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A5595">
          <w:rPr>
            <w:rFonts w:ascii="Arial" w:eastAsia="Courier New" w:hAnsi="Arial" w:cs="Arial"/>
            <w:sz w:val="24"/>
            <w:szCs w:val="24"/>
            <w:lang w:eastAsia="ru-RU"/>
          </w:rPr>
          <w:t>2010 г</w:t>
        </w:r>
      </w:smartTag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2.10. Основаниями для отказа в предоставлении муниципальной услуги являются: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несоответствие представленных документов требованиям, предусмотренным п. 2.8. настоящего Регламента;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отсутствие полномочий у заявителя;</w:t>
      </w:r>
    </w:p>
    <w:p w:rsidR="001A5595" w:rsidRPr="001A5595" w:rsidRDefault="001A5595" w:rsidP="001A559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- отсутствие технических условий на подключение к объектам инфраструктуры;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- отсутствие согласований производства земляных работ с владельцами подземных инженерных сетей и с землепользователями.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2.11. Для предоставления муниципальной услуги необходимыми и обязательными услугами являются: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выдача технического (кадастрового) паспорта объекта капитального строительства;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согласование с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балансодеражателями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подземных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коммуницикаций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(телефонный кабель, газопровод, сеть водопровода, сеть канализации, кабельные линии, теплотрасса,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паровод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>, волоконно-оптические линии связи);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-получение технических условий на подключение к инженерным сетям.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2.12. Муниципальная услуга 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по выдаче разрешения на проведение земляных и землеустроительных работ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осуществляется без взимания государственной пошлины и иной платы.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2.13.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2.14. Срок принятия решения по 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выдаче разрешения на проведение земляных и землеустроительных работ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не должен превышать 30 дней со дня регистрации заявления.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2.15. Запрос заявителя о предоставлении услуги регистрируется в течение 3 дней с момента его поступления.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2.16.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наименование органа;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место нахождения и юридический адрес.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2.16.3.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2.16.4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2.16.5. Для ознакомления с информационными материалами должны быть оборудованы информационные стенды.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1A5595" w:rsidRPr="001A5595" w:rsidRDefault="001A5595" w:rsidP="001A5595">
      <w:pPr>
        <w:widowControl w:val="0"/>
        <w:tabs>
          <w:tab w:val="left" w:pos="357"/>
        </w:tabs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lastRenderedPageBreak/>
        <w:t>- Административный регламент предоставления муниципальной услуги;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- почтовый адрес, телефон, адрес электронной почты и адрес официального сайта, на котором размещены административные регламенты; 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- список необходимых документов;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- образцы заполнения форм бланков, необходимых для получения муниципальной услуги;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- другие информационные материалы, необходимые для получения муниципальной услуги. </w:t>
      </w:r>
    </w:p>
    <w:p w:rsidR="001A5595" w:rsidRPr="001A5595" w:rsidRDefault="001A5595" w:rsidP="001A5595">
      <w:pPr>
        <w:widowControl w:val="0"/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2.16.7. Кабинеты приема заявителей должны быть оборудованы информационными табличками (вывесками) с указанием: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номера кабинета;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времени перерыва на обед, технического перерыва.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2.16.9. При организации рабочих мест должна быть предусмотрена возможность свободного входа и выхода из помещения при необходимости.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2.16.10. Прием и выдача документов и информации,  консультирование заявителей осуществляется в одном кабинете.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2.16.11.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1A5595" w:rsidRPr="001A5595" w:rsidRDefault="001A5595" w:rsidP="001A5595">
      <w:pPr>
        <w:tabs>
          <w:tab w:val="left" w:pos="357"/>
        </w:tabs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>- помещение должно быть оборудовано противопожарной системой и средствами порошкового пожаротушения.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2.17. Показатели доступности и качества предоставления муниципальной услуги:</w:t>
      </w:r>
    </w:p>
    <w:p w:rsidR="001A5595" w:rsidRPr="001A5595" w:rsidRDefault="001A5595" w:rsidP="001A5595">
      <w:pPr>
        <w:widowControl w:val="0"/>
        <w:adjustRightInd w:val="0"/>
        <w:spacing w:after="0" w:line="320" w:lineRule="exac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2.17.1.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br/>
        <w:t>не превышает 2, продолжительность - не более 15 минут;</w:t>
      </w:r>
    </w:p>
    <w:p w:rsidR="001A5595" w:rsidRPr="001A5595" w:rsidRDefault="001A5595" w:rsidP="001A5595">
      <w:pPr>
        <w:widowControl w:val="0"/>
        <w:adjustRightInd w:val="0"/>
        <w:spacing w:after="0" w:line="320" w:lineRule="exac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2.17.2.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1A5595">
        <w:rPr>
          <w:rFonts w:ascii="Arial" w:eastAsia="Courier New" w:hAnsi="Arial" w:cs="Arial"/>
          <w:b/>
          <w:sz w:val="24"/>
          <w:szCs w:val="24"/>
          <w:lang w:eastAsia="ru-RU"/>
        </w:rPr>
        <w:t xml:space="preserve">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требованиям нормативных правовых актов Российской Федерации, Красноярского края;</w:t>
      </w:r>
    </w:p>
    <w:p w:rsidR="001A5595" w:rsidRPr="001A5595" w:rsidRDefault="001A5595" w:rsidP="001A5595">
      <w:pPr>
        <w:widowControl w:val="0"/>
        <w:adjustRightInd w:val="0"/>
        <w:spacing w:after="0" w:line="320" w:lineRule="exac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2.17.3. возможность получения заявителем информации о ходе предоставления муниципальной услуги по электронной почте;</w:t>
      </w:r>
    </w:p>
    <w:p w:rsidR="001A5595" w:rsidRPr="001A5595" w:rsidRDefault="001A5595" w:rsidP="001A5595">
      <w:pPr>
        <w:widowControl w:val="0"/>
        <w:adjustRightInd w:val="0"/>
        <w:spacing w:after="0" w:line="320" w:lineRule="exac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2.17.4.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2.18. Предоставление муниципальной услуги может осуществляться в электронной форме (при наличии технической возможности).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осуществляются: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r w:rsidRPr="001A5595">
        <w:rPr>
          <w:rFonts w:ascii="Arial" w:eastAsia="Courier New" w:hAnsi="Arial" w:cs="Arial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proofErr w:type="gramStart"/>
      <w:r w:rsidRPr="001A5595">
        <w:rPr>
          <w:rFonts w:ascii="Arial" w:eastAsia="Courier New" w:hAnsi="Arial" w:cs="Arial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r w:rsidRPr="001A5595">
        <w:rPr>
          <w:rFonts w:ascii="Arial" w:eastAsia="Courier New" w:hAnsi="Arial" w:cs="Arial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</w:rPr>
      </w:pPr>
      <w:r w:rsidRPr="001A5595">
        <w:rPr>
          <w:rFonts w:ascii="Arial" w:eastAsia="Courier New" w:hAnsi="Arial" w:cs="Arial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</w:rPr>
        <w:t>- иные действия, необходимые для предоставления муниципальной услуги.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 АДМИНИСТРАТИВНЫЕ ПРОЦЕДУРЫ </w:t>
      </w:r>
    </w:p>
    <w:p w:rsidR="001A5595" w:rsidRPr="001A5595" w:rsidRDefault="001A5595" w:rsidP="001A5595">
      <w:pPr>
        <w:widowControl w:val="0"/>
        <w:spacing w:after="0" w:line="240" w:lineRule="auto"/>
        <w:ind w:left="720"/>
        <w:jc w:val="center"/>
        <w:rPr>
          <w:rFonts w:ascii="Arial" w:eastAsia="Courier New" w:hAnsi="Arial" w:cs="Arial"/>
          <w:b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прием, регистрация документов и проверка комплектности пакета документов;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направление межведомственного запроса;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ab/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принятие решения о предоставлении муниципальной услуги администрацией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либо об отказе в предоставлении муниципальной услуги;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3.2. Прием, регистрация документов и проверка комплектности пакета документов.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наличие всех документов, указанных в пункте 2.8. настоящего Административного регламента;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актуальность представленных документов в соответствии с требованиями к срокам их действия;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правильность заполнения заявления.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3.2.4. Проверяет соблюдение следующих требований: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- тексты документов написаны разборчиво;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- фамилия, имя и отчество </w:t>
      </w:r>
      <w:proofErr w:type="gramStart"/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указаны</w:t>
      </w:r>
      <w:proofErr w:type="gramEnd"/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полностью и соответствуют паспортным данным;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lastRenderedPageBreak/>
        <w:t>- документы не исполнены карандашом;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bookmarkStart w:id="2" w:name="_Ref155003860"/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3.2.9. Результат административной процедуры -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регистрация заявление в установленном порядке.</w:t>
      </w:r>
    </w:p>
    <w:bookmarkEnd w:id="2"/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3.3.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proofErr w:type="gramEnd"/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1A5595">
        <w:rPr>
          <w:rFonts w:ascii="Arial" w:eastAsia="Courier New" w:hAnsi="Arial" w:cs="Arial"/>
          <w:sz w:val="24"/>
          <w:szCs w:val="24"/>
          <w:lang w:val="en-US" w:eastAsia="ru-RU"/>
        </w:rPr>
        <w:t>II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3.3.3. Состав документов, которые могут быть запрошены, указаны в пункте 2.9 раздела </w:t>
      </w:r>
      <w:r w:rsidRPr="001A5595">
        <w:rPr>
          <w:rFonts w:ascii="Arial" w:eastAsia="Courier New" w:hAnsi="Arial" w:cs="Arial"/>
          <w:sz w:val="24"/>
          <w:szCs w:val="24"/>
          <w:lang w:val="en-US" w:eastAsia="ru-RU"/>
        </w:rPr>
        <w:t>II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1A5595" w:rsidRPr="001A5595" w:rsidRDefault="001A5595" w:rsidP="001A5595">
      <w:pPr>
        <w:widowControl w:val="0"/>
        <w:tabs>
          <w:tab w:val="center" w:pos="-5387"/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Росреестр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для получения выписки из Единого государственного реестра прав на недвижимое имущество и сделок с ним.</w:t>
      </w:r>
    </w:p>
    <w:p w:rsidR="001A5595" w:rsidRPr="001A5595" w:rsidRDefault="001A5595" w:rsidP="001A5595">
      <w:pPr>
        <w:widowControl w:val="0"/>
        <w:tabs>
          <w:tab w:val="center" w:pos="-5387"/>
          <w:tab w:val="left" w:pos="0"/>
          <w:tab w:val="left" w:pos="720"/>
        </w:tabs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3.3.7. При отсутствии технической возможности направления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1A5595" w:rsidRPr="001A5595" w:rsidRDefault="001A5595" w:rsidP="001A5595">
      <w:pPr>
        <w:widowControl w:val="0"/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1A5595" w:rsidRPr="001A5595" w:rsidRDefault="001A5595" w:rsidP="001A5595">
      <w:pPr>
        <w:widowControl w:val="0"/>
        <w:tabs>
          <w:tab w:val="left" w:pos="-5529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3.3.9.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работ.</w:t>
      </w:r>
    </w:p>
    <w:p w:rsidR="001A5595" w:rsidRPr="001A5595" w:rsidRDefault="001A5595" w:rsidP="001A5595">
      <w:pPr>
        <w:widowControl w:val="0"/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3.4.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Принятие решения о предоставлении муниципальной услуги администрацией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либо об отказе в предоставлении муниципальной услуги.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3.4.1.Основанием для начала административной процедуры является проверка документов.</w:t>
      </w:r>
    </w:p>
    <w:p w:rsidR="001A5595" w:rsidRPr="001A5595" w:rsidRDefault="001A5595" w:rsidP="001A5595">
      <w:pPr>
        <w:widowControl w:val="0"/>
        <w:spacing w:after="0" w:line="200" w:lineRule="atLeas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3.4.2. Специалист администрации: </w:t>
      </w:r>
    </w:p>
    <w:p w:rsidR="001A5595" w:rsidRPr="001A5595" w:rsidRDefault="001A5595" w:rsidP="001A5595">
      <w:pPr>
        <w:widowControl w:val="0"/>
        <w:spacing w:after="0" w:line="200" w:lineRule="atLeas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рассматривает представленные документы, </w:t>
      </w:r>
    </w:p>
    <w:p w:rsidR="001A5595" w:rsidRPr="001A5595" w:rsidRDefault="001A5595" w:rsidP="001A5595">
      <w:pPr>
        <w:widowControl w:val="0"/>
        <w:spacing w:after="0" w:line="200" w:lineRule="atLeas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сверяет их с имеющимися картами и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топосъемками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; </w:t>
      </w:r>
    </w:p>
    <w:p w:rsidR="001A5595" w:rsidRPr="001A5595" w:rsidRDefault="001A5595" w:rsidP="001A5595">
      <w:pPr>
        <w:widowControl w:val="0"/>
        <w:spacing w:after="0" w:line="200" w:lineRule="atLeast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выезжает на место проведения планируемых работ, с целью определения вида вскрываемого покрытия.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3.4.3. Специалист при выявлении обстоятельств, являющихся основанием для отказа в предоставлении муниципальной услуги, готовит письмо в двух экземплярах на бланке администрации об отказе в выдаче разрешения с указанием оснований для отказа.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3.4.4. Подготовленное письмо об отказе в выдаче разрешения направляется в порядке делопроизводства на подпись к главе  сельсовета, с последующей регистрацией в Журнале регистрации исходящей документации.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3.4.6. В случае представления соответствующих исходных данных не в полном объеме, согласно подразделу 2.8.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 Заявитель информируется о причинах приостановления (отклонения) предоставления муниципальной услуги.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3.4.7. Дополнительные (откорректированные) исходные данные для выдачи разрешения на проведение земляных работ, заявитель представляет в Администрацию  сельсовета  в течение 10 дней.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3.4.8.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1A5595" w:rsidRPr="001A5595" w:rsidRDefault="001A5595" w:rsidP="001A55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3.4.9. При принятии решения о выдаче разрешения на проведение земляных и землеустроительных работ, специалист готовит в 2-х экземплярах проект разрешения на проведение земляных и землеустроительных работ и направляет на подпись  главе  Усть-Питского  сельсовета. 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 Усть-Питского сельсовета.  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lastRenderedPageBreak/>
        <w:t>выдаче разрешения.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 Основанием для начала процедуры являются подготовленные необходимые документы.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1A5595" w:rsidRPr="001A5595" w:rsidRDefault="001A5595" w:rsidP="001A5595">
      <w:pPr>
        <w:widowControl w:val="0"/>
        <w:tabs>
          <w:tab w:val="left" w:pos="720"/>
          <w:tab w:val="left" w:pos="1800"/>
        </w:tabs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3.5.4. Результат административной процедуры - выдача 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разрешения  на  проведение  земляных и землеустроительных  работ или выдача  документа  об  отказе на проведение  земляных  работ.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4. ПОРЯДОК И ФОРМЫ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КОНТРОЛЯ ЗА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ПРЕДОСТАВЛЕНИЕМ МУНИЦИПАЛЬНОЙ УСЛУГИ 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4.1.Текущий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контроль за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сельсовета.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4.3.</w:t>
      </w:r>
      <w:proofErr w:type="gramStart"/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>4.4. Периодичность осуществления плановых проверок устанавливается главой  сельсовета.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4.5. Внеплановые проверки проводятся на основании распоряжения главы  Усть-Питского сельсовета, в том числе по жалобам, поступившим в администрацию от заинтересованных лиц.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Основания для проведения внеплановых проверок: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поступление обоснованных жалоб от получателей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поручение главы  Усть-Питского  сельсовета.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- соблюдение срока регистрации запроса заявителя о предоставлении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соблюдение срока предоставления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требования у заявителя документов, не предусмотренных нормативными правовыми актами;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отказа в приеме документов;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отказа в предоставлении услуги;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правильность поверки документов;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представления информации и достоверность выданной информации;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b/>
          <w:bCs/>
          <w:color w:val="000000"/>
          <w:sz w:val="24"/>
          <w:szCs w:val="24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4.7.1. В случае выявления нарушений прав заявителей осуществляется привлечение виновных лиц к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 дисциплинарной ответственности в соответствии  с</w:t>
      </w:r>
      <w:r w:rsidRPr="001A5595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4.8.  Специалисты, ответственные за предоставление </w:t>
      </w:r>
      <w:r w:rsidRPr="001A5595">
        <w:rPr>
          <w:rFonts w:ascii="Arial" w:eastAsia="Courier New" w:hAnsi="Arial" w:cs="Arial"/>
          <w:bCs/>
          <w:sz w:val="24"/>
          <w:szCs w:val="24"/>
          <w:lang w:eastAsia="ru-RU"/>
        </w:rPr>
        <w:t xml:space="preserve">муниципальной  услуги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4.10. Администрация сельсовета, предоставляющая муниципальную услугу, несет  ответственность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за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>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нарушение срока регистрации запроса заявителя о предоставлении услуги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нарушение срока предоставления услуги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неправомерный отказ в предоставлении услуги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 xml:space="preserve">5. ПОРЯДОК ОБЖАЛОВАНИЯ ДЕЙСТВИЙ (БЕЗДЕЙСТВИЙ) ДОЛЖНОСТНОГО ЛИЦА, А ТАКЖЕ ПРИНИМАЕМОГО ИМ РЕШЕНИЯ ПРИ ПРЕДОСТАВЛЕНИИ МУНИЦИПАЛЬНОЙ УСЛУГИ 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5.1. Получатели муниципальной услуги (заявители) имеют право на обжалование действий или бездействий специалистов администрации в досудебном и судебном порядке в соответствии с законодательством Российской Федерации.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 главе  Усть-Питского сельсовета.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i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администрацию сельсовета.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Юридический адрес:663161, Красноярский край, Енисейский район, с. </w:t>
      </w:r>
      <w:proofErr w:type="spell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Усть</w:t>
      </w:r>
      <w:proofErr w:type="spell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-Пит, ул.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Центральная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>, 52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График работы: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Понедельник-пятница – с 9.00 до 17.00 (перерыв с 13.00 до 14.00);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Суббота-воскресенье – выходные дни.     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t>Контакты: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t>телефон: 391-95 -74- 2 -93;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val="en-US" w:eastAsia="ru-RU"/>
        </w:rPr>
      </w:pPr>
      <w:r w:rsidRPr="001A5595">
        <w:rPr>
          <w:rFonts w:ascii="Arial" w:eastAsia="Calibri" w:hAnsi="Arial" w:cs="Arial"/>
          <w:sz w:val="24"/>
          <w:szCs w:val="24"/>
        </w:rPr>
        <w:t xml:space="preserve">адрес электронной почты – 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ustpit</w:t>
      </w:r>
      <w:proofErr w:type="spellEnd"/>
      <w:r w:rsidRPr="001A5595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sowet@mail</w:t>
      </w:r>
      <w:proofErr w:type="spellEnd"/>
      <w:r w:rsidRPr="001A5595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1A5595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5.5. Заявитель может обратиться с жалобой, в том числе в следующих случаях: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5.6. Жалоба должна содержать: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которым должен быть направлен ответ заявителю;</w:t>
      </w:r>
      <w:proofErr w:type="gramEnd"/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 указана фамилия заявителя, направившего обращение;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 указан почтовый адрес, по которому должен быть направлен ответ;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текст письменного обращения не поддается прочтению;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лицо, подавшее жалобу, обратилось с жалобой аналогичного содержания в суд, и такая жалоба принята судом к рассмотрению либо по ней вынесено решение;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1A5595" w:rsidRPr="001A5595" w:rsidRDefault="001A5595" w:rsidP="001A5595">
      <w:pPr>
        <w:widowControl w:val="0"/>
        <w:tabs>
          <w:tab w:val="left" w:pos="2340"/>
        </w:tabs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5.8.Срок рассмотрения жалобы не должен превышать 15 дней со дня ее регистрации.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1A5595" w:rsidRPr="001A5595" w:rsidRDefault="001A5595" w:rsidP="001A559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1A5595" w:rsidRPr="001A5595" w:rsidRDefault="001A5595" w:rsidP="001A5595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- отказывает в удовлетворении жалобы.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5595" w:rsidRPr="001A5595" w:rsidRDefault="001A5595" w:rsidP="001A5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5.13. В случае установления в ходе или по результатам </w:t>
      </w:r>
      <w:proofErr w:type="gramStart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рассмотрения </w:t>
      </w:r>
      <w:r w:rsidRPr="001A5595">
        <w:rPr>
          <w:rFonts w:ascii="Arial" w:eastAsia="Courier New" w:hAnsi="Arial" w:cs="Arial"/>
          <w:sz w:val="24"/>
          <w:szCs w:val="24"/>
          <w:lang w:eastAsia="ru-RU"/>
        </w:rPr>
        <w:lastRenderedPageBreak/>
        <w:t>жалобы признаков состава административного правонарушения</w:t>
      </w:r>
      <w:proofErr w:type="gramEnd"/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A5595" w:rsidRPr="001A5595" w:rsidRDefault="001A5595" w:rsidP="001A5595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1A5595">
        <w:rPr>
          <w:rFonts w:ascii="Arial" w:eastAsia="Courier New" w:hAnsi="Arial" w:cs="Arial"/>
          <w:sz w:val="24"/>
          <w:szCs w:val="24"/>
          <w:lang w:eastAsia="ru-RU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A5595" w:rsidRPr="001A5595" w:rsidRDefault="001A5595" w:rsidP="001A5595">
      <w:pPr>
        <w:widowControl w:val="0"/>
        <w:snapToGri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:rsidR="001A5595" w:rsidRPr="001A5595" w:rsidRDefault="001A5595" w:rsidP="001A5595">
      <w:pPr>
        <w:widowControl w:val="0"/>
        <w:snapToGri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A5595">
        <w:rPr>
          <w:rFonts w:ascii="Arial" w:eastAsia="Calibri" w:hAnsi="Arial" w:cs="Arial"/>
          <w:sz w:val="24"/>
          <w:szCs w:val="24"/>
        </w:rPr>
        <w:t>к Административному регламенту</w:t>
      </w:r>
    </w:p>
    <w:p w:rsidR="001A5595" w:rsidRPr="001A5595" w:rsidRDefault="001A5595" w:rsidP="001A5595">
      <w:pPr>
        <w:widowControl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widowControl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tabs>
          <w:tab w:val="left" w:pos="7725"/>
          <w:tab w:val="right" w:pos="10205"/>
        </w:tabs>
        <w:autoSpaceDE w:val="0"/>
        <w:autoSpaceDN w:val="0"/>
        <w:adjustRightInd w:val="0"/>
        <w:spacing w:after="0" w:line="240" w:lineRule="auto"/>
        <w:ind w:left="4956" w:right="-14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Pr="001A559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1A5595">
        <w:rPr>
          <w:rFonts w:ascii="Arial" w:eastAsia="Times New Roman" w:hAnsi="Arial" w:cs="Arial"/>
          <w:sz w:val="24"/>
          <w:szCs w:val="24"/>
          <w:lang w:eastAsia="ru-RU"/>
        </w:rPr>
        <w:t>Усть-Питского  сельсовета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РАЗРЕШЕНИЯ, НА ПРОВЕДЕНИЕ 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ЗЕМЛЯНЫХ И ЗЕМЛЕУСТРОИТЕЛЬНЫХ РАБОТ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1. Заявитель (физическое или юридическое лицо)______________________________________ 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3. Место проведения работ  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4. Вид и объем работ  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5. Вид вскрываемого покрытия, площадь  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6. Сроки выполнения работ:           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Начало 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Окончание 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7. Полное  восстановление  дорожного  покрытия и объектов благоустройства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будет произведено в срок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Заявитель                                                             _________________  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Подпись                                 ФИО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ответственном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за проведение работ (для юридического лица)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(заполняется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за проведение работ)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ФИО 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Приказ по организации N _____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Должность, образование  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Паспортные данные _________ N ______ 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выдан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Домашний адрес, телефон 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подпись ________________________________________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(</w:t>
      </w:r>
      <w:proofErr w:type="gramStart"/>
      <w:r w:rsidRPr="001A5595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proofErr w:type="gramEnd"/>
      <w:r w:rsidRPr="001A5595">
        <w:rPr>
          <w:rFonts w:ascii="Arial" w:eastAsia="Times New Roman" w:hAnsi="Arial" w:cs="Arial"/>
          <w:sz w:val="24"/>
          <w:szCs w:val="24"/>
          <w:lang w:eastAsia="ru-RU"/>
        </w:rPr>
        <w:t xml:space="preserve"> за проведение работ)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bCs/>
          <w:sz w:val="24"/>
          <w:szCs w:val="24"/>
          <w:lang w:eastAsia="ru-RU"/>
        </w:rPr>
        <w:t>Выдать разрешение на проведение земляных работ</w:t>
      </w:r>
    </w:p>
    <w:p w:rsidR="001A5595" w:rsidRPr="001A5595" w:rsidRDefault="001A5595" w:rsidP="001A55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Глава  сельсовета___________________________________________</w:t>
      </w:r>
    </w:p>
    <w:p w:rsidR="001A5595" w:rsidRPr="001A5595" w:rsidRDefault="001A5595" w:rsidP="001A5595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5595">
        <w:rPr>
          <w:rFonts w:ascii="Arial" w:eastAsia="Times New Roman" w:hAnsi="Arial" w:cs="Arial"/>
          <w:sz w:val="24"/>
          <w:szCs w:val="24"/>
          <w:lang w:eastAsia="ru-RU"/>
        </w:rPr>
        <w:t>«___» ___________ 20___ г.</w:t>
      </w:r>
    </w:p>
    <w:p w:rsidR="007F6ABC" w:rsidRDefault="001A5595">
      <w:bookmarkStart w:id="3" w:name="_GoBack"/>
      <w:bookmarkEnd w:id="3"/>
    </w:p>
    <w:sectPr w:rsidR="007F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95"/>
    <w:rsid w:val="000150B8"/>
    <w:rsid w:val="001A5595"/>
    <w:rsid w:val="00B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6172</Words>
  <Characters>35182</Characters>
  <Application>Microsoft Office Word</Application>
  <DocSecurity>0</DocSecurity>
  <Lines>293</Lines>
  <Paragraphs>82</Paragraphs>
  <ScaleCrop>false</ScaleCrop>
  <Company>Home</Company>
  <LinksUpToDate>false</LinksUpToDate>
  <CharactersWithSpaces>41272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2022-05-17T03:12:00Z</dcterms:created>
  <dcterms:modified xsi:type="dcterms:W3CDTF">2022-05-17T03:14:00Z</dcterms:modified>
</cp:coreProperties>
</file>