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widowControl w:val="1"/>
        <w:ind/>
        <w:rPr>
          <w:rFonts w:ascii="Arial" w:hAnsi="Arial"/>
          <w:sz w:val="24"/>
        </w:rPr>
      </w:pPr>
    </w:p>
    <w:p w14:paraId="02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 ФЕДЕРАЦИЯ</w:t>
      </w:r>
      <w:r>
        <w:rPr>
          <w:rFonts w:ascii="Arial" w:hAnsi="Arial"/>
          <w:b w:val="1"/>
          <w:sz w:val="24"/>
        </w:rPr>
        <w:t xml:space="preserve"> </w:t>
      </w:r>
    </w:p>
    <w:p w14:paraId="03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СКИЙ  СЕЛЬСКИЙ СОВЕТ  ДЕПУТАТОВ </w:t>
      </w:r>
    </w:p>
    <w:p w14:paraId="04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</w:t>
      </w: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КРАСНОЯРСКОГО КРАЯ </w:t>
      </w:r>
    </w:p>
    <w:p w14:paraId="0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РЕШЕНИЕ</w:t>
      </w:r>
    </w:p>
    <w:p w14:paraId="08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9000000">
      <w:pPr>
        <w:widowControl w:val="0"/>
        <w:tabs>
          <w:tab w:leader="none" w:pos="2160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25.12.2023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 xml:space="preserve">с.Усть-Пит                    </w:t>
      </w:r>
      <w:r>
        <w:rPr>
          <w:rFonts w:ascii="Arial" w:hAnsi="Arial"/>
          <w:b w:val="1"/>
          <w:sz w:val="24"/>
        </w:rPr>
        <w:t xml:space="preserve">                             № 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>19-1р.</w:t>
      </w: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24"/>
        </w:rPr>
        <w:t xml:space="preserve">                          </w:t>
      </w:r>
    </w:p>
    <w:p w14:paraId="0A000000">
      <w:pPr>
        <w:widowControl w:val="0"/>
        <w:spacing w:after="0" w:line="240" w:lineRule="auto"/>
        <w:ind/>
        <w:jc w:val="center"/>
        <w:rPr>
          <w:rFonts w:ascii="Arial" w:hAnsi="Arial"/>
          <w:sz w:val="24"/>
        </w:rPr>
      </w:pPr>
    </w:p>
    <w:p w14:paraId="0B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 бюджете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ского сельсовета</w:t>
      </w:r>
    </w:p>
    <w:p w14:paraId="0C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на 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 и плановый  период</w:t>
      </w:r>
    </w:p>
    <w:p w14:paraId="0D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</w:t>
      </w:r>
    </w:p>
    <w:p w14:paraId="0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0F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0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1000000">
      <w:pPr>
        <w:widowControl w:val="0"/>
        <w:spacing w:after="0" w:line="240" w:lineRule="auto"/>
        <w:ind w:firstLine="54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1. Основные характери</w:t>
      </w:r>
      <w:r>
        <w:rPr>
          <w:rFonts w:ascii="Arial" w:hAnsi="Arial"/>
          <w:b w:val="1"/>
          <w:sz w:val="24"/>
        </w:rPr>
        <w:t>стики   бюджета поселения на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 и  плановый период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годов. </w:t>
      </w:r>
    </w:p>
    <w:p w14:paraId="12000000">
      <w:pPr>
        <w:pStyle w:val="Style_2"/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основные характеристики бюджета поселения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год:</w:t>
      </w:r>
    </w:p>
    <w:p w14:paraId="13000000">
      <w:pPr>
        <w:pStyle w:val="Style_2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Прогнозируемый общий  объем доходов бюджета поселения в сумме </w:t>
      </w:r>
      <w:r>
        <w:rPr>
          <w:rFonts w:ascii="Arial" w:hAnsi="Arial"/>
          <w:sz w:val="24"/>
        </w:rPr>
        <w:t>10363,2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 рублей.</w:t>
      </w:r>
    </w:p>
    <w:p w14:paraId="14000000">
      <w:pPr>
        <w:pStyle w:val="Style_2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общий   объем расходов бюджета поселения в сумме </w:t>
      </w:r>
      <w:r>
        <w:rPr>
          <w:rFonts w:ascii="Arial" w:hAnsi="Arial"/>
          <w:sz w:val="24"/>
        </w:rPr>
        <w:t>10363,2</w:t>
      </w:r>
      <w:r>
        <w:rPr>
          <w:rFonts w:ascii="Arial" w:hAnsi="Arial"/>
          <w:sz w:val="24"/>
        </w:rPr>
        <w:t xml:space="preserve"> тыс.  рублей. </w:t>
      </w:r>
    </w:p>
    <w:p w14:paraId="15000000">
      <w:pPr>
        <w:pStyle w:val="Style_2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дефицит </w:t>
      </w:r>
      <w:r>
        <w:rPr>
          <w:rFonts w:ascii="Arial" w:hAnsi="Arial"/>
          <w:sz w:val="24"/>
        </w:rPr>
        <w:t>(профицит)</w:t>
      </w:r>
      <w:r>
        <w:rPr>
          <w:rFonts w:ascii="Arial" w:hAnsi="Arial"/>
          <w:sz w:val="24"/>
        </w:rPr>
        <w:t xml:space="preserve"> бюджета поселения в сумме 0,0тыс.рублей. </w:t>
      </w:r>
    </w:p>
    <w:p w14:paraId="16000000">
      <w:pPr>
        <w:pStyle w:val="Style_2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источники внутреннего финансирования дефицита бюджета поселения в сумме 0,0тыс.рублей согласно приложению 1 к настоящему решению.</w:t>
      </w:r>
    </w:p>
    <w:p w14:paraId="17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  Утвердить основные характеристики  бюджета  поселения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год:</w:t>
      </w:r>
    </w:p>
    <w:p w14:paraId="18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 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9421,2</w:t>
      </w:r>
      <w:r>
        <w:rPr>
          <w:rFonts w:ascii="Arial" w:hAnsi="Arial"/>
          <w:sz w:val="24"/>
        </w:rPr>
        <w:t xml:space="preserve"> тыс.рублей.и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9599,0</w:t>
      </w:r>
      <w:r>
        <w:rPr>
          <w:rFonts w:ascii="Arial" w:hAnsi="Arial"/>
          <w:sz w:val="24"/>
        </w:rPr>
        <w:t xml:space="preserve"> тыс.рублей;</w:t>
      </w:r>
    </w:p>
    <w:p w14:paraId="19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9421,2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тыс.рублей, в том числе условно утвержденные расходы в сумме </w:t>
      </w:r>
      <w:r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>1,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тыс. рублей,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9599,0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 xml:space="preserve">рублей, в том числе условно утвержденные расходы в сумме  </w:t>
      </w:r>
      <w:r>
        <w:rPr>
          <w:rFonts w:ascii="Arial" w:hAnsi="Arial"/>
          <w:sz w:val="24"/>
        </w:rPr>
        <w:t>439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тыс. рублей;</w:t>
      </w:r>
    </w:p>
    <w:p w14:paraId="1A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дефицит </w:t>
      </w:r>
      <w:r>
        <w:rPr>
          <w:rFonts w:ascii="Arial" w:hAnsi="Arial"/>
          <w:sz w:val="24"/>
        </w:rPr>
        <w:t>(профицит)</w:t>
      </w:r>
      <w:r>
        <w:rPr>
          <w:rFonts w:ascii="Arial" w:hAnsi="Arial"/>
          <w:sz w:val="24"/>
        </w:rPr>
        <w:t>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 0,0тыс. рублей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0,0 тыс. рублей;</w:t>
      </w: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4) источники внутреннего финансирования дефицита 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0,0тыс.рублей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год в сумме 0,0тыс.рублей согласно приложению 1 к настоящему решению.</w:t>
      </w:r>
    </w:p>
    <w:p w14:paraId="1C000000">
      <w:pPr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Статья 2. Главные администраторы. </w:t>
      </w:r>
    </w:p>
    <w:p w14:paraId="1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Утвердить главным администратором источников внутреннего финансирования дефицита сельского бюджета 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и закрепить за ними источники внутреннего финансирования дефицита сельского</w:t>
      </w:r>
      <w:r>
        <w:rPr>
          <w:rFonts w:ascii="Arial" w:hAnsi="Arial"/>
          <w:sz w:val="24"/>
        </w:rPr>
        <w:t xml:space="preserve">  бюджета согласно приложению 2</w:t>
      </w:r>
      <w:r>
        <w:rPr>
          <w:rFonts w:ascii="Arial" w:hAnsi="Arial"/>
          <w:sz w:val="24"/>
        </w:rPr>
        <w:t xml:space="preserve"> к настоящему Решению.</w:t>
      </w:r>
    </w:p>
    <w:p w14:paraId="1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F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3. Доходы сельского  бюджета на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и плановый период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- 202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годов.</w:t>
      </w:r>
    </w:p>
    <w:p w14:paraId="20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sz w:val="24"/>
        </w:rPr>
      </w:pPr>
    </w:p>
    <w:p w14:paraId="21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доходы сельского бюджета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- 202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согласно приложению 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к настоящему Решению.</w:t>
      </w:r>
    </w:p>
    <w:p w14:paraId="2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доходы сельского бюджета, поступающие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году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14:paraId="23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Норматив отчисления по «Невыясненным поступлениям зачисляемых в бюджеты поселений» установить в размере 100% в бюджет поселения.</w:t>
      </w:r>
    </w:p>
    <w:p w14:paraId="2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5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4. Расходы сельского бюджета  на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и плановый период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- 20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годов.</w:t>
      </w:r>
    </w:p>
    <w:p w14:paraId="26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</w:p>
    <w:p w14:paraId="27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Утвердить в пределах общего объема расходов сельского бюджета , установленного статьей 1настоящего решения:</w:t>
      </w:r>
    </w:p>
    <w:p w14:paraId="28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1) распределение бюджетных ассигнований по разделам и подразделам  классификации расходов бюджетов Российской Федерации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год и плановый период 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к настоящему Решению;</w:t>
      </w:r>
    </w:p>
    <w:p w14:paraId="29000000">
      <w:pPr>
        <w:widowControl w:val="0"/>
        <w:spacing w:after="0" w:line="240" w:lineRule="auto"/>
        <w:ind w:firstLine="0" w:left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2) ведомственную структуру расходов сельского  бюджета 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год  и плановый период 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 xml:space="preserve"> к настоящему Решению;</w:t>
      </w:r>
    </w:p>
    <w:p w14:paraId="2A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3) распределение бюджетных ассигнований по целевым статьям,  видам расходов (группам,  подгруппам, элементам  видов расходов), разделам, подразделам бюджетной классификации расходов сельского бюджета Российской Федерации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год и  плановый период 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к настоящему Решению</w:t>
      </w:r>
      <w:r>
        <w:rPr>
          <w:rFonts w:ascii="Arial" w:hAnsi="Arial"/>
          <w:sz w:val="24"/>
        </w:rPr>
        <w:t>.</w:t>
      </w:r>
    </w:p>
    <w:p w14:paraId="2B000000">
      <w:pPr>
        <w:pStyle w:val="Style_2"/>
        <w:widowControl w:val="0"/>
        <w:spacing w:after="0" w:line="240" w:lineRule="auto"/>
        <w:ind w:firstLine="0" w:left="709"/>
        <w:jc w:val="both"/>
        <w:rPr>
          <w:rFonts w:ascii="Arial" w:hAnsi="Arial"/>
          <w:sz w:val="24"/>
        </w:rPr>
      </w:pPr>
    </w:p>
    <w:p w14:paraId="2C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Статья 5. Публичные нормативные обязательства 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ского сельсовета. </w:t>
      </w:r>
    </w:p>
    <w:p w14:paraId="2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общий объем средств  бюджета поселения на исполнение публичных нормативных обязательств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78,</w:t>
      </w:r>
      <w:r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>тыс.рублей,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78</w:t>
      </w:r>
      <w:r>
        <w:rPr>
          <w:rFonts w:ascii="Arial" w:hAnsi="Arial"/>
          <w:sz w:val="24"/>
        </w:rPr>
        <w:t xml:space="preserve">,9 </w:t>
      </w:r>
      <w:r>
        <w:rPr>
          <w:rFonts w:ascii="Arial" w:hAnsi="Arial"/>
          <w:sz w:val="24"/>
        </w:rPr>
        <w:t>тыс.рублей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тыс.рублей.</w:t>
      </w:r>
    </w:p>
    <w:p w14:paraId="2F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30000000">
      <w:pPr>
        <w:pStyle w:val="Style_3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6.   Изменение показател</w:t>
      </w:r>
      <w:r>
        <w:rPr>
          <w:rFonts w:ascii="Arial" w:hAnsi="Arial"/>
          <w:b w:val="1"/>
          <w:sz w:val="24"/>
        </w:rPr>
        <w:t>ей  бюджетной росписи  бюджета Усть-Пит</w:t>
      </w:r>
      <w:r>
        <w:rPr>
          <w:rFonts w:ascii="Arial" w:hAnsi="Arial"/>
          <w:b w:val="1"/>
          <w:sz w:val="24"/>
        </w:rPr>
        <w:t>ского сельсовета в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-202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годы.</w:t>
      </w:r>
    </w:p>
    <w:p w14:paraId="31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32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33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Установить, что глава  администрации муниципального образования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ский сельсовет  вправе вносить изменения в сводную бюджетную роспись в ходе исполнения настоящего решения бюджета поселения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без внесения изменений  в настоящее решение:</w:t>
      </w:r>
    </w:p>
    <w:p w14:paraId="34000000">
      <w:pPr>
        <w:pStyle w:val="Style_3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1)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14:paraId="35000000">
      <w:pPr>
        <w:pStyle w:val="Style_3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14:paraId="36000000">
      <w:pPr>
        <w:pStyle w:val="Style_3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3) в случаях переименования, реорганизации, ликвидации, создания 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14:paraId="37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в случае перераспределения бюджетных ассигнований в пределах общего  объема расходов, предусмотренного муниципальному бюджетному или автономному учреждению в 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14:paraId="38000000">
      <w:pPr>
        <w:pStyle w:val="Style_3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5) в случаях изменения  размеров субсидий, предусмотренных муниципальным  бюджетным или автономным учреждениям на возмещение нормативных затрат, связанных  с оказанием ими  в соответствии  с муниципальным заданием  муниципальных услуг (выполнением работ);</w:t>
      </w:r>
    </w:p>
    <w:p w14:paraId="39000000">
      <w:pPr>
        <w:pStyle w:val="Style_3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поселения 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14:paraId="3A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14:paraId="3B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на сумму средств, предоставляемых за счет средств резервного    фонда  администрации Енисейского района.</w:t>
      </w:r>
    </w:p>
    <w:p w14:paraId="3C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9) в случае заключения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ским сельсоветом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14:paraId="3D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сельсовета, после внесения изменений  в указанную программу в установленном порядке.</w:t>
      </w:r>
    </w:p>
    <w:p w14:paraId="3E000000">
      <w:pPr>
        <w:pStyle w:val="Style_3"/>
        <w:ind w:firstLine="992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11)  на  сумму   остатков   средств, полученных от платных услуг, оказываемых муниципальными казенными учреждениями,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14:paraId="3F000000">
      <w:pPr>
        <w:pStyle w:val="Style_3"/>
        <w:ind w:firstLine="992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12) в случае перераспределения  бюджетных ассигнований  между видами источников финансирования  дефицита  бюджета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при образовании экономии в ходе исполнения  бюджета поселения в пределах общего объема  бюджетных ассигнований по источникам  финансирования дефицита бюджета;</w:t>
      </w:r>
    </w:p>
    <w:p w14:paraId="40000000">
      <w:pPr>
        <w:pStyle w:val="Style_3"/>
        <w:ind w:firstLine="824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13) в случае перераспределения бюджетных ассигнований, предусмотренных главному распорядителю средств сельского бюджета поселения в пределах 10 процентов объема указанных бюджетных ассигнований по кодам бюджетной классификации (разделам, подразделам, целевых статей, видов расходов).   </w:t>
      </w:r>
    </w:p>
    <w:p w14:paraId="41000000">
      <w:pPr>
        <w:pStyle w:val="Style_3"/>
        <w:ind/>
        <w:jc w:val="both"/>
        <w:rPr>
          <w:rFonts w:ascii="Arial" w:hAnsi="Arial"/>
          <w:b w:val="1"/>
          <w:sz w:val="24"/>
        </w:rPr>
      </w:pPr>
    </w:p>
    <w:p w14:paraId="4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43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bookmarkStart w:id="1" w:name="Par65"/>
      <w:bookmarkEnd w:id="1"/>
      <w:r>
        <w:rPr>
          <w:rFonts w:ascii="Arial" w:hAnsi="Arial"/>
          <w:b w:val="1"/>
          <w:sz w:val="24"/>
        </w:rPr>
        <w:t>Статья 7. Муниципальн</w:t>
      </w:r>
      <w:r>
        <w:rPr>
          <w:rFonts w:ascii="Arial" w:hAnsi="Arial"/>
          <w:b w:val="1"/>
          <w:sz w:val="24"/>
        </w:rPr>
        <w:t>ые</w:t>
      </w:r>
      <w:r>
        <w:rPr>
          <w:rFonts w:ascii="Arial" w:hAnsi="Arial"/>
          <w:b w:val="1"/>
          <w:sz w:val="24"/>
        </w:rPr>
        <w:t xml:space="preserve">  целев</w:t>
      </w:r>
      <w:r>
        <w:rPr>
          <w:rFonts w:ascii="Arial" w:hAnsi="Arial"/>
          <w:b w:val="1"/>
          <w:sz w:val="24"/>
        </w:rPr>
        <w:t>ые</w:t>
      </w:r>
      <w:r>
        <w:rPr>
          <w:rFonts w:ascii="Arial" w:hAnsi="Arial"/>
          <w:b w:val="1"/>
          <w:sz w:val="24"/>
        </w:rPr>
        <w:t xml:space="preserve"> программ</w:t>
      </w:r>
      <w:r>
        <w:rPr>
          <w:rFonts w:ascii="Arial" w:hAnsi="Arial"/>
          <w:b w:val="1"/>
          <w:sz w:val="24"/>
        </w:rPr>
        <w:t>ы</w:t>
      </w:r>
    </w:p>
    <w:p w14:paraId="4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45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году и плановом периоде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- 20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осуществляется реализация муниципальн</w:t>
      </w:r>
      <w:r>
        <w:rPr>
          <w:rFonts w:ascii="Arial" w:hAnsi="Arial"/>
          <w:sz w:val="24"/>
        </w:rPr>
        <w:t>ых</w:t>
      </w:r>
      <w:r>
        <w:rPr>
          <w:rFonts w:ascii="Arial" w:hAnsi="Arial"/>
          <w:sz w:val="24"/>
        </w:rPr>
        <w:t xml:space="preserve"> целев</w:t>
      </w:r>
      <w:r>
        <w:rPr>
          <w:rFonts w:ascii="Arial" w:hAnsi="Arial"/>
          <w:sz w:val="24"/>
        </w:rPr>
        <w:t>ых</w:t>
      </w:r>
      <w:r>
        <w:rPr>
          <w:rFonts w:ascii="Arial" w:hAnsi="Arial"/>
          <w:sz w:val="24"/>
        </w:rPr>
        <w:t xml:space="preserve"> программ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согласно приложения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к настоящему Решению.</w:t>
      </w:r>
    </w:p>
    <w:p w14:paraId="46000000">
      <w:pPr>
        <w:pStyle w:val="Style_3"/>
        <w:ind/>
        <w:jc w:val="both"/>
        <w:rPr>
          <w:rFonts w:ascii="Arial" w:hAnsi="Arial"/>
          <w:sz w:val="24"/>
        </w:rPr>
      </w:pPr>
    </w:p>
    <w:p w14:paraId="47000000">
      <w:pPr>
        <w:pStyle w:val="Style_3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8. Формирование расходов на оплату труда</w:t>
      </w:r>
    </w:p>
    <w:p w14:paraId="48000000">
      <w:pPr>
        <w:pStyle w:val="Style_3"/>
        <w:ind/>
        <w:jc w:val="both"/>
        <w:rPr>
          <w:rFonts w:ascii="Arial" w:hAnsi="Arial"/>
          <w:sz w:val="24"/>
        </w:rPr>
      </w:pPr>
    </w:p>
    <w:p w14:paraId="49000000">
      <w:pPr>
        <w:pStyle w:val="Style_4"/>
        <w:numPr>
          <w:ilvl w:val="0"/>
          <w:numId w:val="3"/>
        </w:numPr>
        <w:tabs>
          <w:tab w:leader="none" w:pos="875" w:val="left"/>
        </w:tabs>
        <w:spacing w:before="0"/>
        <w:ind w:firstLine="0" w:left="40" w:right="4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на оплату труда работников бюджетной сферы 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–202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определены с учётом политики, проводимой на федеральном уровне, предусматривающей: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увеличения заработной платы всех работников бюджетной сферы сельсовета посредством предоставления с 1 января 2024 года ежемесячной выплаты в размере 3 тыс. рублей с начислением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</w:t>
      </w:r>
    </w:p>
    <w:p w14:paraId="4A000000">
      <w:pPr>
        <w:pStyle w:val="Style_4"/>
        <w:numPr>
          <w:ilvl w:val="0"/>
          <w:numId w:val="3"/>
        </w:numPr>
        <w:tabs>
          <w:tab w:leader="none" w:pos="866" w:val="left"/>
        </w:tabs>
        <w:spacing w:before="0" w:line="312" w:lineRule="exact"/>
        <w:ind w:firstLine="0" w:left="40" w:right="4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сохранения с учётом роста в 2024 году прогнозного значения показателя среднемесячного дохода от трудовой деятельности по сельсовету целевых показателей заработной платы по отдельным категориям работников, заработная плата которых поэтапно, начиная с 2012 года, повышалась в рамках реализации «майских» указов Президента Российской Федерации 2012 года (далее - Указы).</w:t>
      </w:r>
    </w:p>
    <w:p w14:paraId="4B000000">
      <w:pPr>
        <w:pStyle w:val="Style_4"/>
        <w:spacing w:before="0" w:line="307" w:lineRule="exact"/>
        <w:ind w:firstLine="0" w:left="40" w:right="40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выполнения вышеперечисленных задач в составе расходов краевого бюджета на 2024 год и плановый период 2025-2026 годов предусматриваются дополнительные бюджетные ассигнования, которые зарезервированы в составе лимитов бюджетных обязательств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14:paraId="4C000000">
      <w:pPr>
        <w:pStyle w:val="Style_4"/>
        <w:spacing w:before="0" w:line="307" w:lineRule="exact"/>
        <w:ind w:firstLine="0" w:left="40" w:right="40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14:paraId="4D000000">
      <w:pPr>
        <w:pStyle w:val="Style_4"/>
        <w:spacing w:before="0" w:line="307" w:lineRule="exact"/>
        <w:ind w:firstLine="0" w:left="40" w:right="4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</w:t>
      </w:r>
      <w:r>
        <w:rPr>
          <w:rFonts w:ascii="Arial" w:hAnsi="Arial"/>
          <w:sz w:val="24"/>
        </w:rPr>
        <w:t>и края от 14.11.2006 № 348-и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14:paraId="4E000000">
      <w:pPr>
        <w:pStyle w:val="Style_3"/>
        <w:ind/>
        <w:jc w:val="both"/>
        <w:rPr>
          <w:rFonts w:ascii="Arial" w:hAnsi="Arial"/>
          <w:b w:val="1"/>
          <w:sz w:val="24"/>
        </w:rPr>
      </w:pPr>
    </w:p>
    <w:p w14:paraId="4F000000">
      <w:pPr>
        <w:pStyle w:val="Style_3"/>
        <w:ind/>
        <w:jc w:val="both"/>
        <w:rPr>
          <w:rFonts w:ascii="Arial" w:hAnsi="Arial"/>
          <w:sz w:val="24"/>
        </w:rPr>
      </w:pPr>
      <w:bookmarkStart w:id="2" w:name="Par69"/>
      <w:bookmarkEnd w:id="2"/>
      <w:r>
        <w:rPr>
          <w:rFonts w:ascii="Arial" w:hAnsi="Arial"/>
          <w:b w:val="1"/>
          <w:sz w:val="24"/>
        </w:rPr>
        <w:t>Статья 9. Общая предельная численность органов местного самоуправления</w:t>
      </w:r>
    </w:p>
    <w:p w14:paraId="50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51000000">
      <w:pPr>
        <w:pStyle w:val="Style_3"/>
        <w:ind w:firstLine="36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   предельная   штатная численность выборных  должностных  лиц, осуществляющих  свои  полномочия на постоянной основе,  муниципальных  служащих поселения, принятая     к  финансовому  обеспечению 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году  составляет  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четыре</w:t>
      </w:r>
      <w:r>
        <w:rPr>
          <w:rFonts w:ascii="Arial" w:hAnsi="Arial"/>
          <w:sz w:val="24"/>
        </w:rPr>
        <w:t>) штатные единицы.</w:t>
      </w:r>
    </w:p>
    <w:p w14:paraId="52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53000000">
      <w:pPr>
        <w:pStyle w:val="Style_3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10. Особенности исполнения  бюджета  поселения</w:t>
      </w:r>
    </w:p>
    <w:p w14:paraId="54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55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1.Установить, что неиспользованные   по  состоянию  на 1 января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остатки   межбюджетных трансфертов, предоставленных  за  счет средств федерального  бюджета,  бюджету поселения в форме  субвенций, субсидий    и  иных  межбюджетных  трансфертов, имеющих целевое  назначение, подлежат возврату  в районный  бюджет  в тече</w:t>
      </w:r>
      <w:r>
        <w:rPr>
          <w:rFonts w:ascii="Arial" w:hAnsi="Arial"/>
          <w:sz w:val="24"/>
        </w:rPr>
        <w:t>ние  первых  5 рабочих  дней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года. </w:t>
      </w:r>
    </w:p>
    <w:p w14:paraId="56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Установить, что неиспользованные   по  состоянию  на 1 января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остатки   средств бюджета поселения, за исключением  неиспользованных остатков межбюджетных трансфертов, предоставленных  за  счет средств федерального, краевого, районного бюджетов в форме субвенций, субсидий    и  иных  межбюджетных  трансфертов, имеющих целевое  назначение, могут направляться на покрытие временных кассовых разрывов, возникающих в ходе исполнения бюджета поселения.</w:t>
      </w:r>
    </w:p>
    <w:p w14:paraId="57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Установить, что погашение кредиторской задолженности, сложившейся по состоянию 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 по принятым обязательствам и фактически выполненным работам (услугам), производится за счет утвержденных бюджетных ассигнований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года.</w:t>
      </w:r>
    </w:p>
    <w:p w14:paraId="58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59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11.</w:t>
      </w:r>
      <w:r>
        <w:rPr>
          <w:rFonts w:ascii="Arial" w:hAnsi="Arial"/>
          <w:b w:val="1"/>
          <w:sz w:val="24"/>
        </w:rPr>
        <w:t>Межбюджетные трансферты</w:t>
      </w:r>
      <w:r>
        <w:rPr>
          <w:rFonts w:ascii="Arial" w:hAnsi="Arial"/>
          <w:b w:val="1"/>
          <w:sz w:val="24"/>
        </w:rPr>
        <w:t xml:space="preserve"> бюджету муниципального образования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ский сельсовет Енисейского  района</w:t>
      </w:r>
    </w:p>
    <w:p w14:paraId="5A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в  составе   </w:t>
      </w:r>
      <w:r>
        <w:rPr>
          <w:rFonts w:ascii="Arial" w:hAnsi="Arial"/>
          <w:sz w:val="24"/>
        </w:rPr>
        <w:t>сельского</w:t>
      </w:r>
      <w:r>
        <w:rPr>
          <w:rFonts w:ascii="Arial" w:hAnsi="Arial"/>
          <w:sz w:val="24"/>
        </w:rPr>
        <w:t xml:space="preserve">  бюджета  районный  фонд финансовой поддержки 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 в  сумме </w:t>
      </w:r>
      <w:r>
        <w:rPr>
          <w:rFonts w:ascii="Arial" w:hAnsi="Arial"/>
          <w:sz w:val="24"/>
        </w:rPr>
        <w:t>316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лей</w:t>
      </w:r>
      <w:r>
        <w:rPr>
          <w:rFonts w:ascii="Arial" w:hAnsi="Arial"/>
          <w:sz w:val="24"/>
        </w:rPr>
        <w:t xml:space="preserve">,   в  том  числе  за счет  средств  </w:t>
      </w:r>
      <w:r>
        <w:rPr>
          <w:rFonts w:ascii="Arial" w:hAnsi="Arial"/>
          <w:sz w:val="24"/>
        </w:rPr>
        <w:t>дотаций</w:t>
      </w:r>
      <w:r>
        <w:rPr>
          <w:rFonts w:ascii="Arial" w:hAnsi="Arial"/>
          <w:sz w:val="24"/>
        </w:rPr>
        <w:t xml:space="preserve">  краевого   бюджета   в 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288,5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</w:t>
      </w:r>
      <w:r>
        <w:rPr>
          <w:rFonts w:ascii="Arial" w:hAnsi="Arial"/>
          <w:sz w:val="24"/>
        </w:rPr>
        <w:t>уб</w:t>
      </w:r>
      <w:r>
        <w:rPr>
          <w:rFonts w:ascii="Arial" w:hAnsi="Arial"/>
          <w:sz w:val="24"/>
        </w:rPr>
        <w:t xml:space="preserve">. и районного бюджета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872,6</w:t>
      </w:r>
      <w:r>
        <w:rPr>
          <w:rFonts w:ascii="Arial" w:hAnsi="Arial"/>
          <w:sz w:val="24"/>
        </w:rPr>
        <w:t xml:space="preserve"> ты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.руб.</w:t>
      </w:r>
      <w:r>
        <w:rPr>
          <w:rFonts w:ascii="Arial" w:hAnsi="Arial"/>
          <w:sz w:val="24"/>
        </w:rPr>
        <w:t>, 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>28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тыс.рублей,  </w:t>
      </w:r>
      <w:r>
        <w:rPr>
          <w:rFonts w:ascii="Arial" w:hAnsi="Arial"/>
          <w:sz w:val="24"/>
        </w:rPr>
        <w:t>в том числе за  счет  средств  дота</w:t>
      </w:r>
      <w:r>
        <w:rPr>
          <w:rFonts w:ascii="Arial" w:hAnsi="Arial"/>
          <w:sz w:val="24"/>
        </w:rPr>
        <w:t>ци</w:t>
      </w:r>
      <w:r>
        <w:rPr>
          <w:rFonts w:ascii="Arial" w:hAnsi="Arial"/>
          <w:sz w:val="24"/>
        </w:rPr>
        <w:t>й</w:t>
      </w:r>
      <w:r>
        <w:rPr>
          <w:rFonts w:ascii="Arial" w:hAnsi="Arial"/>
          <w:sz w:val="24"/>
        </w:rPr>
        <w:t xml:space="preserve">  краевого   бюджета </w:t>
      </w:r>
      <w:r>
        <w:rPr>
          <w:rFonts w:ascii="Arial" w:hAnsi="Arial"/>
          <w:sz w:val="24"/>
        </w:rPr>
        <w:t>230,8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</w:t>
      </w:r>
      <w:r>
        <w:rPr>
          <w:rFonts w:ascii="Arial" w:hAnsi="Arial"/>
          <w:sz w:val="24"/>
        </w:rPr>
        <w:t xml:space="preserve">руб. и районного бюджета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298,1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>,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 в сумме </w:t>
      </w:r>
      <w:r>
        <w:rPr>
          <w:rFonts w:ascii="Arial" w:hAnsi="Arial"/>
          <w:sz w:val="24"/>
        </w:rPr>
        <w:t>2535,7</w:t>
      </w:r>
      <w:r>
        <w:rPr>
          <w:rFonts w:ascii="Arial" w:hAnsi="Arial"/>
          <w:sz w:val="24"/>
        </w:rPr>
        <w:t xml:space="preserve"> тыс.рублей, </w:t>
      </w:r>
      <w:r>
        <w:rPr>
          <w:rFonts w:ascii="Arial" w:hAnsi="Arial"/>
          <w:sz w:val="24"/>
        </w:rPr>
        <w:t>в том числе за  счет  средств  дотаций</w:t>
      </w:r>
      <w:r>
        <w:rPr>
          <w:rFonts w:ascii="Arial" w:hAnsi="Arial"/>
          <w:sz w:val="24"/>
        </w:rPr>
        <w:t xml:space="preserve">  краевого   бюджета  </w:t>
      </w:r>
      <w:r>
        <w:rPr>
          <w:rFonts w:ascii="Arial" w:hAnsi="Arial"/>
          <w:sz w:val="24"/>
        </w:rPr>
        <w:t>230,8</w:t>
      </w:r>
      <w:r>
        <w:rPr>
          <w:rFonts w:ascii="Arial" w:hAnsi="Arial"/>
          <w:sz w:val="24"/>
        </w:rPr>
        <w:t xml:space="preserve"> тыс. рублей</w:t>
      </w:r>
      <w:r>
        <w:rPr>
          <w:rFonts w:ascii="Arial" w:hAnsi="Arial"/>
          <w:sz w:val="24"/>
        </w:rPr>
        <w:t xml:space="preserve"> и районного бюджета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2298,1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 xml:space="preserve"> </w:t>
      </w:r>
    </w:p>
    <w:p w14:paraId="5B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Утвердить   дотаци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на  выравнивание   бюджетной  обеспеченности 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 за  счет   собственных  доходов   и  источников   финансирования   дефицита   районного  бюджета  исходя  из  уровня  бюджетной обеспеченности,  которая   принимается в качестве критерия выравнивания бюджетной  обеспеченности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>,  входящ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 в состав  района,  до  выравнивания   в размере </w:t>
      </w:r>
      <w:r>
        <w:rPr>
          <w:rFonts w:ascii="Arial" w:hAnsi="Arial"/>
          <w:sz w:val="24"/>
        </w:rPr>
        <w:t>22,4</w:t>
      </w:r>
      <w:r>
        <w:rPr>
          <w:rFonts w:ascii="Arial" w:hAnsi="Arial"/>
          <w:sz w:val="24"/>
        </w:rPr>
        <w:t xml:space="preserve"> тыс. </w:t>
      </w:r>
      <w:r>
        <w:rPr>
          <w:rFonts w:ascii="Arial" w:hAnsi="Arial"/>
          <w:sz w:val="24"/>
        </w:rPr>
        <w:t>рублей  на человека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 </w:t>
      </w:r>
      <w:r>
        <w:rPr>
          <w:rFonts w:ascii="Arial" w:hAnsi="Arial"/>
          <w:sz w:val="24"/>
        </w:rPr>
        <w:t xml:space="preserve">и плановый период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 приложению 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к  настоящему   решению.</w:t>
      </w:r>
    </w:p>
    <w:p w14:paraId="5C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Утвердить   </w:t>
      </w:r>
      <w:r>
        <w:rPr>
          <w:rFonts w:ascii="Arial" w:hAnsi="Arial"/>
          <w:sz w:val="24"/>
        </w:rPr>
        <w:t>дотацию</w:t>
      </w:r>
      <w:r>
        <w:rPr>
          <w:rFonts w:ascii="Arial" w:hAnsi="Arial"/>
          <w:sz w:val="24"/>
        </w:rPr>
        <w:t xml:space="preserve"> на  выравнивание  бюджетной  обеспеченности  поселен</w:t>
      </w:r>
      <w:r>
        <w:rPr>
          <w:rFonts w:ascii="Arial" w:hAnsi="Arial"/>
          <w:sz w:val="24"/>
        </w:rPr>
        <w:t>ию</w:t>
      </w:r>
      <w:r>
        <w:rPr>
          <w:rFonts w:ascii="Arial" w:hAnsi="Arial"/>
          <w:sz w:val="24"/>
        </w:rPr>
        <w:t xml:space="preserve">  за  счет  средств  субвенции    на  реализацию  Закона  края  от 29.11.2005г. № 16-4081«О наделении   органов  местного самоуправления  муниципальных  районов   края  отдельными  государственными  полномочиями   по  расчету и  предоставлению   </w:t>
      </w:r>
      <w:r>
        <w:rPr>
          <w:rFonts w:ascii="Arial" w:hAnsi="Arial"/>
          <w:sz w:val="24"/>
        </w:rPr>
        <w:t>иных межбюджетных трансфертов</w:t>
      </w:r>
      <w:r>
        <w:rPr>
          <w:rFonts w:ascii="Arial" w:hAnsi="Arial"/>
          <w:sz w:val="24"/>
        </w:rPr>
        <w:t xml:space="preserve">  поселениям,   входящим   в  состав    муниципальных  районов края»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  к   настоящему  решению.</w:t>
      </w:r>
    </w:p>
    <w:p w14:paraId="5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 xml:space="preserve"> Утвердить   </w:t>
      </w:r>
      <w:r>
        <w:rPr>
          <w:rFonts w:ascii="Arial" w:hAnsi="Arial"/>
          <w:sz w:val="24"/>
        </w:rPr>
        <w:t>иные межбюджетные трансферты на поддержку мер по обеспечению сбалансированности бюджетов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517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тыс.руб.,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 в сумме </w:t>
      </w:r>
      <w:r>
        <w:rPr>
          <w:rFonts w:ascii="Arial" w:hAnsi="Arial"/>
          <w:sz w:val="24"/>
        </w:rPr>
        <w:t>517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тыс.руб.,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517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тыс.руб. согласно приложении №</w:t>
      </w:r>
      <w:r>
        <w:rPr>
          <w:rFonts w:ascii="Arial" w:hAnsi="Arial"/>
          <w:sz w:val="24"/>
        </w:rPr>
        <w:t xml:space="preserve"> 1</w:t>
      </w:r>
      <w:r>
        <w:rPr>
          <w:rFonts w:ascii="Arial" w:hAnsi="Arial"/>
          <w:sz w:val="24"/>
        </w:rPr>
        <w:t>1</w:t>
      </w:r>
    </w:p>
    <w:p w14:paraId="5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</w:rPr>
        <w:t xml:space="preserve">Утвердить   </w:t>
      </w:r>
      <w:r>
        <w:rPr>
          <w:rFonts w:ascii="Arial" w:hAnsi="Arial"/>
          <w:sz w:val="24"/>
        </w:rPr>
        <w:t>иные межбюджетные</w:t>
      </w:r>
      <w:r>
        <w:rPr>
          <w:rFonts w:ascii="Arial" w:hAnsi="Arial"/>
          <w:sz w:val="24"/>
        </w:rPr>
        <w:t xml:space="preserve"> трансферты на создание условий и обеспечения жителей поселения услугами  организаций  культуры </w:t>
      </w:r>
      <w:r>
        <w:rPr>
          <w:rFonts w:ascii="Arial" w:hAnsi="Arial"/>
          <w:sz w:val="24"/>
        </w:rPr>
        <w:t>за счет районного бюджета на основании закона Красноярского края от 15.10.2015 № 9-3724 «О закреплении вопросов местного значения за сельскими поселениями Красноярского края»</w:t>
      </w:r>
      <w:r>
        <w:rPr>
          <w:rFonts w:ascii="Arial" w:hAnsi="Arial"/>
          <w:sz w:val="24"/>
        </w:rPr>
        <w:t>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к   настоящему  решению</w:t>
      </w:r>
      <w:r>
        <w:rPr>
          <w:rFonts w:ascii="Arial" w:hAnsi="Arial"/>
          <w:sz w:val="24"/>
        </w:rPr>
        <w:t>.</w:t>
      </w:r>
    </w:p>
    <w:p w14:paraId="5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Расчет   дотации  на  выравнивание   бюджетной обеспеченности  за  счет собственных  доходов   и  источников    финансирования  дефицита  бюджета  районного  бюджета  произведен в  соответствии  с  Методикой  распределения   районного  фонда  финансовой  поддержки поселений, утвержденной решением  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айонного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овета депутатов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>05.12.2019 № 35-436р</w:t>
      </w:r>
      <w:r>
        <w:rPr>
          <w:rFonts w:ascii="Arial" w:hAnsi="Arial"/>
          <w:sz w:val="24"/>
        </w:rPr>
        <w:t xml:space="preserve">«Об утверждении  Порядка  предоставления  дотаций  на выравнивание бюджетной обеспеченности  поселений Енисейского района  из  районного  бюджета». </w:t>
      </w:r>
    </w:p>
    <w:p w14:paraId="60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. Субвенци</w:t>
      </w:r>
      <w:r>
        <w:rPr>
          <w:rFonts w:ascii="Arial" w:hAnsi="Arial"/>
          <w:b w:val="1"/>
          <w:sz w:val="24"/>
        </w:rPr>
        <w:t xml:space="preserve">и сельскому </w:t>
      </w:r>
      <w:r>
        <w:rPr>
          <w:rFonts w:ascii="Arial" w:hAnsi="Arial"/>
          <w:b w:val="1"/>
          <w:sz w:val="24"/>
        </w:rPr>
        <w:t xml:space="preserve"> бюджет</w:t>
      </w:r>
      <w:r>
        <w:rPr>
          <w:rFonts w:ascii="Arial" w:hAnsi="Arial"/>
          <w:b w:val="1"/>
          <w:sz w:val="24"/>
        </w:rPr>
        <w:t xml:space="preserve">у </w:t>
      </w:r>
    </w:p>
    <w:p w14:paraId="6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>Утвердить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>:</w:t>
      </w:r>
    </w:p>
    <w:p w14:paraId="62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субвенци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ского сельсовета </w:t>
      </w:r>
      <w:r>
        <w:rPr>
          <w:rFonts w:ascii="Arial" w:hAnsi="Arial"/>
          <w:sz w:val="24"/>
        </w:rPr>
        <w:t xml:space="preserve"> на   осуществление  государственных полномочий по первичному воинскому  учету на территориях, где отсутствуют военные комиссариаты, в  соответствии  с  Федеральным  законом  от 28 марта 1998 года  № 53-ФЗ «О воинской  обязанности  и  военной  службе» 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</w:t>
      </w:r>
      <w:r>
        <w:rPr>
          <w:rFonts w:ascii="Arial" w:hAnsi="Arial"/>
          <w:sz w:val="24"/>
        </w:rPr>
        <w:t>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согласно  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к  настоящему  решению;   </w:t>
      </w:r>
    </w:p>
    <w:p w14:paraId="63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субвенци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реализацию</w:t>
      </w:r>
      <w:r>
        <w:rPr>
          <w:rFonts w:ascii="Arial" w:hAnsi="Arial"/>
          <w:sz w:val="24"/>
        </w:rPr>
        <w:t xml:space="preserve"> Законом края от 23 апреля 2009года № 8-3170 «О  наделении  органов местного самоуправления муниципальных образований края  государственными полномочиями  по  созданию   и  обеспечению  деятельности  административных  комиссий»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 согласно 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к  настоящему  решению.</w:t>
      </w:r>
    </w:p>
    <w:p w14:paraId="64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Установить, что  администрация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 xml:space="preserve"> Енисейского района определяет порядок предоставления, распределения и расходования средств субвенций, если такой порядок  не определен федеральными законами и  (или) нормативными правовыми актами Президента Российской Федерации и </w:t>
      </w:r>
      <w:r>
        <w:rPr>
          <w:rFonts w:ascii="Arial" w:hAnsi="Arial"/>
          <w:sz w:val="24"/>
        </w:rPr>
        <w:t xml:space="preserve"> П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вительств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Российской Федерации, краевыми  законами и (или) нормативными правовыми актами  Правительства Красноярского края, настоящим решением и иными решениями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сельского</w:t>
      </w:r>
      <w:r>
        <w:rPr>
          <w:rFonts w:ascii="Arial" w:hAnsi="Arial"/>
          <w:sz w:val="24"/>
        </w:rPr>
        <w:t xml:space="preserve"> Совета депутатов.</w:t>
      </w:r>
    </w:p>
    <w:p w14:paraId="65000000">
      <w:pPr>
        <w:pStyle w:val="Style_3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>Статья 13. Дополнительное финансовое обеспечение переданных полномочий</w:t>
      </w:r>
    </w:p>
    <w:p w14:paraId="66000000">
      <w:pPr>
        <w:pStyle w:val="Style_3"/>
        <w:ind/>
        <w:jc w:val="both"/>
        <w:rPr>
          <w:rFonts w:ascii="Arial" w:hAnsi="Arial"/>
          <w:b w:val="1"/>
          <w:sz w:val="24"/>
        </w:rPr>
      </w:pPr>
    </w:p>
    <w:p w14:paraId="67000000">
      <w:pPr>
        <w:pStyle w:val="Style_3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  сельского бюджета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</w:t>
      </w:r>
      <w:r>
        <w:rPr>
          <w:rFonts w:ascii="Arial" w:hAnsi="Arial"/>
          <w:sz w:val="24"/>
        </w:rPr>
        <w:t>люченными соглашениями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</w:t>
      </w:r>
      <w:bookmarkStart w:id="3" w:name="_GoBack"/>
      <w:bookmarkEnd w:id="3"/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48,7</w:t>
      </w:r>
      <w:r>
        <w:rPr>
          <w:rFonts w:ascii="Arial" w:hAnsi="Arial"/>
          <w:sz w:val="24"/>
        </w:rPr>
        <w:t xml:space="preserve"> тыс. рублей </w:t>
      </w:r>
      <w:r>
        <w:rPr>
          <w:rFonts w:ascii="Arial" w:hAnsi="Arial"/>
          <w:sz w:val="24"/>
        </w:rPr>
        <w:t>.</w:t>
      </w:r>
    </w:p>
    <w:p w14:paraId="68000000">
      <w:pPr>
        <w:ind/>
        <w:jc w:val="both"/>
        <w:rPr>
          <w:rFonts w:ascii="Arial" w:hAnsi="Arial"/>
          <w:sz w:val="24"/>
        </w:rPr>
      </w:pPr>
    </w:p>
    <w:p w14:paraId="69000000">
      <w:pPr>
        <w:pStyle w:val="Style_3"/>
        <w:spacing w:line="360" w:lineRule="auto"/>
        <w:ind w:firstLine="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14.Резервный фонд администрации сельсовета</w:t>
      </w:r>
    </w:p>
    <w:p w14:paraId="6A000000">
      <w:pPr>
        <w:pStyle w:val="Style_3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1.Установить, что в расходной части сельского бюджета предусматривается резервный фонд  администрации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,0 тыс. руб.</w:t>
      </w:r>
    </w:p>
    <w:p w14:paraId="6B000000">
      <w:pPr>
        <w:pStyle w:val="Style_3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Использование средств  резервного  фонда   осуществляется  в   соответствии с Порядком  использования   бюджетных   ассигнований  резервного  фонда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сельсовета, утвержденным  постановлением  администрации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.</w:t>
      </w:r>
    </w:p>
    <w:p w14:paraId="6C000000">
      <w:pPr>
        <w:pStyle w:val="Style_3"/>
        <w:ind w:firstLine="708"/>
        <w:jc w:val="both"/>
        <w:rPr>
          <w:rFonts w:ascii="Arial" w:hAnsi="Arial"/>
          <w:sz w:val="24"/>
        </w:rPr>
      </w:pPr>
    </w:p>
    <w:p w14:paraId="6D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6E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</w:t>
      </w:r>
      <w:r>
        <w:rPr>
          <w:rFonts w:ascii="Arial" w:hAnsi="Arial"/>
          <w:b w:val="1"/>
          <w:sz w:val="24"/>
        </w:rPr>
        <w:t>Статья 15. Муниципальный дорожный фонд</w:t>
      </w:r>
    </w:p>
    <w:p w14:paraId="6F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sz w:val="24"/>
        </w:rPr>
      </w:pPr>
    </w:p>
    <w:p w14:paraId="70000000">
      <w:pPr>
        <w:widowControl w:val="0"/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1.Утвердить объем бюджетных ассигнований муниципального дорожного фонда поселения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109</w:t>
      </w:r>
      <w:r>
        <w:rPr>
          <w:rFonts w:ascii="Arial" w:hAnsi="Arial"/>
          <w:sz w:val="24"/>
        </w:rPr>
        <w:t>5,5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тыс.рублей,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1080</w:t>
      </w:r>
      <w:r>
        <w:rPr>
          <w:rFonts w:ascii="Arial" w:hAnsi="Arial"/>
          <w:sz w:val="24"/>
        </w:rPr>
        <w:t>0,9</w:t>
      </w:r>
      <w:r>
        <w:rPr>
          <w:rFonts w:ascii="Arial" w:hAnsi="Arial"/>
          <w:sz w:val="24"/>
        </w:rPr>
        <w:t xml:space="preserve"> тыс. рублей,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108</w:t>
      </w:r>
      <w:r>
        <w:rPr>
          <w:rFonts w:ascii="Arial" w:hAnsi="Arial"/>
          <w:sz w:val="24"/>
        </w:rPr>
        <w:t>4,3</w:t>
      </w:r>
      <w:r>
        <w:rPr>
          <w:rFonts w:ascii="Arial" w:hAnsi="Arial"/>
          <w:sz w:val="24"/>
        </w:rPr>
        <w:t xml:space="preserve"> тыс. рублей.</w:t>
      </w:r>
    </w:p>
    <w:p w14:paraId="71000000">
      <w:pPr>
        <w:widowControl w:val="0"/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14:paraId="72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73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16. Определение верхнего предела муниципального внутреннего долга, муниципальной гарантии и предельного объема муниципального долга</w:t>
      </w:r>
    </w:p>
    <w:p w14:paraId="74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</w:p>
    <w:p w14:paraId="7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1. Установить ве</w:t>
      </w:r>
      <w:r>
        <w:rPr>
          <w:rFonts w:ascii="Arial" w:hAnsi="Arial"/>
          <w:sz w:val="24"/>
        </w:rPr>
        <w:t>рхний предел муниципального</w:t>
      </w:r>
      <w:r>
        <w:rPr>
          <w:rFonts w:ascii="Arial" w:hAnsi="Arial"/>
          <w:sz w:val="24"/>
        </w:rPr>
        <w:t xml:space="preserve"> внутреннего долга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</w:p>
    <w:p w14:paraId="7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 в  сумме </w:t>
      </w:r>
      <w:r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</w:p>
    <w:p w14:paraId="77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года в сумме </w:t>
      </w:r>
      <w:r>
        <w:rPr>
          <w:rFonts w:ascii="Arial" w:hAnsi="Arial"/>
          <w:sz w:val="24"/>
        </w:rPr>
        <w:t xml:space="preserve"> 0  </w:t>
      </w:r>
      <w:r>
        <w:rPr>
          <w:rFonts w:ascii="Arial" w:hAnsi="Arial"/>
          <w:sz w:val="24"/>
        </w:rPr>
        <w:t>тыс. рублей;</w:t>
      </w:r>
    </w:p>
    <w:p w14:paraId="7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года в сумме </w:t>
      </w:r>
      <w:r>
        <w:rPr>
          <w:rFonts w:ascii="Arial" w:hAnsi="Arial"/>
          <w:sz w:val="24"/>
        </w:rPr>
        <w:t xml:space="preserve"> 0 </w:t>
      </w:r>
      <w:r>
        <w:rPr>
          <w:rFonts w:ascii="Arial" w:hAnsi="Arial"/>
          <w:sz w:val="24"/>
        </w:rPr>
        <w:t>тыс. рублей.</w:t>
      </w:r>
    </w:p>
    <w:p w14:paraId="79000000">
      <w:pPr>
        <w:ind/>
        <w:jc w:val="both"/>
        <w:rPr>
          <w:rFonts w:ascii="Arial" w:hAnsi="Arial"/>
          <w:sz w:val="24"/>
        </w:rPr>
      </w:pPr>
    </w:p>
    <w:p w14:paraId="7A000000">
      <w:pPr>
        <w:pStyle w:val="Style_2"/>
        <w:numPr>
          <w:ilvl w:val="0"/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Установить верхний предел муниципального внутреннего долга по муниципальным гарантиям 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</w:p>
    <w:p w14:paraId="7B000000">
      <w:pPr>
        <w:ind w:firstLine="0"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 в  сумме </w:t>
      </w:r>
      <w:r>
        <w:rPr>
          <w:rFonts w:ascii="Arial" w:hAnsi="Arial"/>
          <w:sz w:val="24"/>
        </w:rPr>
        <w:t>0,0 тыс.</w:t>
      </w:r>
      <w:r>
        <w:rPr>
          <w:rFonts w:ascii="Arial" w:hAnsi="Arial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</w:p>
    <w:p w14:paraId="7C000000">
      <w:pPr>
        <w:ind w:firstLine="0"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</w:t>
      </w:r>
      <w:r>
        <w:rPr>
          <w:rFonts w:ascii="Arial" w:hAnsi="Arial"/>
          <w:sz w:val="24"/>
        </w:rPr>
        <w:t xml:space="preserve"> 2026</w:t>
      </w:r>
      <w:r>
        <w:rPr>
          <w:rFonts w:ascii="Arial" w:hAnsi="Arial"/>
          <w:sz w:val="24"/>
        </w:rPr>
        <w:t>года в сумме 0,0 тыс. рублей;</w:t>
      </w:r>
    </w:p>
    <w:p w14:paraId="7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на 1 января 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года в сумме 0,0 тыс. рублей.</w:t>
      </w:r>
    </w:p>
    <w:p w14:paraId="7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3.  Установить   предельный объем  муниципального долга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в сумме:</w:t>
      </w:r>
    </w:p>
    <w:p w14:paraId="7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0 </w:t>
      </w:r>
      <w:r>
        <w:rPr>
          <w:rFonts w:ascii="Arial" w:hAnsi="Arial"/>
          <w:sz w:val="24"/>
        </w:rPr>
        <w:t>тыс. рублей;</w:t>
      </w:r>
    </w:p>
    <w:p w14:paraId="80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</w:t>
      </w:r>
      <w:r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 xml:space="preserve"> тыс. рублей</w:t>
      </w:r>
      <w:r>
        <w:rPr>
          <w:rFonts w:ascii="Arial" w:hAnsi="Arial"/>
          <w:sz w:val="24"/>
        </w:rPr>
        <w:t>;</w:t>
      </w:r>
    </w:p>
    <w:p w14:paraId="8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 0 </w:t>
      </w:r>
      <w:r>
        <w:rPr>
          <w:rFonts w:ascii="Arial" w:hAnsi="Arial"/>
          <w:sz w:val="24"/>
        </w:rPr>
        <w:t>тыс. рублей.</w:t>
      </w:r>
    </w:p>
    <w:p w14:paraId="82000000">
      <w:pPr>
        <w:ind/>
        <w:jc w:val="both"/>
        <w:rPr>
          <w:rFonts w:ascii="Arial" w:hAnsi="Arial"/>
          <w:sz w:val="24"/>
        </w:rPr>
      </w:pPr>
    </w:p>
    <w:p w14:paraId="83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17. Муниципальные внутренние заимствования</w:t>
      </w:r>
    </w:p>
    <w:p w14:paraId="84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85000000">
      <w:pPr>
        <w:pStyle w:val="Style_3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1. Утвердить программу  муниципальных внутренних заимствований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годы согласно  </w:t>
      </w:r>
      <w:r>
        <w:rPr>
          <w:rFonts w:ascii="Arial" w:hAnsi="Arial"/>
          <w:sz w:val="24"/>
        </w:rPr>
        <w:t>приложению 1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к  настоящему решению</w:t>
      </w:r>
    </w:p>
    <w:p w14:paraId="86000000">
      <w:pPr>
        <w:pStyle w:val="Style_3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Администрация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 в целях покрытия временных кассовых разрывов, возникающих в процессе исполнения бюджета сельсовета, на покрытие дефицита бюджета сельсовета, а также на осуществление мероприятий, связанных с предотвращением чрезвычайных ситуаций, вправе привлекать бюджетные кредиты от бюджета муниципального района на основании пункта 17 статьи 103 БК РФ, согласно которым право осуществления муниципальных заимствований принадлежит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сельсовета, выступающей от имени муниципального образования</w:t>
      </w:r>
    </w:p>
    <w:p w14:paraId="87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88000000">
      <w:pPr>
        <w:pStyle w:val="Style_3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18. Обслуживание  счета  бюджета поселения.</w:t>
      </w:r>
    </w:p>
    <w:p w14:paraId="89000000">
      <w:pPr>
        <w:pStyle w:val="Style_3"/>
        <w:ind w:firstLine="0" w:left="-360"/>
        <w:jc w:val="both"/>
        <w:rPr>
          <w:rFonts w:ascii="Arial" w:hAnsi="Arial"/>
          <w:b w:val="1"/>
          <w:sz w:val="24"/>
        </w:rPr>
      </w:pPr>
    </w:p>
    <w:p w14:paraId="8A000000">
      <w:pPr>
        <w:pStyle w:val="Style_3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1.Кассовое обслуживание исполнения сельского бюджета в части проведения и учета операций по кассовым поступлениям в сельский бюджет и кассовым выплатам из сельского бюджета осуществляется Управлением Федерального казначейства по Красноярскому краю через открытие и  ведение лицевого счета сельского бюджета 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сельсовета.</w:t>
      </w:r>
    </w:p>
    <w:p w14:paraId="8B000000">
      <w:pPr>
        <w:pStyle w:val="Style_3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Исполнение   сельского  бюджета в  части  санкционирования   оплаты  денежных обязательств, открытия и ведения лицевых счетов  осуществляется Управлением Федерального казначейства по Красноярскому краю.</w:t>
      </w:r>
    </w:p>
    <w:p w14:paraId="8C000000">
      <w:pPr>
        <w:pStyle w:val="Style_3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3. Отдельные указанные выше полномочия по исполнению сельского бюджета осуществляются   на основании соглашений, заключенных между  администрацией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ского сельсовета Енисейского района Красноярского края  и Управлением  Федерального казначейства по Красноярскому краю.  </w:t>
      </w:r>
    </w:p>
    <w:p w14:paraId="8D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8E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8F000000">
      <w:pPr>
        <w:pStyle w:val="Style_3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19. Вступление в силу решения, заключительные и переходные  положения</w:t>
      </w:r>
    </w:p>
    <w:p w14:paraId="90000000">
      <w:pPr>
        <w:pStyle w:val="Style_5"/>
        <w:ind/>
        <w:jc w:val="both"/>
        <w:rPr>
          <w:rFonts w:ascii="Arial" w:hAnsi="Arial"/>
          <w:b w:val="1"/>
          <w:sz w:val="24"/>
        </w:rPr>
      </w:pPr>
    </w:p>
    <w:p w14:paraId="91000000">
      <w:pPr>
        <w:pStyle w:val="Style_5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1. Настоящее решение вступает в силу с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года, но не ранее дня, следующего  за днем его официального опубликования в  печатном издании «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ский вестник» и на официальном </w:t>
      </w:r>
      <w:r>
        <w:rPr>
          <w:rFonts w:ascii="Arial" w:hAnsi="Arial"/>
          <w:sz w:val="24"/>
        </w:rPr>
        <w:t>администрации Усть-Питского сельсовета.</w:t>
      </w:r>
    </w:p>
    <w:p w14:paraId="92000000">
      <w:pPr>
        <w:pStyle w:val="Style_3"/>
        <w:ind w:firstLine="0" w:left="-360"/>
        <w:jc w:val="both"/>
        <w:rPr>
          <w:rFonts w:ascii="Arial" w:hAnsi="Arial"/>
          <w:sz w:val="24"/>
        </w:rPr>
      </w:pPr>
    </w:p>
    <w:p w14:paraId="93000000">
      <w:pPr>
        <w:pStyle w:val="Style_3"/>
        <w:ind w:firstLine="0" w:left="-1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14:paraId="94000000">
      <w:pPr>
        <w:rPr>
          <w:rFonts w:ascii="Arial" w:hAnsi="Arial"/>
          <w:sz w:val="24"/>
        </w:rPr>
      </w:pPr>
    </w:p>
    <w:p w14:paraId="95000000">
      <w:pPr>
        <w:rPr>
          <w:rFonts w:ascii="Arial" w:hAnsi="Arial"/>
          <w:sz w:val="24"/>
        </w:rPr>
      </w:pPr>
    </w:p>
    <w:p w14:paraId="96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 </w:t>
      </w:r>
    </w:p>
    <w:p w14:paraId="97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Усть-Питского</w:t>
      </w:r>
    </w:p>
    <w:p w14:paraId="98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ельского Совета депутатов</w:t>
      </w: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>В.В.Семенов</w:t>
      </w:r>
    </w:p>
    <w:p w14:paraId="99000000">
      <w:pPr>
        <w:rPr>
          <w:sz w:val="24"/>
        </w:rPr>
      </w:pPr>
    </w:p>
    <w:p w14:paraId="9A000000">
      <w:pPr>
        <w:rPr>
          <w:sz w:val="24"/>
        </w:rPr>
      </w:pPr>
    </w:p>
    <w:p w14:paraId="9B000000">
      <w:pPr>
        <w:rPr>
          <w:sz w:val="24"/>
        </w:rPr>
      </w:pPr>
    </w:p>
    <w:sectPr>
      <w:pgSz w:h="16838" w:w="11906"/>
      <w:pgMar w:bottom="1134" w:footer="708" w:gutter="0" w:header="708" w:left="156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260"/>
      </w:pPr>
    </w:lvl>
    <w:lvl w:ilvl="1">
      <w:start w:val="1"/>
      <w:numFmt w:val="lowerLetter"/>
      <w:lvlText w:val="%2."/>
      <w:lvlJc w:val="left"/>
      <w:pPr>
        <w:ind w:hanging="360" w:left="1980"/>
      </w:pPr>
    </w:lvl>
    <w:lvl w:ilvl="2">
      <w:start w:val="1"/>
      <w:numFmt w:val="lowerRoman"/>
      <w:lvlText w:val="%3."/>
      <w:lvlJc w:val="right"/>
      <w:pPr>
        <w:ind w:hanging="180" w:left="2700"/>
      </w:pPr>
    </w:lvl>
    <w:lvl w:ilvl="3">
      <w:start w:val="1"/>
      <w:numFmt w:val="decimal"/>
      <w:lvlText w:val="%4."/>
      <w:lvlJc w:val="left"/>
      <w:pPr>
        <w:ind w:hanging="360" w:left="3420"/>
      </w:pPr>
    </w:lvl>
    <w:lvl w:ilvl="4">
      <w:start w:val="1"/>
      <w:numFmt w:val="lowerLetter"/>
      <w:lvlText w:val="%5."/>
      <w:lvlJc w:val="left"/>
      <w:pPr>
        <w:ind w:hanging="360" w:left="4140"/>
      </w:pPr>
    </w:lvl>
    <w:lvl w:ilvl="5">
      <w:start w:val="1"/>
      <w:numFmt w:val="lowerRoman"/>
      <w:lvlText w:val="%6."/>
      <w:lvlJc w:val="right"/>
      <w:pPr>
        <w:ind w:hanging="180" w:left="4860"/>
      </w:pPr>
    </w:lvl>
    <w:lvl w:ilvl="6">
      <w:start w:val="1"/>
      <w:numFmt w:val="decimal"/>
      <w:lvlText w:val="%7."/>
      <w:lvlJc w:val="left"/>
      <w:pPr>
        <w:ind w:hanging="360" w:left="5580"/>
      </w:pPr>
    </w:lvl>
    <w:lvl w:ilvl="7">
      <w:start w:val="1"/>
      <w:numFmt w:val="lowerLetter"/>
      <w:lvlText w:val="%8."/>
      <w:lvlJc w:val="left"/>
      <w:pPr>
        <w:ind w:hanging="360" w:left="6300"/>
      </w:pPr>
    </w:lvl>
    <w:lvl w:ilvl="8">
      <w:start w:val="1"/>
      <w:numFmt w:val="lowerRoman"/>
      <w:lvlText w:val="%9."/>
      <w:lvlJc w:val="right"/>
      <w:pPr>
        <w:ind w:hanging="180" w:left="7020"/>
      </w:pPr>
    </w:lvl>
  </w:abstractNum>
  <w:abstractNum w:abstractNumId="2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No Spacing"/>
    <w:link w:val="Style_7_ch"/>
    <w:pPr>
      <w:ind/>
      <w:jc w:val="both"/>
    </w:pPr>
    <w:rPr>
      <w:rFonts w:ascii="Times New Roman" w:hAnsi="Times New Roman"/>
      <w:sz w:val="28"/>
    </w:rPr>
  </w:style>
  <w:style w:styleId="Style_7_ch" w:type="character">
    <w:name w:val="No Spacing"/>
    <w:link w:val="Style_7"/>
    <w:rPr>
      <w:rFonts w:ascii="Times New Roman" w:hAnsi="Times New Roman"/>
      <w:sz w:val="28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Balloon Text"/>
    <w:basedOn w:val="Style_6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6_ch"/>
    <w:link w:val="Style_12"/>
    <w:rPr>
      <w:rFonts w:ascii="Tahoma" w:hAnsi="Tahoma"/>
      <w:sz w:val="16"/>
    </w:rPr>
  </w:style>
  <w:style w:styleId="Style_13" w:type="paragraph">
    <w:name w:val="heading 3"/>
    <w:next w:val="Style_6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Body Text Char"/>
    <w:link w:val="Style_15_ch"/>
    <w:rPr>
      <w:rFonts w:ascii="Times New Roman" w:hAnsi="Times New Roman"/>
      <w:sz w:val="20"/>
    </w:rPr>
  </w:style>
  <w:style w:styleId="Style_15_ch" w:type="character">
    <w:name w:val="Body Text Char"/>
    <w:link w:val="Style_15"/>
    <w:rPr>
      <w:rFonts w:ascii="Times New Roman" w:hAnsi="Times New Roman"/>
      <w:sz w:val="20"/>
    </w:rPr>
  </w:style>
  <w:style w:styleId="Style_3" w:type="paragraph">
    <w:name w:val="Body Text"/>
    <w:basedOn w:val="Style_6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Body Text"/>
    <w:basedOn w:val="Style_6_ch"/>
    <w:link w:val="Style_3"/>
    <w:rPr>
      <w:rFonts w:ascii="Times New Roman" w:hAnsi="Times New Roman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4" w:type="paragraph">
    <w:name w:val="Основной текст1"/>
    <w:basedOn w:val="Style_6"/>
    <w:link w:val="Style_4_ch"/>
    <w:pPr>
      <w:spacing w:after="0" w:before="180" w:line="302" w:lineRule="exact"/>
      <w:ind w:firstLine="660"/>
      <w:jc w:val="both"/>
    </w:pPr>
    <w:rPr>
      <w:rFonts w:ascii="Times New Roman" w:hAnsi="Times New Roman"/>
      <w:sz w:val="24"/>
      <w:highlight w:val="white"/>
    </w:rPr>
  </w:style>
  <w:style w:styleId="Style_4_ch" w:type="character">
    <w:name w:val="Основной текст1"/>
    <w:basedOn w:val="Style_6_ch"/>
    <w:link w:val="Style_4"/>
    <w:rPr>
      <w:rFonts w:ascii="Times New Roman" w:hAnsi="Times New Roman"/>
      <w:sz w:val="24"/>
      <w:highlight w:val="white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Body Text Indent"/>
    <w:basedOn w:val="Style_6"/>
    <w:link w:val="Style_23_ch"/>
    <w:pPr>
      <w:spacing w:after="120" w:line="240" w:lineRule="auto"/>
      <w:ind w:firstLine="720" w:left="283"/>
      <w:jc w:val="both"/>
    </w:pPr>
    <w:rPr>
      <w:rFonts w:ascii="Times New Roman" w:hAnsi="Times New Roman"/>
      <w:sz w:val="28"/>
    </w:rPr>
  </w:style>
  <w:style w:styleId="Style_23_ch" w:type="character">
    <w:name w:val="Body Text Indent"/>
    <w:basedOn w:val="Style_6_ch"/>
    <w:link w:val="Style_23"/>
    <w:rPr>
      <w:rFonts w:ascii="Times New Roman" w:hAnsi="Times New Roman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6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6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6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6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2023-12-27T02:38:15Z</dcterms:modified>
</cp:coreProperties>
</file>