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</w:t>
      </w:r>
    </w:p>
    <w:p w14:paraId="02000000">
      <w:pPr>
        <w:pStyle w:val="Style_1"/>
        <w:widowControl w:val="1"/>
        <w:ind/>
        <w:rPr>
          <w:rFonts w:ascii="Times New Roman" w:hAnsi="Times New Roman"/>
          <w:sz w:val="28"/>
        </w:rPr>
      </w:pPr>
    </w:p>
    <w:p w14:paraId="03000000">
      <w:pPr>
        <w:pStyle w:val="Style_1"/>
        <w:widowControl w:val="1"/>
        <w:ind/>
        <w:rPr>
          <w:rFonts w:ascii="Times New Roman" w:hAnsi="Times New Roman"/>
          <w:sz w:val="28"/>
        </w:rPr>
      </w:pPr>
    </w:p>
    <w:p w14:paraId="04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РОССИЙСКАЯ ФЕДЕРАЦИЯ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05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УСТЬ-ПИТ</w:t>
      </w:r>
      <w:r>
        <w:rPr>
          <w:rFonts w:ascii="Times New Roman" w:hAnsi="Times New Roman"/>
          <w:b w:val="1"/>
          <w:sz w:val="24"/>
        </w:rPr>
        <w:t xml:space="preserve">СКИЙ  СЕЛЬСКИЙ СОВЕТ  ДЕПУТАТОВ </w:t>
      </w:r>
    </w:p>
    <w:p w14:paraId="06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ЕНИСЕЙСКОГО РАЙОНА</w:t>
      </w:r>
    </w:p>
    <w:p w14:paraId="07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КРАСНОЯРСКОГО КРАЯ </w:t>
      </w:r>
    </w:p>
    <w:p w14:paraId="08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9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РЕШЕНИЕ</w:t>
      </w:r>
    </w:p>
    <w:p w14:paraId="0A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B000000">
      <w:pPr>
        <w:widowControl w:val="0"/>
        <w:tabs>
          <w:tab w:leader="none" w:pos="2160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 xml:space="preserve">с.Усть-Пит                    </w:t>
      </w:r>
      <w:r>
        <w:rPr>
          <w:rFonts w:ascii="Times New Roman" w:hAnsi="Times New Roman"/>
          <w:b w:val="1"/>
          <w:sz w:val="24"/>
        </w:rPr>
        <w:t xml:space="preserve">                             № </w:t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sz w:val="24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</w:t>
      </w:r>
    </w:p>
    <w:p w14:paraId="0C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D00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 бюджете </w:t>
      </w:r>
      <w:r>
        <w:rPr>
          <w:rFonts w:ascii="Times New Roman" w:hAnsi="Times New Roman"/>
          <w:b w:val="1"/>
          <w:sz w:val="24"/>
        </w:rPr>
        <w:t>Усть-Пит</w:t>
      </w:r>
      <w:r>
        <w:rPr>
          <w:rFonts w:ascii="Times New Roman" w:hAnsi="Times New Roman"/>
          <w:b w:val="1"/>
          <w:sz w:val="24"/>
        </w:rPr>
        <w:t>ского сельсовета</w:t>
      </w:r>
    </w:p>
    <w:p w14:paraId="0E00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на  20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b w:val="1"/>
          <w:sz w:val="24"/>
        </w:rPr>
        <w:t xml:space="preserve"> год  и плановый  период</w:t>
      </w:r>
    </w:p>
    <w:p w14:paraId="0F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202</w:t>
      </w:r>
      <w:r>
        <w:rPr>
          <w:rFonts w:ascii="Times New Roman" w:hAnsi="Times New Roman"/>
          <w:b w:val="1"/>
          <w:sz w:val="24"/>
        </w:rPr>
        <w:t>5</w:t>
      </w:r>
      <w:r>
        <w:rPr>
          <w:rFonts w:ascii="Times New Roman" w:hAnsi="Times New Roman"/>
          <w:b w:val="1"/>
          <w:sz w:val="24"/>
        </w:rPr>
        <w:t>-202</w:t>
      </w:r>
      <w:r>
        <w:rPr>
          <w:rFonts w:ascii="Times New Roman" w:hAnsi="Times New Roman"/>
          <w:b w:val="1"/>
          <w:sz w:val="24"/>
        </w:rPr>
        <w:t>6</w:t>
      </w:r>
      <w:r>
        <w:rPr>
          <w:rFonts w:ascii="Times New Roman" w:hAnsi="Times New Roman"/>
          <w:b w:val="1"/>
          <w:sz w:val="24"/>
        </w:rPr>
        <w:t xml:space="preserve"> годов</w:t>
      </w:r>
    </w:p>
    <w:p w14:paraId="10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1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2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3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Статья 1. Основные характери</w:t>
      </w:r>
      <w:r>
        <w:rPr>
          <w:rFonts w:ascii="Times New Roman" w:hAnsi="Times New Roman"/>
          <w:b w:val="1"/>
          <w:sz w:val="24"/>
        </w:rPr>
        <w:t>стики   бюджета поселения на 202</w:t>
      </w: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b w:val="1"/>
          <w:sz w:val="24"/>
        </w:rPr>
        <w:t xml:space="preserve"> год  и  плановый период </w:t>
      </w:r>
      <w:r>
        <w:rPr>
          <w:rFonts w:ascii="Times New Roman" w:hAnsi="Times New Roman"/>
          <w:b w:val="1"/>
          <w:sz w:val="24"/>
        </w:rPr>
        <w:t>202</w:t>
      </w:r>
      <w:r>
        <w:rPr>
          <w:rFonts w:ascii="Times New Roman" w:hAnsi="Times New Roman"/>
          <w:b w:val="1"/>
          <w:sz w:val="24"/>
        </w:rPr>
        <w:t>5</w:t>
      </w:r>
      <w:r>
        <w:rPr>
          <w:rFonts w:ascii="Times New Roman" w:hAnsi="Times New Roman"/>
          <w:b w:val="1"/>
          <w:sz w:val="24"/>
        </w:rPr>
        <w:t>-202</w:t>
      </w:r>
      <w:r>
        <w:rPr>
          <w:rFonts w:ascii="Times New Roman" w:hAnsi="Times New Roman"/>
          <w:b w:val="1"/>
          <w:sz w:val="24"/>
        </w:rPr>
        <w:t>6</w:t>
      </w:r>
      <w:r>
        <w:rPr>
          <w:rFonts w:ascii="Times New Roman" w:hAnsi="Times New Roman"/>
          <w:b w:val="1"/>
          <w:sz w:val="24"/>
        </w:rPr>
        <w:t xml:space="preserve"> годов. </w:t>
      </w:r>
    </w:p>
    <w:p w14:paraId="14000000">
      <w:pPr>
        <w:pStyle w:val="Style_2"/>
        <w:widowControl w:val="0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Утвердить основные характеристики бюджета поселения на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год:</w:t>
      </w:r>
    </w:p>
    <w:p w14:paraId="15000000">
      <w:pPr>
        <w:pStyle w:val="Style_2"/>
        <w:widowControl w:val="0"/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Прогнозируемый общий  объем доходов бюджета поселения в сумме </w:t>
      </w:r>
      <w:r>
        <w:rPr>
          <w:rFonts w:ascii="Times New Roman" w:hAnsi="Times New Roman"/>
          <w:sz w:val="24"/>
        </w:rPr>
        <w:t xml:space="preserve">9014,3 </w:t>
      </w:r>
      <w:r>
        <w:rPr>
          <w:rFonts w:ascii="Times New Roman" w:hAnsi="Times New Roman"/>
          <w:sz w:val="24"/>
        </w:rPr>
        <w:t>тыс. рублей.</w:t>
      </w:r>
    </w:p>
    <w:p w14:paraId="16000000">
      <w:pPr>
        <w:pStyle w:val="Style_2"/>
        <w:widowControl w:val="0"/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общий   объем расходов бюджета поселения в сумме </w:t>
      </w:r>
      <w:r>
        <w:rPr>
          <w:rFonts w:ascii="Times New Roman" w:hAnsi="Times New Roman"/>
          <w:sz w:val="24"/>
        </w:rPr>
        <w:t>9014,3</w:t>
      </w:r>
      <w:r>
        <w:rPr>
          <w:rFonts w:ascii="Times New Roman" w:hAnsi="Times New Roman"/>
          <w:sz w:val="24"/>
        </w:rPr>
        <w:t xml:space="preserve"> тыс.  рублей. </w:t>
      </w:r>
    </w:p>
    <w:p w14:paraId="17000000">
      <w:pPr>
        <w:pStyle w:val="Style_2"/>
        <w:widowControl w:val="0"/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дефицит  бюджета поселения в сумме 0,0тыс.рублей. </w:t>
      </w:r>
    </w:p>
    <w:p w14:paraId="18000000">
      <w:pPr>
        <w:pStyle w:val="Style_2"/>
        <w:widowControl w:val="0"/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источники внутреннего финансирования дефицита бюджета поселения в сумме 0,0тыс.рублей согласно приложению 1 к настоящему решению.</w:t>
      </w:r>
    </w:p>
    <w:p w14:paraId="19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  Утвердить основные характеристики  бюджета  поселения на 2025</w:t>
      </w:r>
      <w:r>
        <w:rPr>
          <w:rFonts w:ascii="Times New Roman" w:hAnsi="Times New Roman"/>
          <w:sz w:val="24"/>
        </w:rPr>
        <w:t xml:space="preserve"> год и на 2026</w:t>
      </w:r>
      <w:r>
        <w:rPr>
          <w:rFonts w:ascii="Times New Roman" w:hAnsi="Times New Roman"/>
          <w:sz w:val="24"/>
        </w:rPr>
        <w:t>год:</w:t>
      </w:r>
    </w:p>
    <w:p w14:paraId="1A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прогнозируемый общий объем доходов  бюджета поселения на 2025</w:t>
      </w:r>
      <w:r>
        <w:rPr>
          <w:rFonts w:ascii="Times New Roman" w:hAnsi="Times New Roman"/>
          <w:sz w:val="24"/>
        </w:rPr>
        <w:t xml:space="preserve"> год в сумме  </w:t>
      </w:r>
      <w:r>
        <w:rPr>
          <w:rFonts w:ascii="Times New Roman" w:hAnsi="Times New Roman"/>
          <w:sz w:val="24"/>
        </w:rPr>
        <w:t>8579,7</w:t>
      </w:r>
      <w:r>
        <w:rPr>
          <w:rFonts w:ascii="Times New Roman" w:hAnsi="Times New Roman"/>
          <w:sz w:val="24"/>
        </w:rPr>
        <w:t xml:space="preserve"> тыс.рублей.и на 20</w:t>
      </w:r>
      <w:r>
        <w:rPr>
          <w:rFonts w:ascii="Times New Roman" w:hAnsi="Times New Roman"/>
          <w:sz w:val="24"/>
        </w:rPr>
        <w:t>26</w:t>
      </w:r>
      <w:r>
        <w:rPr>
          <w:rFonts w:ascii="Times New Roman" w:hAnsi="Times New Roman"/>
          <w:sz w:val="24"/>
        </w:rPr>
        <w:t xml:space="preserve"> год в сумме  </w:t>
      </w:r>
      <w:r>
        <w:rPr>
          <w:rFonts w:ascii="Times New Roman" w:hAnsi="Times New Roman"/>
          <w:sz w:val="24"/>
        </w:rPr>
        <w:t>8700,4</w:t>
      </w:r>
      <w:r>
        <w:rPr>
          <w:rFonts w:ascii="Times New Roman" w:hAnsi="Times New Roman"/>
          <w:sz w:val="24"/>
        </w:rPr>
        <w:t>тыс.рублей;</w:t>
      </w:r>
    </w:p>
    <w:p w14:paraId="1B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общий объем расходов бюджета поселения на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 в сумме </w:t>
      </w:r>
      <w:r>
        <w:rPr>
          <w:rFonts w:ascii="Times New Roman" w:hAnsi="Times New Roman"/>
          <w:sz w:val="24"/>
        </w:rPr>
        <w:t>8579,7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тыс.рублей, в том числе условно утвержденные расходы в сумме </w:t>
      </w:r>
      <w:r>
        <w:rPr>
          <w:rFonts w:ascii="Times New Roman" w:hAnsi="Times New Roman"/>
          <w:sz w:val="24"/>
        </w:rPr>
        <w:t>201,3</w:t>
      </w:r>
      <w:r>
        <w:rPr>
          <w:rFonts w:ascii="Times New Roman" w:hAnsi="Times New Roman"/>
          <w:sz w:val="24"/>
        </w:rPr>
        <w:t xml:space="preserve"> тыс. рублей, и на 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 в сумме </w:t>
      </w:r>
      <w:r>
        <w:rPr>
          <w:rFonts w:ascii="Times New Roman" w:hAnsi="Times New Roman"/>
          <w:sz w:val="24"/>
        </w:rPr>
        <w:t>8700,4</w:t>
      </w:r>
      <w:r>
        <w:rPr>
          <w:rFonts w:ascii="Times New Roman" w:hAnsi="Times New Roman"/>
          <w:sz w:val="24"/>
        </w:rPr>
        <w:t xml:space="preserve"> тыс.</w:t>
      </w:r>
      <w:r>
        <w:rPr>
          <w:rFonts w:ascii="Times New Roman" w:hAnsi="Times New Roman"/>
          <w:sz w:val="24"/>
        </w:rPr>
        <w:t xml:space="preserve">рублей, в том числе условно утвержденные расходы в сумме  </w:t>
      </w:r>
      <w:r>
        <w:rPr>
          <w:rFonts w:ascii="Times New Roman" w:hAnsi="Times New Roman"/>
          <w:sz w:val="24"/>
        </w:rPr>
        <w:t>403,2</w:t>
      </w:r>
      <w:r>
        <w:rPr>
          <w:rFonts w:ascii="Times New Roman" w:hAnsi="Times New Roman"/>
          <w:sz w:val="24"/>
        </w:rPr>
        <w:t xml:space="preserve"> тыс. рублей;</w:t>
      </w:r>
    </w:p>
    <w:p w14:paraId="1C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дефицит бюджета поселения на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 в сумме  0,0тыс. рублей и на 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 в сумме 0,0 тыс. рублей;</w:t>
      </w:r>
    </w:p>
    <w:p w14:paraId="1D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источники внутреннего финансирования дефицита бюджета поселения на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 в сумме 0,0тыс.рублей и на 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год в сумме 0,0тыс.рублей согласно приложению 1 к настоящему решению.</w:t>
      </w:r>
    </w:p>
    <w:p w14:paraId="1E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Статья 2. Главные администраторы. </w:t>
      </w:r>
    </w:p>
    <w:p w14:paraId="1F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 Утвердить главным администратором источников внутреннего финансирования дефицита сельского бюджета  администрации </w:t>
      </w:r>
      <w:r>
        <w:rPr>
          <w:rFonts w:ascii="Times New Roman" w:hAnsi="Times New Roman"/>
          <w:sz w:val="24"/>
        </w:rPr>
        <w:t>Усть-Пит</w:t>
      </w:r>
      <w:r>
        <w:rPr>
          <w:rFonts w:ascii="Times New Roman" w:hAnsi="Times New Roman"/>
          <w:sz w:val="24"/>
        </w:rPr>
        <w:t>ского сельсовета и закрепить за ними источники внутреннего финансирования дефицита сельского</w:t>
      </w:r>
      <w:r>
        <w:rPr>
          <w:rFonts w:ascii="Times New Roman" w:hAnsi="Times New Roman"/>
          <w:sz w:val="24"/>
        </w:rPr>
        <w:t xml:space="preserve">  бюджета согласно приложению 2</w:t>
      </w:r>
      <w:r>
        <w:rPr>
          <w:rFonts w:ascii="Times New Roman" w:hAnsi="Times New Roman"/>
          <w:sz w:val="24"/>
        </w:rPr>
        <w:t xml:space="preserve"> к настоящему Решению.</w:t>
      </w:r>
    </w:p>
    <w:p w14:paraId="20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21000000">
      <w:pPr>
        <w:widowControl w:val="0"/>
        <w:spacing w:after="0" w:line="240" w:lineRule="auto"/>
        <w:ind w:firstLine="540"/>
        <w:jc w:val="both"/>
        <w:outlineLvl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Статья 3. Доходы сельского  бюджета на 20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b w:val="1"/>
          <w:sz w:val="24"/>
        </w:rPr>
        <w:t xml:space="preserve"> год и плановый период 202</w:t>
      </w:r>
      <w:r>
        <w:rPr>
          <w:rFonts w:ascii="Times New Roman" w:hAnsi="Times New Roman"/>
          <w:b w:val="1"/>
          <w:sz w:val="24"/>
        </w:rPr>
        <w:t>5</w:t>
      </w:r>
      <w:r>
        <w:rPr>
          <w:rFonts w:ascii="Times New Roman" w:hAnsi="Times New Roman"/>
          <w:b w:val="1"/>
          <w:sz w:val="24"/>
        </w:rPr>
        <w:t xml:space="preserve"> - 202</w:t>
      </w:r>
      <w:r>
        <w:rPr>
          <w:rFonts w:ascii="Times New Roman" w:hAnsi="Times New Roman"/>
          <w:b w:val="1"/>
          <w:sz w:val="24"/>
        </w:rPr>
        <w:t>6</w:t>
      </w:r>
      <w:r>
        <w:rPr>
          <w:rFonts w:ascii="Times New Roman" w:hAnsi="Times New Roman"/>
          <w:b w:val="1"/>
          <w:sz w:val="24"/>
        </w:rPr>
        <w:t xml:space="preserve"> годов.</w:t>
      </w:r>
    </w:p>
    <w:p w14:paraId="22000000">
      <w:pPr>
        <w:widowControl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</w:rPr>
      </w:pPr>
    </w:p>
    <w:p w14:paraId="23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Утвердить доходы сельского бюджета  на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 и плановый период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- 202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годов согласно приложению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к настоящему Решению.</w:t>
      </w:r>
    </w:p>
    <w:p w14:paraId="24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Установить, что доходы сельского бюджета, поступающие в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году формируются за счет федеральных, региональных и местных налогов по нормативам, установленными законодательными актами Российской Федерации, Красноярского края.</w:t>
      </w:r>
    </w:p>
    <w:p w14:paraId="25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Норматив отчисления по «Невыясненным поступлениям зачисляемых в бюджеты поселений» установить в размере 100% в бюджет поселения.</w:t>
      </w:r>
    </w:p>
    <w:p w14:paraId="26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27000000">
      <w:pPr>
        <w:widowControl w:val="0"/>
        <w:spacing w:after="0" w:line="240" w:lineRule="auto"/>
        <w:ind w:firstLine="540"/>
        <w:jc w:val="both"/>
        <w:outlineLvl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Статья 4. Расходы сельского бюджета  на 20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b w:val="1"/>
          <w:sz w:val="24"/>
        </w:rPr>
        <w:t xml:space="preserve"> год и плановый период 202</w:t>
      </w:r>
      <w:r>
        <w:rPr>
          <w:rFonts w:ascii="Times New Roman" w:hAnsi="Times New Roman"/>
          <w:b w:val="1"/>
          <w:sz w:val="24"/>
        </w:rPr>
        <w:t>5</w:t>
      </w:r>
      <w:r>
        <w:rPr>
          <w:rFonts w:ascii="Times New Roman" w:hAnsi="Times New Roman"/>
          <w:b w:val="1"/>
          <w:sz w:val="24"/>
        </w:rPr>
        <w:t xml:space="preserve"> - 20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b w:val="1"/>
          <w:sz w:val="24"/>
        </w:rPr>
        <w:t>6</w:t>
      </w:r>
      <w:r>
        <w:rPr>
          <w:rFonts w:ascii="Times New Roman" w:hAnsi="Times New Roman"/>
          <w:b w:val="1"/>
          <w:sz w:val="24"/>
        </w:rPr>
        <w:t xml:space="preserve"> годов.</w:t>
      </w:r>
    </w:p>
    <w:p w14:paraId="28000000">
      <w:pPr>
        <w:widowControl w:val="0"/>
        <w:spacing w:after="0" w:line="240" w:lineRule="auto"/>
        <w:ind w:firstLine="540"/>
        <w:jc w:val="both"/>
        <w:outlineLvl w:val="1"/>
        <w:rPr>
          <w:rFonts w:ascii="Times New Roman" w:hAnsi="Times New Roman"/>
          <w:b w:val="1"/>
          <w:sz w:val="24"/>
        </w:rPr>
      </w:pPr>
    </w:p>
    <w:p w14:paraId="29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Утвердить в пределах общего объема расходов сельского бюджета , установленного статьей 1настоящего решения:</w:t>
      </w:r>
    </w:p>
    <w:p w14:paraId="2A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1) распределение бюджетных ассигнований по разделам и подразделам  классификации расходов бюджетов Российской Федерации на 20</w:t>
      </w:r>
      <w:r>
        <w:rPr>
          <w:rFonts w:ascii="Times New Roman" w:hAnsi="Times New Roman"/>
          <w:sz w:val="24"/>
          <w:highlight w:val="white"/>
        </w:rPr>
        <w:t>2</w:t>
      </w:r>
      <w:r>
        <w:rPr>
          <w:rFonts w:ascii="Times New Roman" w:hAnsi="Times New Roman"/>
          <w:sz w:val="24"/>
          <w:highlight w:val="white"/>
        </w:rPr>
        <w:t>4</w:t>
      </w:r>
      <w:r>
        <w:rPr>
          <w:rFonts w:ascii="Times New Roman" w:hAnsi="Times New Roman"/>
          <w:sz w:val="24"/>
          <w:highlight w:val="white"/>
        </w:rPr>
        <w:t xml:space="preserve"> год и плановый период 202</w:t>
      </w:r>
      <w:r>
        <w:rPr>
          <w:rFonts w:ascii="Times New Roman" w:hAnsi="Times New Roman"/>
          <w:sz w:val="24"/>
          <w:highlight w:val="white"/>
        </w:rPr>
        <w:t>5</w:t>
      </w:r>
      <w:r>
        <w:rPr>
          <w:rFonts w:ascii="Times New Roman" w:hAnsi="Times New Roman"/>
          <w:sz w:val="24"/>
          <w:highlight w:val="white"/>
        </w:rPr>
        <w:t>-202</w:t>
      </w:r>
      <w:r>
        <w:rPr>
          <w:rFonts w:ascii="Times New Roman" w:hAnsi="Times New Roman"/>
          <w:sz w:val="24"/>
          <w:highlight w:val="white"/>
        </w:rPr>
        <w:t>6</w:t>
      </w:r>
      <w:r>
        <w:rPr>
          <w:rFonts w:ascii="Times New Roman" w:hAnsi="Times New Roman"/>
          <w:sz w:val="24"/>
          <w:highlight w:val="white"/>
        </w:rPr>
        <w:t xml:space="preserve"> годов согласно приложению </w:t>
      </w:r>
      <w:r>
        <w:rPr>
          <w:rFonts w:ascii="Times New Roman" w:hAnsi="Times New Roman"/>
          <w:sz w:val="24"/>
          <w:highlight w:val="white"/>
        </w:rPr>
        <w:t>4</w:t>
      </w:r>
      <w:r>
        <w:rPr>
          <w:rFonts w:ascii="Times New Roman" w:hAnsi="Times New Roman"/>
          <w:sz w:val="24"/>
          <w:highlight w:val="white"/>
        </w:rPr>
        <w:t xml:space="preserve"> к настоящему Решению;</w:t>
      </w:r>
    </w:p>
    <w:p w14:paraId="2B000000">
      <w:pPr>
        <w:widowControl w:val="0"/>
        <w:spacing w:after="0" w:line="240" w:lineRule="auto"/>
        <w:ind w:firstLine="0" w:left="54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2) ведомственную структуру расходов сельского  бюджета  на 20</w:t>
      </w:r>
      <w:r>
        <w:rPr>
          <w:rFonts w:ascii="Times New Roman" w:hAnsi="Times New Roman"/>
          <w:sz w:val="24"/>
          <w:highlight w:val="white"/>
        </w:rPr>
        <w:t>2</w:t>
      </w:r>
      <w:r>
        <w:rPr>
          <w:rFonts w:ascii="Times New Roman" w:hAnsi="Times New Roman"/>
          <w:sz w:val="24"/>
          <w:highlight w:val="white"/>
        </w:rPr>
        <w:t>4</w:t>
      </w:r>
      <w:r>
        <w:rPr>
          <w:rFonts w:ascii="Times New Roman" w:hAnsi="Times New Roman"/>
          <w:sz w:val="24"/>
          <w:highlight w:val="white"/>
        </w:rPr>
        <w:t xml:space="preserve"> год  и плановый период 202</w:t>
      </w:r>
      <w:r>
        <w:rPr>
          <w:rFonts w:ascii="Times New Roman" w:hAnsi="Times New Roman"/>
          <w:sz w:val="24"/>
          <w:highlight w:val="white"/>
        </w:rPr>
        <w:t>5</w:t>
      </w:r>
      <w:r>
        <w:rPr>
          <w:rFonts w:ascii="Times New Roman" w:hAnsi="Times New Roman"/>
          <w:sz w:val="24"/>
          <w:highlight w:val="white"/>
        </w:rPr>
        <w:t>-202</w:t>
      </w:r>
      <w:r>
        <w:rPr>
          <w:rFonts w:ascii="Times New Roman" w:hAnsi="Times New Roman"/>
          <w:sz w:val="24"/>
          <w:highlight w:val="white"/>
        </w:rPr>
        <w:t>6</w:t>
      </w:r>
      <w:r>
        <w:rPr>
          <w:rFonts w:ascii="Times New Roman" w:hAnsi="Times New Roman"/>
          <w:sz w:val="24"/>
          <w:highlight w:val="white"/>
        </w:rPr>
        <w:t xml:space="preserve"> годов согласно приложению </w:t>
      </w:r>
      <w:r>
        <w:rPr>
          <w:rFonts w:ascii="Times New Roman" w:hAnsi="Times New Roman"/>
          <w:sz w:val="24"/>
          <w:highlight w:val="white"/>
        </w:rPr>
        <w:t>5</w:t>
      </w:r>
      <w:r>
        <w:rPr>
          <w:rFonts w:ascii="Times New Roman" w:hAnsi="Times New Roman"/>
          <w:sz w:val="24"/>
          <w:highlight w:val="white"/>
        </w:rPr>
        <w:t xml:space="preserve"> к настоящему Решению;</w:t>
      </w:r>
    </w:p>
    <w:p w14:paraId="2C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3) распределение бюджетных ассигнований по целевым статьям,  видам расходов (группам,  подгруппам, элементам  видов расходов), разделам, подразделам бюджетной классификации расходов сельского бюджета Российской Федерации на 20</w:t>
      </w:r>
      <w:r>
        <w:rPr>
          <w:rFonts w:ascii="Times New Roman" w:hAnsi="Times New Roman"/>
          <w:sz w:val="24"/>
          <w:highlight w:val="white"/>
        </w:rPr>
        <w:t>2</w:t>
      </w:r>
      <w:r>
        <w:rPr>
          <w:rFonts w:ascii="Times New Roman" w:hAnsi="Times New Roman"/>
          <w:sz w:val="24"/>
          <w:highlight w:val="white"/>
        </w:rPr>
        <w:t>4</w:t>
      </w:r>
      <w:r>
        <w:rPr>
          <w:rFonts w:ascii="Times New Roman" w:hAnsi="Times New Roman"/>
          <w:sz w:val="24"/>
          <w:highlight w:val="white"/>
        </w:rPr>
        <w:t xml:space="preserve"> год и  плановый период 202</w:t>
      </w:r>
      <w:r>
        <w:rPr>
          <w:rFonts w:ascii="Times New Roman" w:hAnsi="Times New Roman"/>
          <w:sz w:val="24"/>
          <w:highlight w:val="white"/>
        </w:rPr>
        <w:t>5</w:t>
      </w:r>
      <w:r>
        <w:rPr>
          <w:rFonts w:ascii="Times New Roman" w:hAnsi="Times New Roman"/>
          <w:sz w:val="24"/>
          <w:highlight w:val="white"/>
        </w:rPr>
        <w:t>-202</w:t>
      </w:r>
      <w:r>
        <w:rPr>
          <w:rFonts w:ascii="Times New Roman" w:hAnsi="Times New Roman"/>
          <w:sz w:val="24"/>
          <w:highlight w:val="white"/>
        </w:rPr>
        <w:t>6</w:t>
      </w:r>
      <w:r>
        <w:rPr>
          <w:rFonts w:ascii="Times New Roman" w:hAnsi="Times New Roman"/>
          <w:sz w:val="24"/>
          <w:highlight w:val="white"/>
        </w:rPr>
        <w:t xml:space="preserve"> годов согласно приложению </w:t>
      </w:r>
      <w:r>
        <w:rPr>
          <w:rFonts w:ascii="Times New Roman" w:hAnsi="Times New Roman"/>
          <w:sz w:val="24"/>
          <w:highlight w:val="white"/>
        </w:rPr>
        <w:t>6</w:t>
      </w:r>
      <w:r>
        <w:rPr>
          <w:rFonts w:ascii="Times New Roman" w:hAnsi="Times New Roman"/>
          <w:sz w:val="24"/>
          <w:highlight w:val="white"/>
        </w:rPr>
        <w:t xml:space="preserve"> к настоящему Решению</w:t>
      </w:r>
      <w:r>
        <w:rPr>
          <w:rFonts w:ascii="Times New Roman" w:hAnsi="Times New Roman"/>
          <w:sz w:val="24"/>
        </w:rPr>
        <w:t>.</w:t>
      </w:r>
    </w:p>
    <w:p w14:paraId="2D000000">
      <w:pPr>
        <w:pStyle w:val="Style_2"/>
        <w:widowControl w:val="0"/>
        <w:spacing w:after="0" w:line="240" w:lineRule="auto"/>
        <w:ind w:firstLine="0" w:left="709"/>
        <w:jc w:val="both"/>
        <w:rPr>
          <w:rFonts w:ascii="Times New Roman" w:hAnsi="Times New Roman"/>
          <w:sz w:val="24"/>
        </w:rPr>
      </w:pPr>
    </w:p>
    <w:p w14:paraId="2E000000">
      <w:pPr>
        <w:widowControl w:val="0"/>
        <w:spacing w:after="0" w:line="240" w:lineRule="auto"/>
        <w:ind w:firstLine="540"/>
        <w:jc w:val="both"/>
        <w:outlineLvl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Статья 5. Публичные нормативные обязательства  </w:t>
      </w:r>
      <w:r>
        <w:rPr>
          <w:rFonts w:ascii="Times New Roman" w:hAnsi="Times New Roman"/>
          <w:b w:val="1"/>
          <w:sz w:val="24"/>
        </w:rPr>
        <w:t>Усть-Пит</w:t>
      </w:r>
      <w:r>
        <w:rPr>
          <w:rFonts w:ascii="Times New Roman" w:hAnsi="Times New Roman"/>
          <w:b w:val="1"/>
          <w:sz w:val="24"/>
        </w:rPr>
        <w:t xml:space="preserve">ского сельсовета. </w:t>
      </w:r>
    </w:p>
    <w:p w14:paraId="2F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30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Утвердить общий объем средств  бюджета поселения на исполнение публичных нормативных обязательств  </w:t>
      </w:r>
      <w:r>
        <w:rPr>
          <w:rFonts w:ascii="Times New Roman" w:hAnsi="Times New Roman"/>
          <w:sz w:val="24"/>
        </w:rPr>
        <w:t>Усть-Пит</w:t>
      </w:r>
      <w:r>
        <w:rPr>
          <w:rFonts w:ascii="Times New Roman" w:hAnsi="Times New Roman"/>
          <w:sz w:val="24"/>
        </w:rPr>
        <w:t>ского сельсовета на 202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 в сумме </w:t>
      </w:r>
      <w:r>
        <w:rPr>
          <w:rFonts w:ascii="Times New Roman" w:hAnsi="Times New Roman"/>
          <w:sz w:val="24"/>
        </w:rPr>
        <w:t>78,</w:t>
      </w:r>
      <w:r>
        <w:rPr>
          <w:rFonts w:ascii="Times New Roman" w:hAnsi="Times New Roman"/>
          <w:sz w:val="24"/>
        </w:rPr>
        <w:t xml:space="preserve">9 </w:t>
      </w:r>
      <w:r>
        <w:rPr>
          <w:rFonts w:ascii="Times New Roman" w:hAnsi="Times New Roman"/>
          <w:sz w:val="24"/>
        </w:rPr>
        <w:t>тыс.рублей, на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 в сумме </w:t>
      </w:r>
      <w:r>
        <w:rPr>
          <w:rFonts w:ascii="Times New Roman" w:hAnsi="Times New Roman"/>
          <w:sz w:val="24"/>
        </w:rPr>
        <w:t>78</w:t>
      </w:r>
      <w:r>
        <w:rPr>
          <w:rFonts w:ascii="Times New Roman" w:hAnsi="Times New Roman"/>
          <w:sz w:val="24"/>
        </w:rPr>
        <w:t xml:space="preserve">,9 </w:t>
      </w:r>
      <w:r>
        <w:rPr>
          <w:rFonts w:ascii="Times New Roman" w:hAnsi="Times New Roman"/>
          <w:sz w:val="24"/>
        </w:rPr>
        <w:t>тыс.рублей и на 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 в сумме </w:t>
      </w:r>
      <w:r>
        <w:rPr>
          <w:rFonts w:ascii="Times New Roman" w:hAnsi="Times New Roman"/>
          <w:sz w:val="24"/>
        </w:rPr>
        <w:t>78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тыс.рублей.</w:t>
      </w:r>
    </w:p>
    <w:p w14:paraId="31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32000000">
      <w:pPr>
        <w:pStyle w:val="Style_3"/>
        <w:ind w:firstLine="0" w:left="-360"/>
        <w:jc w:val="both"/>
        <w:rPr>
          <w:b w:val="1"/>
          <w:sz w:val="24"/>
        </w:rPr>
      </w:pPr>
      <w:r>
        <w:rPr>
          <w:b w:val="1"/>
          <w:sz w:val="24"/>
        </w:rPr>
        <w:t>Статья 6.   Изменение показател</w:t>
      </w:r>
      <w:r>
        <w:rPr>
          <w:b w:val="1"/>
          <w:sz w:val="24"/>
        </w:rPr>
        <w:t>ей  бюджетной росписи  бюджета Усть-Пит</w:t>
      </w:r>
      <w:r>
        <w:rPr>
          <w:b w:val="1"/>
          <w:sz w:val="24"/>
        </w:rPr>
        <w:t>ского сельсовета в 202</w:t>
      </w:r>
      <w:r>
        <w:rPr>
          <w:b w:val="1"/>
          <w:sz w:val="24"/>
        </w:rPr>
        <w:t>4</w:t>
      </w:r>
      <w:r>
        <w:rPr>
          <w:b w:val="1"/>
          <w:sz w:val="24"/>
        </w:rPr>
        <w:t xml:space="preserve"> -202</w:t>
      </w:r>
      <w:r>
        <w:rPr>
          <w:b w:val="1"/>
          <w:sz w:val="24"/>
        </w:rPr>
        <w:t>6</w:t>
      </w:r>
      <w:r>
        <w:rPr>
          <w:b w:val="1"/>
          <w:sz w:val="24"/>
        </w:rPr>
        <w:t xml:space="preserve"> годы.</w:t>
      </w:r>
    </w:p>
    <w:p w14:paraId="33000000">
      <w:pPr>
        <w:pStyle w:val="Style_3"/>
        <w:ind w:firstLine="0" w:left="-360"/>
        <w:jc w:val="both"/>
        <w:rPr>
          <w:sz w:val="24"/>
        </w:rPr>
      </w:pPr>
    </w:p>
    <w:p w14:paraId="34000000">
      <w:pPr>
        <w:pStyle w:val="Style_3"/>
        <w:ind w:firstLine="0" w:left="-360"/>
        <w:jc w:val="both"/>
        <w:rPr>
          <w:sz w:val="24"/>
        </w:rPr>
      </w:pPr>
    </w:p>
    <w:p w14:paraId="35000000">
      <w:pPr>
        <w:pStyle w:val="Style_3"/>
        <w:ind w:firstLine="1068" w:left="-360"/>
        <w:jc w:val="both"/>
        <w:rPr>
          <w:sz w:val="24"/>
        </w:rPr>
      </w:pPr>
      <w:r>
        <w:rPr>
          <w:sz w:val="24"/>
        </w:rPr>
        <w:t xml:space="preserve">Установить, что глава  администрации муниципального образования   </w:t>
      </w:r>
      <w:r>
        <w:rPr>
          <w:sz w:val="24"/>
        </w:rPr>
        <w:t>Усть-Пит</w:t>
      </w:r>
      <w:r>
        <w:rPr>
          <w:sz w:val="24"/>
        </w:rPr>
        <w:t xml:space="preserve">ский сельсовет  вправе вносить изменения в сводную бюджетную роспись в ходе исполнения настоящего решения бюджета поселения </w:t>
      </w:r>
      <w:r>
        <w:rPr>
          <w:sz w:val="24"/>
        </w:rPr>
        <w:t>Усть-Пит</w:t>
      </w:r>
      <w:r>
        <w:rPr>
          <w:sz w:val="24"/>
        </w:rPr>
        <w:t>ского сельсовета на 20</w:t>
      </w:r>
      <w:r>
        <w:rPr>
          <w:sz w:val="24"/>
        </w:rPr>
        <w:t>2</w:t>
      </w:r>
      <w:r>
        <w:rPr>
          <w:sz w:val="24"/>
        </w:rPr>
        <w:t>4</w:t>
      </w:r>
      <w:r>
        <w:rPr>
          <w:sz w:val="24"/>
        </w:rPr>
        <w:t xml:space="preserve"> год и плановый период 202</w:t>
      </w:r>
      <w:r>
        <w:rPr>
          <w:sz w:val="24"/>
        </w:rPr>
        <w:t>5</w:t>
      </w:r>
      <w:r>
        <w:rPr>
          <w:sz w:val="24"/>
        </w:rPr>
        <w:t>-202</w:t>
      </w:r>
      <w:r>
        <w:rPr>
          <w:sz w:val="24"/>
        </w:rPr>
        <w:t>6</w:t>
      </w:r>
      <w:r>
        <w:rPr>
          <w:sz w:val="24"/>
        </w:rPr>
        <w:t xml:space="preserve"> годов без внесения изменений  в настоящее решение:</w:t>
      </w:r>
    </w:p>
    <w:p w14:paraId="36000000">
      <w:pPr>
        <w:pStyle w:val="Style_3"/>
        <w:ind w:firstLine="0" w:left="-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>1) на  сумму  доходов,  дополнительно  полученных  от платных услуг, оказываемых  муниципальными казенными учреждениями,  безвозмездных  поступлений  от  физических  и юридических  лиц,  международных  организаций  и   правительств   иностранных  государств,  в  том  числе  добровольных  пожертвований, и от иной  приносящей доход деятельности, осуществляемой муниципальными казенными учреждениями,  сверх  утвержденных   настоящим  решением   и (или)  бюджетной  сметой бюджетных ассигнований на обеспечение деятельности муниципальных казенных учреждений,  и  направленных  на  финансирование   расходов  данных    учреждений   в соответствии с бюджетной сметой;</w:t>
      </w:r>
    </w:p>
    <w:p w14:paraId="37000000">
      <w:pPr>
        <w:pStyle w:val="Style_3"/>
        <w:ind w:firstLine="0" w:left="-360"/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 2)  в  случаях   образования,  переименования,  реорганизации,  ликвидации  органов  местного  самоуправления, перераспределения их полномочий и численности в пределах общего  объема  средств, предусмотренным настоящим решением  на обеспечение их  деятельности;</w:t>
      </w:r>
    </w:p>
    <w:p w14:paraId="38000000">
      <w:pPr>
        <w:pStyle w:val="Style_3"/>
        <w:ind w:firstLine="0" w:left="-360"/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3) в случаях переименования, реорганизации, ликвидации, создания 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 и численности в пределах  общего объема  средств, предусмотренных настоящим  решением  на обеспечение их  деятельности;</w:t>
      </w:r>
    </w:p>
    <w:p w14:paraId="39000000">
      <w:pPr>
        <w:pStyle w:val="Style_3"/>
        <w:ind w:firstLine="1068" w:left="-360"/>
        <w:jc w:val="both"/>
        <w:rPr>
          <w:sz w:val="24"/>
        </w:rPr>
      </w:pPr>
      <w:r>
        <w:rPr>
          <w:sz w:val="24"/>
        </w:rPr>
        <w:t>4) в случае перераспределения бюджетных ассигнований в пределах общего  объема расходов, предусмотренного муниципальному бюджетному или автономному учреждению в  виде субсидий на возмещение нормативных затрат, связанных с оказанием ими в соответствии с муниципальным заданием муниципальных услуг (выполнением работ),  субсидий на иные цели, не связанные с финансовым обеспечением выполнения муниципального задания на оказание муниципальных услуг (выполнение работ), бюджетных инвестиций;</w:t>
      </w:r>
    </w:p>
    <w:p w14:paraId="3A000000">
      <w:pPr>
        <w:pStyle w:val="Style_3"/>
        <w:ind w:firstLine="0" w:left="-360"/>
        <w:jc w:val="both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 5) в случаях изменения  размеров субсидий, предусмотренных муниципальным  бюджетным или автономным учреждениям на возмещение нормативных затрат, связанных  с оказанием ими  в соответствии  с муниципальным заданием  муниципальных услуг (выполнением работ)</w:t>
      </w:r>
      <w:r>
        <w:rPr>
          <w:sz w:val="24"/>
        </w:rPr>
        <w:t>;</w:t>
      </w:r>
    </w:p>
    <w:p w14:paraId="3B000000">
      <w:pPr>
        <w:pStyle w:val="Style_3"/>
        <w:ind w:firstLine="0" w:left="-360"/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6)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поселения  муниципальным бюджетным или автономным учреждениям в виде субсидий на цели, не связанные с финансовым обеспечением выполнения муниципального задания на оказание муниципальных услуг (выполнение работ);</w:t>
      </w:r>
    </w:p>
    <w:p w14:paraId="3C000000">
      <w:pPr>
        <w:pStyle w:val="Style_3"/>
        <w:ind w:firstLine="1068" w:left="-360"/>
        <w:jc w:val="both"/>
        <w:rPr>
          <w:sz w:val="24"/>
        </w:rPr>
      </w:pPr>
      <w:r>
        <w:rPr>
          <w:sz w:val="24"/>
        </w:rPr>
        <w:t>7) в   случае  изменения    размера средств  межбюджетных  трансфертов,  предоставленных   из  районного  бюджета;</w:t>
      </w:r>
    </w:p>
    <w:p w14:paraId="3D000000">
      <w:pPr>
        <w:pStyle w:val="Style_3"/>
        <w:ind w:firstLine="1068" w:left="-360"/>
        <w:jc w:val="both"/>
        <w:rPr>
          <w:sz w:val="24"/>
        </w:rPr>
      </w:pPr>
      <w:r>
        <w:rPr>
          <w:sz w:val="24"/>
        </w:rPr>
        <w:t>8) на сумму средств, предоставляемых за счет средств резервного    фонда  администрации Енисейского района.</w:t>
      </w:r>
    </w:p>
    <w:p w14:paraId="3E000000">
      <w:pPr>
        <w:pStyle w:val="Style_3"/>
        <w:ind w:firstLine="1068" w:left="-360"/>
        <w:jc w:val="both"/>
        <w:rPr>
          <w:sz w:val="24"/>
        </w:rPr>
      </w:pPr>
      <w:r>
        <w:rPr>
          <w:sz w:val="24"/>
        </w:rPr>
        <w:t xml:space="preserve">9) в случае заключения   </w:t>
      </w:r>
      <w:r>
        <w:rPr>
          <w:sz w:val="24"/>
        </w:rPr>
        <w:t>Усть-Пит</w:t>
      </w:r>
      <w:r>
        <w:rPr>
          <w:sz w:val="24"/>
        </w:rPr>
        <w:t>ским сельсоветом соглашения  с администрацией Енисейского района о передаче  осуществления   части полномочий   в  пределах   объема  средств, предусмотренных  настоящим  решением   на  выполнение    указанных полномочий;</w:t>
      </w:r>
    </w:p>
    <w:p w14:paraId="3F000000">
      <w:pPr>
        <w:pStyle w:val="Style_3"/>
        <w:ind w:firstLine="1068" w:left="-360"/>
        <w:jc w:val="both"/>
        <w:rPr>
          <w:sz w:val="24"/>
        </w:rPr>
      </w:pPr>
      <w:r>
        <w:rPr>
          <w:sz w:val="24"/>
        </w:rPr>
        <w:t xml:space="preserve">10) в пределах общего объема средств, предусмотренных настоящим решением  для финансирования  мероприятий в рамках одной муниципальной программы </w:t>
      </w:r>
      <w:r>
        <w:rPr>
          <w:sz w:val="24"/>
        </w:rPr>
        <w:t>Усть-Пит</w:t>
      </w:r>
      <w:r>
        <w:rPr>
          <w:sz w:val="24"/>
        </w:rPr>
        <w:t>ского сельсовета, после внесения изменений  в указанную программу в установленном порядке.</w:t>
      </w:r>
    </w:p>
    <w:p w14:paraId="40000000">
      <w:pPr>
        <w:pStyle w:val="Style_3"/>
        <w:ind w:firstLine="992" w:left="-284"/>
        <w:jc w:val="both"/>
        <w:rPr>
          <w:sz w:val="24"/>
        </w:rPr>
      </w:pPr>
      <w:r>
        <w:rPr>
          <w:sz w:val="24"/>
        </w:rPr>
        <w:t>11)  на  сумму   остатков   средств, полученных от платных услуг, оказываемых муниципальными казенными учреждениями, безвозмездных поступлений от физических  и юридических лиц, международных  организаций и правительств иностранных государств, в том числе  добровольных пожертвований, и иной приносящей доход деятельности, осуществляемой муниципальными казенными учреждениями, по состоянию на 1 января 20</w:t>
      </w:r>
      <w:r>
        <w:rPr>
          <w:sz w:val="24"/>
        </w:rPr>
        <w:t>2</w:t>
      </w:r>
      <w:r>
        <w:rPr>
          <w:sz w:val="24"/>
        </w:rPr>
        <w:t>1</w:t>
      </w:r>
      <w:r>
        <w:rPr>
          <w:sz w:val="24"/>
        </w:rPr>
        <w:t xml:space="preserve"> года, которые направляются    на финансирование расходов  данных учреждений в соответствии с бюджетной сметой;</w:t>
      </w:r>
    </w:p>
    <w:p w14:paraId="41000000">
      <w:pPr>
        <w:pStyle w:val="Style_3"/>
        <w:ind w:firstLine="992" w:left="-284"/>
        <w:jc w:val="both"/>
        <w:rPr>
          <w:sz w:val="24"/>
        </w:rPr>
      </w:pPr>
      <w:r>
        <w:rPr>
          <w:sz w:val="24"/>
        </w:rPr>
        <w:t xml:space="preserve">12) в случае перераспределения  бюджетных ассигнований  между видами источников финансирования  дефицита  бюджета </w:t>
      </w:r>
      <w:r>
        <w:rPr>
          <w:sz w:val="24"/>
        </w:rPr>
        <w:t>Усть-Пит</w:t>
      </w:r>
      <w:r>
        <w:rPr>
          <w:sz w:val="24"/>
        </w:rPr>
        <w:t>ского сельсовета при образовании экономии в ходе исполнения  бюджета поселения в пределах общего объема  бюджетных ассигнований по источникам  финансирования дефицита бюджета;</w:t>
      </w:r>
    </w:p>
    <w:p w14:paraId="42000000">
      <w:pPr>
        <w:pStyle w:val="Style_3"/>
        <w:ind w:firstLine="824" w:left="-284"/>
        <w:jc w:val="both"/>
        <w:rPr>
          <w:sz w:val="24"/>
        </w:rPr>
      </w:pPr>
      <w:r>
        <w:rPr>
          <w:sz w:val="24"/>
        </w:rPr>
        <w:t xml:space="preserve">13) в случае перераспределения бюджетных ассигнований, предусмотренных главному распорядителю средств сельского бюджета поселения в пределах 10 процентов объема указанных бюджетных ассигнований по кодам бюджетной классификации (разделам, подразделам, целевых статей, видов расходов).   </w:t>
      </w:r>
    </w:p>
    <w:p w14:paraId="43000000">
      <w:pPr>
        <w:pStyle w:val="Style_3"/>
        <w:ind/>
        <w:jc w:val="both"/>
        <w:rPr>
          <w:b w:val="1"/>
          <w:sz w:val="24"/>
        </w:rPr>
      </w:pPr>
    </w:p>
    <w:p w14:paraId="44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5000000">
      <w:pPr>
        <w:widowControl w:val="0"/>
        <w:spacing w:after="0" w:line="240" w:lineRule="auto"/>
        <w:ind w:firstLine="540"/>
        <w:jc w:val="both"/>
        <w:outlineLvl w:val="1"/>
        <w:rPr>
          <w:rFonts w:ascii="Times New Roman" w:hAnsi="Times New Roman"/>
          <w:b w:val="1"/>
          <w:sz w:val="24"/>
        </w:rPr>
      </w:pPr>
      <w:bookmarkStart w:id="1" w:name="Par65"/>
      <w:bookmarkEnd w:id="1"/>
      <w:r>
        <w:rPr>
          <w:rFonts w:ascii="Times New Roman" w:hAnsi="Times New Roman"/>
          <w:b w:val="1"/>
          <w:sz w:val="24"/>
        </w:rPr>
        <w:t>Статья 7. Муниципальн</w:t>
      </w:r>
      <w:r>
        <w:rPr>
          <w:rFonts w:ascii="Times New Roman" w:hAnsi="Times New Roman"/>
          <w:b w:val="1"/>
          <w:sz w:val="24"/>
        </w:rPr>
        <w:t>ые</w:t>
      </w:r>
      <w:r>
        <w:rPr>
          <w:rFonts w:ascii="Times New Roman" w:hAnsi="Times New Roman"/>
          <w:b w:val="1"/>
          <w:sz w:val="24"/>
        </w:rPr>
        <w:t xml:space="preserve">  целев</w:t>
      </w:r>
      <w:r>
        <w:rPr>
          <w:rFonts w:ascii="Times New Roman" w:hAnsi="Times New Roman"/>
          <w:b w:val="1"/>
          <w:sz w:val="24"/>
        </w:rPr>
        <w:t>ые</w:t>
      </w:r>
      <w:r>
        <w:rPr>
          <w:rFonts w:ascii="Times New Roman" w:hAnsi="Times New Roman"/>
          <w:b w:val="1"/>
          <w:sz w:val="24"/>
        </w:rPr>
        <w:t xml:space="preserve"> программ</w:t>
      </w:r>
      <w:r>
        <w:rPr>
          <w:rFonts w:ascii="Times New Roman" w:hAnsi="Times New Roman"/>
          <w:b w:val="1"/>
          <w:sz w:val="24"/>
        </w:rPr>
        <w:t>ы</w:t>
      </w:r>
    </w:p>
    <w:p w14:paraId="46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700000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Установить, что в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году и плановом периоде 2</w:t>
      </w:r>
      <w:r>
        <w:rPr>
          <w:rFonts w:ascii="Times New Roman" w:hAnsi="Times New Roman"/>
          <w:sz w:val="24"/>
        </w:rPr>
        <w:t>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- 20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годов осуществляется реализация муниципальн</w:t>
      </w:r>
      <w:r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z w:val="24"/>
        </w:rPr>
        <w:t xml:space="preserve"> целев</w:t>
      </w:r>
      <w:r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z w:val="24"/>
        </w:rPr>
        <w:t xml:space="preserve"> программ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согласно приложения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к настоящему Решению.</w:t>
      </w:r>
    </w:p>
    <w:p w14:paraId="48000000">
      <w:pPr>
        <w:pStyle w:val="Style_3"/>
        <w:ind/>
        <w:jc w:val="both"/>
        <w:rPr>
          <w:sz w:val="24"/>
        </w:rPr>
      </w:pPr>
    </w:p>
    <w:p w14:paraId="49000000">
      <w:pPr>
        <w:pStyle w:val="Style_3"/>
        <w:ind/>
        <w:jc w:val="both"/>
        <w:rPr>
          <w:b w:val="1"/>
          <w:sz w:val="24"/>
        </w:rPr>
      </w:pPr>
      <w:r>
        <w:rPr>
          <w:b w:val="1"/>
          <w:sz w:val="24"/>
        </w:rPr>
        <w:t>Статья 8. Формирование расходов на оплату труда</w:t>
      </w:r>
    </w:p>
    <w:p w14:paraId="4A000000">
      <w:pPr>
        <w:pStyle w:val="Style_3"/>
        <w:ind/>
        <w:jc w:val="both"/>
        <w:rPr>
          <w:sz w:val="24"/>
        </w:rPr>
      </w:pPr>
    </w:p>
    <w:p w14:paraId="4B000000">
      <w:pPr>
        <w:pStyle w:val="Style_4"/>
        <w:numPr>
          <w:ilvl w:val="0"/>
          <w:numId w:val="3"/>
        </w:numPr>
        <w:tabs>
          <w:tab w:leader="none" w:pos="875" w:val="left"/>
        </w:tabs>
        <w:spacing w:before="0"/>
        <w:ind w:firstLine="0" w:left="40" w:right="40"/>
      </w:pPr>
      <w:r>
        <w:t>Расходы на оплату труда работников бюджетной сферы  на 202</w:t>
      </w:r>
      <w:r>
        <w:t>4</w:t>
      </w:r>
      <w:r>
        <w:t xml:space="preserve"> год и плановый период 2</w:t>
      </w:r>
      <w:r>
        <w:t>02</w:t>
      </w:r>
      <w:r>
        <w:t>5</w:t>
      </w:r>
      <w:r>
        <w:t>–202</w:t>
      </w:r>
      <w:r>
        <w:t>6</w:t>
      </w:r>
      <w:r>
        <w:t xml:space="preserve"> годов определены с учётом политики, проводимой на федеральном уровне, предусматривающей:</w:t>
      </w:r>
      <w:r>
        <w:t xml:space="preserve"> </w:t>
      </w:r>
      <w:r>
        <w:t>увеличения заработной платы всех работников бюджетной сферы сельсовета посредством предоставления с 1 января 2024 года ежемесячной выплаты в размере 3 тыс. рублей с начислением районного коэффициента и надбавки за работу в особых климатических условиях, что соответствует приросту минимального размера оплаты труда (МРОТ) с 1 января 2024 года к уровню 2023 года;</w:t>
      </w:r>
    </w:p>
    <w:p w14:paraId="4C000000">
      <w:pPr>
        <w:pStyle w:val="Style_4"/>
        <w:numPr>
          <w:ilvl w:val="0"/>
          <w:numId w:val="3"/>
        </w:numPr>
        <w:tabs>
          <w:tab w:leader="none" w:pos="866" w:val="left"/>
        </w:tabs>
        <w:spacing w:before="0" w:line="312" w:lineRule="exact"/>
        <w:ind w:firstLine="0" w:left="40" w:right="40"/>
      </w:pPr>
      <w:r>
        <w:t>сохранения с учётом роста в 2024 году прогнозного значения показателя среднемесячного дохода от трудовой деятельности по сельсовету целевых показателей заработной платы по отдельным категориям работников, заработная плата которых поэтапно, начиная с 2012 года, повышалась в рамках реализации «майских» указов Президента Российской Федерации 2012 года (далее - Указы).</w:t>
      </w:r>
    </w:p>
    <w:p w14:paraId="4D000000">
      <w:pPr>
        <w:pStyle w:val="Style_4"/>
        <w:spacing w:before="0" w:line="307" w:lineRule="exact"/>
        <w:ind w:firstLine="0" w:left="40" w:right="40"/>
      </w:pPr>
      <w:r>
        <w:t>Для выполнения вышеперечисленных задач в составе расходов краевого бюджета на 2024 год и плановый период 2025-2026 годов предусматриваются дополнительные бюджетные ассигнования, которые зарезервированы в составе лимитов бюджетных обязательств министерства финансов Красноярского края для последующего распределения бюджетам муниципальных образований Красноярского края.</w:t>
      </w:r>
    </w:p>
    <w:p w14:paraId="4E000000">
      <w:pPr>
        <w:pStyle w:val="Style_4"/>
        <w:spacing w:before="0" w:line="307" w:lineRule="exact"/>
        <w:ind w:firstLine="0" w:left="40" w:right="40"/>
      </w:pPr>
      <w: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консолидированном бюджете Красноярского края на 2024-2026 годы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служащих».</w:t>
      </w:r>
    </w:p>
    <w:p w14:paraId="4F000000">
      <w:pPr>
        <w:pStyle w:val="Style_4"/>
        <w:spacing w:before="0" w:line="307" w:lineRule="exact"/>
        <w:ind w:firstLine="0" w:left="40" w:right="40"/>
      </w:pPr>
      <w:r>
        <w:t>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(за исключением персонала по охране и обслуживанию административных зданий и водителей), установленной постановлением Совета администраци</w:t>
      </w:r>
      <w:r>
        <w:t>и края от 14.11.2006 № 348-и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органов».</w:t>
      </w:r>
    </w:p>
    <w:p w14:paraId="50000000">
      <w:pPr>
        <w:pStyle w:val="Style_3"/>
        <w:ind/>
        <w:jc w:val="both"/>
        <w:rPr>
          <w:b w:val="1"/>
          <w:sz w:val="24"/>
        </w:rPr>
      </w:pPr>
    </w:p>
    <w:p w14:paraId="51000000">
      <w:pPr>
        <w:pStyle w:val="Style_3"/>
        <w:ind/>
        <w:jc w:val="both"/>
        <w:rPr>
          <w:sz w:val="24"/>
        </w:rPr>
      </w:pPr>
      <w:bookmarkStart w:id="2" w:name="Par69"/>
      <w:bookmarkEnd w:id="2"/>
      <w:r>
        <w:rPr>
          <w:b w:val="1"/>
          <w:sz w:val="24"/>
        </w:rPr>
        <w:t>Статья 9. Общая предельная численность органов местного самоуправления</w:t>
      </w:r>
    </w:p>
    <w:p w14:paraId="52000000">
      <w:pPr>
        <w:pStyle w:val="Style_3"/>
        <w:ind w:firstLine="0" w:left="-360"/>
        <w:jc w:val="both"/>
        <w:rPr>
          <w:sz w:val="24"/>
        </w:rPr>
      </w:pPr>
    </w:p>
    <w:p w14:paraId="53000000">
      <w:pPr>
        <w:pStyle w:val="Style_3"/>
        <w:ind w:firstLine="360" w:left="-360"/>
        <w:jc w:val="both"/>
        <w:rPr>
          <w:sz w:val="24"/>
        </w:rPr>
      </w:pPr>
      <w:r>
        <w:rPr>
          <w:sz w:val="24"/>
        </w:rPr>
        <w:t>Общая    предельная   штатная численность выборных  должностных  лиц, осуществляющих  свои  полномочия на постоянной основе,  муниципальных  служащих поселения, принятая     к  финансовому  обеспечению  в 20</w:t>
      </w:r>
      <w:r>
        <w:rPr>
          <w:sz w:val="24"/>
        </w:rPr>
        <w:t>2</w:t>
      </w:r>
      <w:r>
        <w:rPr>
          <w:sz w:val="24"/>
        </w:rPr>
        <w:t>4</w:t>
      </w:r>
      <w:r>
        <w:rPr>
          <w:sz w:val="24"/>
        </w:rPr>
        <w:t xml:space="preserve"> </w:t>
      </w:r>
      <w:r>
        <w:rPr>
          <w:sz w:val="24"/>
        </w:rPr>
        <w:t xml:space="preserve">году  составляет  </w:t>
      </w:r>
      <w:r>
        <w:rPr>
          <w:sz w:val="24"/>
        </w:rPr>
        <w:t>4</w:t>
      </w:r>
      <w:r>
        <w:rPr>
          <w:sz w:val="24"/>
        </w:rPr>
        <w:t xml:space="preserve"> (</w:t>
      </w:r>
      <w:r>
        <w:rPr>
          <w:sz w:val="24"/>
        </w:rPr>
        <w:t>четыре</w:t>
      </w:r>
      <w:r>
        <w:rPr>
          <w:sz w:val="24"/>
        </w:rPr>
        <w:t>) штатные единицы.</w:t>
      </w:r>
    </w:p>
    <w:p w14:paraId="54000000">
      <w:pPr>
        <w:pStyle w:val="Style_3"/>
        <w:ind w:firstLine="0" w:left="-360"/>
        <w:jc w:val="both"/>
        <w:rPr>
          <w:sz w:val="24"/>
        </w:rPr>
      </w:pPr>
    </w:p>
    <w:p w14:paraId="55000000">
      <w:pPr>
        <w:pStyle w:val="Style_3"/>
        <w:ind w:firstLine="0" w:left="-360"/>
        <w:jc w:val="both"/>
        <w:rPr>
          <w:b w:val="1"/>
          <w:sz w:val="24"/>
        </w:rPr>
      </w:pPr>
      <w:r>
        <w:rPr>
          <w:b w:val="1"/>
          <w:sz w:val="24"/>
        </w:rPr>
        <w:t>Статья 10. Особенности исполнения  бюджета  поселения</w:t>
      </w:r>
    </w:p>
    <w:p w14:paraId="56000000">
      <w:pPr>
        <w:pStyle w:val="Style_3"/>
        <w:ind w:firstLine="0" w:left="-360"/>
        <w:jc w:val="both"/>
        <w:rPr>
          <w:sz w:val="24"/>
        </w:rPr>
      </w:pPr>
    </w:p>
    <w:p w14:paraId="57000000">
      <w:pPr>
        <w:pStyle w:val="Style_3"/>
        <w:ind w:firstLine="1068" w:left="-360"/>
        <w:jc w:val="both"/>
        <w:rPr>
          <w:sz w:val="24"/>
        </w:rPr>
      </w:pPr>
      <w:r>
        <w:rPr>
          <w:sz w:val="24"/>
        </w:rPr>
        <w:t>1.Установить, что неиспользованные   по  состоянию  на 1 января  20</w:t>
      </w:r>
      <w:r>
        <w:rPr>
          <w:sz w:val="24"/>
        </w:rPr>
        <w:t>2</w:t>
      </w:r>
      <w:r>
        <w:rPr>
          <w:sz w:val="24"/>
        </w:rPr>
        <w:t>4</w:t>
      </w:r>
      <w:r>
        <w:rPr>
          <w:sz w:val="24"/>
        </w:rPr>
        <w:t xml:space="preserve"> остатки   межбюджетных трансфертов, предоставленных  за  счет средств федерального  бюджета,  бюджету поселения в форме  субвенций, субсидий    и  иных  межбюджетных  трансфертов, имеющих целевое  назначение, подлежат возврату  в районный  бюджет  в тече</w:t>
      </w:r>
      <w:r>
        <w:rPr>
          <w:sz w:val="24"/>
        </w:rPr>
        <w:t>ние  первых  5 рабочих  дней 202</w:t>
      </w:r>
      <w:r>
        <w:rPr>
          <w:sz w:val="24"/>
        </w:rPr>
        <w:t>3</w:t>
      </w:r>
      <w:r>
        <w:rPr>
          <w:sz w:val="24"/>
        </w:rPr>
        <w:t xml:space="preserve">года. </w:t>
      </w:r>
    </w:p>
    <w:p w14:paraId="58000000">
      <w:pPr>
        <w:pStyle w:val="Style_3"/>
        <w:ind w:firstLine="1068" w:left="-360"/>
        <w:jc w:val="both"/>
        <w:rPr>
          <w:sz w:val="24"/>
        </w:rPr>
      </w:pPr>
      <w:r>
        <w:rPr>
          <w:sz w:val="24"/>
        </w:rPr>
        <w:t>2. Установить, что неиспользованные   по  состоянию  на 1 января  20</w:t>
      </w:r>
      <w:r>
        <w:rPr>
          <w:sz w:val="24"/>
        </w:rPr>
        <w:t>2</w:t>
      </w:r>
      <w:r>
        <w:rPr>
          <w:sz w:val="24"/>
        </w:rPr>
        <w:t>4</w:t>
      </w:r>
      <w:r>
        <w:rPr>
          <w:sz w:val="24"/>
        </w:rPr>
        <w:t xml:space="preserve"> остатки   средств бюджета поселения, за исключением  неиспользованных остатков межбюджетных трансфертов, предоставленных  за  счет средств федерального, краевого, районного бюджетов в форме субвенций, субсидий    и  иных  межбюджетных  трансфертов, имеющих целевое  назначение, могут направляться на покрытие временных кассовых разрывов, возникающих в ходе исполнения бюджета поселения.</w:t>
      </w:r>
    </w:p>
    <w:p w14:paraId="59000000">
      <w:pPr>
        <w:pStyle w:val="Style_3"/>
        <w:ind w:firstLine="1068" w:left="-360"/>
        <w:jc w:val="both"/>
        <w:rPr>
          <w:sz w:val="24"/>
        </w:rPr>
      </w:pPr>
      <w:r>
        <w:rPr>
          <w:sz w:val="24"/>
        </w:rPr>
        <w:t>3. Установить, что погашение кредиторской задолженности, сложившейся по состоянию на 1 января 20</w:t>
      </w:r>
      <w:r>
        <w:rPr>
          <w:sz w:val="24"/>
        </w:rPr>
        <w:t>2</w:t>
      </w:r>
      <w:r>
        <w:rPr>
          <w:sz w:val="24"/>
        </w:rPr>
        <w:t>4</w:t>
      </w:r>
      <w:r>
        <w:rPr>
          <w:sz w:val="24"/>
        </w:rPr>
        <w:t xml:space="preserve"> года по принятым обязательствам и фактически выполненным работам (услугам), производится за счет утвержденных бюджетных ассигнований 20</w:t>
      </w:r>
      <w:r>
        <w:rPr>
          <w:sz w:val="24"/>
        </w:rPr>
        <w:t>2</w:t>
      </w:r>
      <w:r>
        <w:rPr>
          <w:sz w:val="24"/>
        </w:rPr>
        <w:t>4</w:t>
      </w:r>
      <w:r>
        <w:rPr>
          <w:sz w:val="24"/>
        </w:rPr>
        <w:t xml:space="preserve"> года.</w:t>
      </w:r>
    </w:p>
    <w:p w14:paraId="5A000000">
      <w:pPr>
        <w:pStyle w:val="Style_3"/>
        <w:ind w:firstLine="0" w:left="-360"/>
        <w:jc w:val="both"/>
        <w:rPr>
          <w:sz w:val="24"/>
        </w:rPr>
      </w:pPr>
    </w:p>
    <w:p w14:paraId="5B000000">
      <w:pPr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Статья 11.</w:t>
      </w:r>
      <w:r>
        <w:rPr>
          <w:rFonts w:ascii="Times New Roman" w:hAnsi="Times New Roman"/>
          <w:b w:val="1"/>
          <w:sz w:val="24"/>
        </w:rPr>
        <w:t>Межбюджетные трансферты</w:t>
      </w:r>
      <w:r>
        <w:rPr>
          <w:rFonts w:ascii="Times New Roman" w:hAnsi="Times New Roman"/>
          <w:b w:val="1"/>
          <w:sz w:val="24"/>
        </w:rPr>
        <w:t xml:space="preserve"> бюджету муниципального образования </w:t>
      </w:r>
      <w:r>
        <w:rPr>
          <w:rFonts w:ascii="Times New Roman" w:hAnsi="Times New Roman"/>
          <w:b w:val="1"/>
          <w:sz w:val="24"/>
        </w:rPr>
        <w:t>Усть-Пит</w:t>
      </w:r>
      <w:r>
        <w:rPr>
          <w:rFonts w:ascii="Times New Roman" w:hAnsi="Times New Roman"/>
          <w:b w:val="1"/>
          <w:sz w:val="24"/>
        </w:rPr>
        <w:t>ский сельсовет Енисейского  района</w:t>
      </w:r>
    </w:p>
    <w:p w14:paraId="5C000000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Утвердить в  составе   </w:t>
      </w:r>
      <w:r>
        <w:rPr>
          <w:rFonts w:ascii="Times New Roman" w:hAnsi="Times New Roman"/>
          <w:sz w:val="24"/>
        </w:rPr>
        <w:t>сельского</w:t>
      </w:r>
      <w:r>
        <w:rPr>
          <w:rFonts w:ascii="Times New Roman" w:hAnsi="Times New Roman"/>
          <w:sz w:val="24"/>
        </w:rPr>
        <w:t xml:space="preserve">  бюджета  районный  фонд финансовой поддержки  поселени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  на 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год в  сумме </w:t>
      </w:r>
      <w:r>
        <w:rPr>
          <w:rFonts w:ascii="Times New Roman" w:hAnsi="Times New Roman"/>
          <w:sz w:val="24"/>
        </w:rPr>
        <w:t>3169,6</w:t>
      </w:r>
      <w:r>
        <w:rPr>
          <w:rFonts w:ascii="Times New Roman" w:hAnsi="Times New Roman"/>
          <w:sz w:val="24"/>
        </w:rPr>
        <w:t xml:space="preserve"> тыс.</w:t>
      </w:r>
      <w:r>
        <w:rPr>
          <w:rFonts w:ascii="Times New Roman" w:hAnsi="Times New Roman"/>
          <w:sz w:val="24"/>
        </w:rPr>
        <w:t>руб</w:t>
      </w:r>
      <w:r>
        <w:rPr>
          <w:rFonts w:ascii="Times New Roman" w:hAnsi="Times New Roman"/>
          <w:sz w:val="24"/>
        </w:rPr>
        <w:t>лей</w:t>
      </w:r>
      <w:r>
        <w:rPr>
          <w:rFonts w:ascii="Times New Roman" w:hAnsi="Times New Roman"/>
          <w:sz w:val="24"/>
        </w:rPr>
        <w:t xml:space="preserve">,   в  том  числе  за счет  средств  </w:t>
      </w:r>
      <w:r>
        <w:rPr>
          <w:rFonts w:ascii="Times New Roman" w:hAnsi="Times New Roman"/>
          <w:sz w:val="24"/>
        </w:rPr>
        <w:t>дотаций</w:t>
      </w:r>
      <w:r>
        <w:rPr>
          <w:rFonts w:ascii="Times New Roman" w:hAnsi="Times New Roman"/>
          <w:sz w:val="24"/>
        </w:rPr>
        <w:t xml:space="preserve">  краевого   бюджета   в  сумме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288,5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тыс.р</w:t>
      </w:r>
      <w:r>
        <w:rPr>
          <w:rFonts w:ascii="Times New Roman" w:hAnsi="Times New Roman"/>
          <w:sz w:val="24"/>
        </w:rPr>
        <w:t>уб</w:t>
      </w:r>
      <w:r>
        <w:rPr>
          <w:rFonts w:ascii="Times New Roman" w:hAnsi="Times New Roman"/>
          <w:sz w:val="24"/>
        </w:rPr>
        <w:t xml:space="preserve">. и районного бюджета </w:t>
      </w:r>
      <w:r>
        <w:rPr>
          <w:rFonts w:ascii="Times New Roman" w:hAnsi="Times New Roman"/>
          <w:sz w:val="24"/>
        </w:rPr>
        <w:t>2881,1</w:t>
      </w:r>
      <w:r>
        <w:rPr>
          <w:rFonts w:ascii="Times New Roman" w:hAnsi="Times New Roman"/>
          <w:sz w:val="24"/>
        </w:rPr>
        <w:t xml:space="preserve"> ты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.руб.</w:t>
      </w:r>
      <w:r>
        <w:rPr>
          <w:rFonts w:ascii="Times New Roman" w:hAnsi="Times New Roman"/>
          <w:sz w:val="24"/>
        </w:rPr>
        <w:t>,  на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 в сумме </w:t>
      </w:r>
      <w:r>
        <w:rPr>
          <w:rFonts w:ascii="Times New Roman" w:hAnsi="Times New Roman"/>
          <w:sz w:val="24"/>
        </w:rPr>
        <w:t>2535,7</w:t>
      </w:r>
      <w:r>
        <w:rPr>
          <w:rFonts w:ascii="Times New Roman" w:hAnsi="Times New Roman"/>
          <w:sz w:val="24"/>
        </w:rPr>
        <w:t xml:space="preserve"> тыс.рублей,  </w:t>
      </w:r>
      <w:r>
        <w:rPr>
          <w:rFonts w:ascii="Times New Roman" w:hAnsi="Times New Roman"/>
          <w:sz w:val="24"/>
        </w:rPr>
        <w:t>в том числе за  счет  средств  дота</w:t>
      </w:r>
      <w:r>
        <w:rPr>
          <w:rFonts w:ascii="Times New Roman" w:hAnsi="Times New Roman"/>
          <w:sz w:val="24"/>
        </w:rPr>
        <w:t>ци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 xml:space="preserve">  краевого   бюджета </w:t>
      </w:r>
      <w:r>
        <w:rPr>
          <w:rFonts w:ascii="Times New Roman" w:hAnsi="Times New Roman"/>
          <w:sz w:val="24"/>
        </w:rPr>
        <w:t>230,8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тыс.</w:t>
      </w:r>
      <w:r>
        <w:rPr>
          <w:rFonts w:ascii="Times New Roman" w:hAnsi="Times New Roman"/>
          <w:sz w:val="24"/>
        </w:rPr>
        <w:t xml:space="preserve">руб. и районного бюджета </w:t>
      </w:r>
      <w:r>
        <w:rPr>
          <w:rFonts w:ascii="Times New Roman" w:hAnsi="Times New Roman"/>
          <w:sz w:val="24"/>
        </w:rPr>
        <w:t>2304,9</w:t>
      </w:r>
      <w:r>
        <w:rPr>
          <w:rFonts w:ascii="Times New Roman" w:hAnsi="Times New Roman"/>
          <w:sz w:val="24"/>
        </w:rPr>
        <w:t xml:space="preserve"> тыс.руб.</w:t>
      </w:r>
      <w:r>
        <w:rPr>
          <w:rFonts w:ascii="Times New Roman" w:hAnsi="Times New Roman"/>
          <w:sz w:val="24"/>
        </w:rPr>
        <w:t>, на 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  в сумме </w:t>
      </w:r>
      <w:r>
        <w:rPr>
          <w:rFonts w:ascii="Times New Roman" w:hAnsi="Times New Roman"/>
          <w:sz w:val="24"/>
        </w:rPr>
        <w:t>2535,7</w:t>
      </w:r>
      <w:r>
        <w:rPr>
          <w:rFonts w:ascii="Times New Roman" w:hAnsi="Times New Roman"/>
          <w:sz w:val="24"/>
        </w:rPr>
        <w:t xml:space="preserve"> тыс.рублей, </w:t>
      </w:r>
      <w:r>
        <w:rPr>
          <w:rFonts w:ascii="Times New Roman" w:hAnsi="Times New Roman"/>
          <w:sz w:val="24"/>
        </w:rPr>
        <w:t>в том числе за  счет  средств  дотаций</w:t>
      </w:r>
      <w:r>
        <w:rPr>
          <w:rFonts w:ascii="Times New Roman" w:hAnsi="Times New Roman"/>
          <w:sz w:val="24"/>
        </w:rPr>
        <w:t xml:space="preserve">  краевого   бюджета  </w:t>
      </w:r>
      <w:r>
        <w:rPr>
          <w:rFonts w:ascii="Times New Roman" w:hAnsi="Times New Roman"/>
          <w:sz w:val="24"/>
        </w:rPr>
        <w:t>230,8</w:t>
      </w:r>
      <w:r>
        <w:rPr>
          <w:rFonts w:ascii="Times New Roman" w:hAnsi="Times New Roman"/>
          <w:sz w:val="24"/>
        </w:rPr>
        <w:t xml:space="preserve"> тыс. рублей</w:t>
      </w:r>
      <w:r>
        <w:rPr>
          <w:rFonts w:ascii="Times New Roman" w:hAnsi="Times New Roman"/>
          <w:sz w:val="24"/>
        </w:rPr>
        <w:t xml:space="preserve"> и районного бюджета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2304,9</w:t>
      </w:r>
      <w:r>
        <w:rPr>
          <w:rFonts w:ascii="Times New Roman" w:hAnsi="Times New Roman"/>
          <w:sz w:val="24"/>
        </w:rPr>
        <w:t xml:space="preserve"> тыс.руб.</w:t>
      </w:r>
      <w:r>
        <w:rPr>
          <w:rFonts w:ascii="Times New Roman" w:hAnsi="Times New Roman"/>
          <w:sz w:val="24"/>
        </w:rPr>
        <w:t xml:space="preserve"> </w:t>
      </w:r>
    </w:p>
    <w:p w14:paraId="5D000000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. Утвердить   дотаци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  на  выравнивание   бюджетной  обеспеченности  поселени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   за  счет   собственных  доходов   и  источников   финансирования   дефицита   районного  бюджета  исходя  из  уровня  бюджетной обеспеченности,  которая   принимается в качестве критерия выравнивания бюджетной  обеспеченности поселени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>,  входящ</w:t>
      </w:r>
      <w:r>
        <w:rPr>
          <w:rFonts w:ascii="Times New Roman" w:hAnsi="Times New Roman"/>
          <w:sz w:val="24"/>
        </w:rPr>
        <w:t>его</w:t>
      </w:r>
      <w:r>
        <w:rPr>
          <w:rFonts w:ascii="Times New Roman" w:hAnsi="Times New Roman"/>
          <w:sz w:val="24"/>
        </w:rPr>
        <w:t xml:space="preserve">  в состав  района,  до  выравнивания   в размере </w:t>
      </w:r>
      <w:r>
        <w:rPr>
          <w:rFonts w:ascii="Times New Roman" w:hAnsi="Times New Roman"/>
          <w:sz w:val="24"/>
        </w:rPr>
        <w:t>22,48</w:t>
      </w:r>
      <w:r>
        <w:rPr>
          <w:rFonts w:ascii="Times New Roman" w:hAnsi="Times New Roman"/>
          <w:sz w:val="24"/>
        </w:rPr>
        <w:t xml:space="preserve"> тыс. </w:t>
      </w:r>
      <w:r>
        <w:rPr>
          <w:rFonts w:ascii="Times New Roman" w:hAnsi="Times New Roman"/>
          <w:sz w:val="24"/>
        </w:rPr>
        <w:t>рублей  на человека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 на 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  </w:t>
      </w:r>
      <w:r>
        <w:rPr>
          <w:rFonts w:ascii="Times New Roman" w:hAnsi="Times New Roman"/>
          <w:sz w:val="24"/>
        </w:rPr>
        <w:t xml:space="preserve">и плановый период </w:t>
      </w:r>
      <w:r>
        <w:rPr>
          <w:rFonts w:ascii="Times New Roman" w:hAnsi="Times New Roman"/>
          <w:sz w:val="24"/>
        </w:rPr>
        <w:t>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-202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годов </w:t>
      </w:r>
      <w:r>
        <w:rPr>
          <w:rFonts w:ascii="Times New Roman" w:hAnsi="Times New Roman"/>
          <w:sz w:val="24"/>
        </w:rPr>
        <w:t xml:space="preserve">  согласно  приложению </w:t>
      </w:r>
      <w:r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к  настоящему   решению.</w:t>
      </w:r>
    </w:p>
    <w:p w14:paraId="5E000000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. Утвердить   </w:t>
      </w:r>
      <w:r>
        <w:rPr>
          <w:rFonts w:ascii="Times New Roman" w:hAnsi="Times New Roman"/>
          <w:sz w:val="24"/>
        </w:rPr>
        <w:t>дотацию</w:t>
      </w:r>
      <w:r>
        <w:rPr>
          <w:rFonts w:ascii="Times New Roman" w:hAnsi="Times New Roman"/>
          <w:sz w:val="24"/>
        </w:rPr>
        <w:t xml:space="preserve"> на  выравнивание  бюджетной  обеспеченности  поселен</w:t>
      </w:r>
      <w:r>
        <w:rPr>
          <w:rFonts w:ascii="Times New Roman" w:hAnsi="Times New Roman"/>
          <w:sz w:val="24"/>
        </w:rPr>
        <w:t>ию</w:t>
      </w:r>
      <w:r>
        <w:rPr>
          <w:rFonts w:ascii="Times New Roman" w:hAnsi="Times New Roman"/>
          <w:sz w:val="24"/>
        </w:rPr>
        <w:t xml:space="preserve">  за  счет  средств  субвенции    на  реализацию  Закона  края  от 29.11.2005г. № 16-4081«О наделении   органов  местного самоуправления  муниципальных  районов   края  отдельными  государственными  полномочиями   по  расчету и  предоставлению   </w:t>
      </w:r>
      <w:r>
        <w:rPr>
          <w:rFonts w:ascii="Times New Roman" w:hAnsi="Times New Roman"/>
          <w:sz w:val="24"/>
        </w:rPr>
        <w:t>иных межбюджетных трансфертов</w:t>
      </w:r>
      <w:r>
        <w:rPr>
          <w:rFonts w:ascii="Times New Roman" w:hAnsi="Times New Roman"/>
          <w:sz w:val="24"/>
        </w:rPr>
        <w:t xml:space="preserve">  поселениям,   входящим   в  состав    муниципальных  районов края»  на 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 и плановый период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-202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годов </w:t>
      </w:r>
      <w:r>
        <w:rPr>
          <w:rFonts w:ascii="Times New Roman" w:hAnsi="Times New Roman"/>
          <w:sz w:val="24"/>
        </w:rPr>
        <w:t xml:space="preserve">  согласно приложению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 к   настоящему  решению.</w:t>
      </w:r>
    </w:p>
    <w:p w14:paraId="5F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5.</w:t>
      </w:r>
      <w:r>
        <w:rPr>
          <w:rFonts w:ascii="Times New Roman" w:hAnsi="Times New Roman"/>
          <w:sz w:val="24"/>
        </w:rPr>
        <w:t xml:space="preserve"> Утвердить   </w:t>
      </w:r>
      <w:r>
        <w:rPr>
          <w:rFonts w:ascii="Times New Roman" w:hAnsi="Times New Roman"/>
          <w:sz w:val="24"/>
        </w:rPr>
        <w:t>иные межбюджетные трансферты на поддержку мер по обеспечению сбалансированности бюджетов  на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 в сумме </w:t>
      </w:r>
      <w:r>
        <w:rPr>
          <w:rFonts w:ascii="Times New Roman" w:hAnsi="Times New Roman"/>
          <w:sz w:val="24"/>
        </w:rPr>
        <w:t>5170,4</w:t>
      </w:r>
      <w:r>
        <w:rPr>
          <w:rFonts w:ascii="Times New Roman" w:hAnsi="Times New Roman"/>
          <w:sz w:val="24"/>
        </w:rPr>
        <w:t xml:space="preserve"> тыс.руб., на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  в сумме </w:t>
      </w:r>
      <w:r>
        <w:rPr>
          <w:rFonts w:ascii="Times New Roman" w:hAnsi="Times New Roman"/>
          <w:sz w:val="24"/>
        </w:rPr>
        <w:t>5170,4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тыс.руб., на 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 в сумме </w:t>
      </w:r>
      <w:r>
        <w:rPr>
          <w:rFonts w:ascii="Times New Roman" w:hAnsi="Times New Roman"/>
          <w:sz w:val="24"/>
        </w:rPr>
        <w:t>5170,4</w:t>
      </w:r>
      <w:r>
        <w:rPr>
          <w:rFonts w:ascii="Times New Roman" w:hAnsi="Times New Roman"/>
          <w:sz w:val="24"/>
        </w:rPr>
        <w:t xml:space="preserve"> тыс.руб. согласно приложении №</w:t>
      </w:r>
      <w:r>
        <w:rPr>
          <w:rFonts w:ascii="Times New Roman" w:hAnsi="Times New Roman"/>
          <w:sz w:val="24"/>
        </w:rPr>
        <w:t xml:space="preserve"> 1</w:t>
      </w:r>
      <w:r>
        <w:rPr>
          <w:rFonts w:ascii="Times New Roman" w:hAnsi="Times New Roman"/>
          <w:sz w:val="24"/>
        </w:rPr>
        <w:t>1</w:t>
      </w:r>
    </w:p>
    <w:p w14:paraId="60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 xml:space="preserve">Утвердить   </w:t>
      </w:r>
      <w:r>
        <w:rPr>
          <w:rFonts w:ascii="Times New Roman" w:hAnsi="Times New Roman"/>
          <w:sz w:val="24"/>
        </w:rPr>
        <w:t>иные межбюджетные</w:t>
      </w:r>
      <w:r>
        <w:rPr>
          <w:rFonts w:ascii="Times New Roman" w:hAnsi="Times New Roman"/>
          <w:sz w:val="24"/>
        </w:rPr>
        <w:t xml:space="preserve"> трансферты на создание условий и обеспечения жителей поселения услугами  организаций  культуры </w:t>
      </w:r>
      <w:r>
        <w:rPr>
          <w:rFonts w:ascii="Times New Roman" w:hAnsi="Times New Roman"/>
          <w:sz w:val="24"/>
        </w:rPr>
        <w:t>за счет районного бюджета на основании закона Красноярского края от 15.10.2015 № 9-3724 «О закреплении вопросов местного значения за сельскими поселениями Красноярского края»</w:t>
      </w:r>
      <w:r>
        <w:rPr>
          <w:rFonts w:ascii="Times New Roman" w:hAnsi="Times New Roman"/>
          <w:sz w:val="24"/>
        </w:rPr>
        <w:t>на 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год</w:t>
      </w:r>
      <w:r>
        <w:rPr>
          <w:rFonts w:ascii="Times New Roman" w:hAnsi="Times New Roman"/>
          <w:sz w:val="24"/>
        </w:rPr>
        <w:t xml:space="preserve"> и плановый период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-202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годов </w:t>
      </w:r>
      <w:r>
        <w:rPr>
          <w:rFonts w:ascii="Times New Roman" w:hAnsi="Times New Roman"/>
          <w:sz w:val="24"/>
        </w:rPr>
        <w:t xml:space="preserve">  согласно приложению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 к   настоящему  решению</w:t>
      </w:r>
      <w:r>
        <w:rPr>
          <w:rFonts w:ascii="Times New Roman" w:hAnsi="Times New Roman"/>
          <w:sz w:val="24"/>
        </w:rPr>
        <w:t>.</w:t>
      </w:r>
    </w:p>
    <w:p w14:paraId="61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.  Расчет   дотации  на  выравнивание   бюджетной обеспеченности  за  счет собственных  доходов   и  источников    финансирования  дефицита  бюджета  районного  бюджета  произведен в  соответствии  с  Методикой  распределения   районного  фонда  финансовой  поддержки поселений, утвержденной решением  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айонного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овета депутатов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>05.12.2019 № 35-436р</w:t>
      </w:r>
      <w:r>
        <w:rPr>
          <w:rFonts w:ascii="Times New Roman" w:hAnsi="Times New Roman"/>
          <w:sz w:val="24"/>
        </w:rPr>
        <w:t xml:space="preserve">«Об утверждении  Порядка  предоставления  дотаций  на выравнивание бюджетной обеспеченности  поселений Енисейского района  из  районного  бюджета». </w:t>
      </w:r>
    </w:p>
    <w:p w14:paraId="62000000">
      <w:pPr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Статья 1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b w:val="1"/>
          <w:sz w:val="24"/>
        </w:rPr>
        <w:t>. Субвенци</w:t>
      </w:r>
      <w:r>
        <w:rPr>
          <w:rFonts w:ascii="Times New Roman" w:hAnsi="Times New Roman"/>
          <w:b w:val="1"/>
          <w:sz w:val="24"/>
        </w:rPr>
        <w:t xml:space="preserve">и сельскому </w:t>
      </w:r>
      <w:r>
        <w:rPr>
          <w:rFonts w:ascii="Times New Roman" w:hAnsi="Times New Roman"/>
          <w:b w:val="1"/>
          <w:sz w:val="24"/>
        </w:rPr>
        <w:t xml:space="preserve"> бюджет</w:t>
      </w:r>
      <w:r>
        <w:rPr>
          <w:rFonts w:ascii="Times New Roman" w:hAnsi="Times New Roman"/>
          <w:b w:val="1"/>
          <w:sz w:val="24"/>
        </w:rPr>
        <w:t xml:space="preserve">у </w:t>
      </w:r>
    </w:p>
    <w:p w14:paraId="63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sz w:val="24"/>
        </w:rPr>
        <w:t>Утвердить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 и плановый период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-202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годов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бюджет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муниципальн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z w:val="24"/>
        </w:rPr>
        <w:t xml:space="preserve"> образовани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 Усть-Пит</w:t>
      </w:r>
      <w:r>
        <w:rPr>
          <w:rFonts w:ascii="Times New Roman" w:hAnsi="Times New Roman"/>
          <w:sz w:val="24"/>
        </w:rPr>
        <w:t>ского сельсовета</w:t>
      </w:r>
      <w:r>
        <w:rPr>
          <w:rFonts w:ascii="Times New Roman" w:hAnsi="Times New Roman"/>
          <w:sz w:val="24"/>
        </w:rPr>
        <w:t>:</w:t>
      </w:r>
    </w:p>
    <w:p w14:paraId="64000000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субвенци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бюджет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 муниципальн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z w:val="24"/>
        </w:rPr>
        <w:t xml:space="preserve"> образовани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 Усть-Пит</w:t>
      </w:r>
      <w:r>
        <w:rPr>
          <w:rFonts w:ascii="Times New Roman" w:hAnsi="Times New Roman"/>
          <w:sz w:val="24"/>
        </w:rPr>
        <w:t xml:space="preserve">ского сельсовета </w:t>
      </w:r>
      <w:r>
        <w:rPr>
          <w:rFonts w:ascii="Times New Roman" w:hAnsi="Times New Roman"/>
          <w:sz w:val="24"/>
        </w:rPr>
        <w:t xml:space="preserve"> на   осуществление  государственных полномочий по первичному воинскому  учету на территориях, где отсутствуют военные комиссариаты, в  соответствии  с  Федеральным  законом  от 28 марта 1998 года  № 53-ФЗ «О воинской  обязанности  и  военной  службе»   на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 </w:t>
      </w:r>
      <w:r>
        <w:rPr>
          <w:rFonts w:ascii="Times New Roman" w:hAnsi="Times New Roman"/>
          <w:sz w:val="24"/>
        </w:rPr>
        <w:t>и плановый период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-202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годов</w:t>
      </w:r>
      <w:r>
        <w:rPr>
          <w:rFonts w:ascii="Times New Roman" w:hAnsi="Times New Roman"/>
          <w:sz w:val="24"/>
        </w:rPr>
        <w:t xml:space="preserve">  согласно   приложению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к  настоящему  решению;   </w:t>
      </w:r>
    </w:p>
    <w:p w14:paraId="65000000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субвенци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бюджет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 муниципальн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z w:val="24"/>
        </w:rPr>
        <w:t xml:space="preserve"> образовани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 Усть-Пит</w:t>
      </w:r>
      <w:r>
        <w:rPr>
          <w:rFonts w:ascii="Times New Roman" w:hAnsi="Times New Roman"/>
          <w:sz w:val="24"/>
        </w:rPr>
        <w:t>ского сельсовета</w:t>
      </w:r>
      <w:r>
        <w:rPr>
          <w:rFonts w:ascii="Times New Roman" w:hAnsi="Times New Roman"/>
          <w:sz w:val="24"/>
        </w:rPr>
        <w:t xml:space="preserve"> на </w:t>
      </w:r>
      <w:r>
        <w:rPr>
          <w:rFonts w:ascii="Times New Roman" w:hAnsi="Times New Roman"/>
          <w:sz w:val="24"/>
        </w:rPr>
        <w:t>реализацию</w:t>
      </w:r>
      <w:r>
        <w:rPr>
          <w:rFonts w:ascii="Times New Roman" w:hAnsi="Times New Roman"/>
          <w:sz w:val="24"/>
        </w:rPr>
        <w:t xml:space="preserve"> Законом края от 23 апреля 2009года № 8-3170 «О  наделении  органов местного самоуправления муниципальных образований края  государственными полномочиями  по  созданию   и  обеспечению  деятельности  административных  комиссий» на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год</w:t>
      </w:r>
      <w:r>
        <w:rPr>
          <w:rFonts w:ascii="Times New Roman" w:hAnsi="Times New Roman"/>
          <w:sz w:val="24"/>
        </w:rPr>
        <w:t xml:space="preserve"> и плановый период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-202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годов</w:t>
      </w:r>
      <w:r>
        <w:rPr>
          <w:rFonts w:ascii="Times New Roman" w:hAnsi="Times New Roman"/>
          <w:sz w:val="24"/>
        </w:rPr>
        <w:t xml:space="preserve">   согласно  приложению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к  настоящему  решению.</w:t>
      </w:r>
    </w:p>
    <w:p w14:paraId="66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Установить, что  администрация </w:t>
      </w:r>
      <w:r>
        <w:rPr>
          <w:rFonts w:ascii="Times New Roman" w:hAnsi="Times New Roman"/>
          <w:sz w:val="24"/>
        </w:rPr>
        <w:t>Усть-Пит</w:t>
      </w:r>
      <w:r>
        <w:rPr>
          <w:rFonts w:ascii="Times New Roman" w:hAnsi="Times New Roman"/>
          <w:sz w:val="24"/>
        </w:rPr>
        <w:t>ского сельсовета</w:t>
      </w:r>
      <w:r>
        <w:rPr>
          <w:rFonts w:ascii="Times New Roman" w:hAnsi="Times New Roman"/>
          <w:sz w:val="24"/>
        </w:rPr>
        <w:t xml:space="preserve"> Енисейского района определяет порядок предоставления, распределения и расходования средств субвенций, если такой порядок  не определен федеральными законами и  (или) нормативными правовыми актами Президента Российской Федерации и </w:t>
      </w:r>
      <w:r>
        <w:rPr>
          <w:rFonts w:ascii="Times New Roman" w:hAnsi="Times New Roman"/>
          <w:sz w:val="24"/>
        </w:rPr>
        <w:t xml:space="preserve"> 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вительств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Российской Федерации, краевыми  законами и (или) нормативными правовыми актами  Правительства Красноярского края, настоящим решением и иными решениями </w:t>
      </w:r>
      <w:r>
        <w:rPr>
          <w:rFonts w:ascii="Times New Roman" w:hAnsi="Times New Roman"/>
          <w:sz w:val="24"/>
        </w:rPr>
        <w:t>Усть-Пит</w:t>
      </w:r>
      <w:r>
        <w:rPr>
          <w:rFonts w:ascii="Times New Roman" w:hAnsi="Times New Roman"/>
          <w:sz w:val="24"/>
        </w:rPr>
        <w:t>ского сельского</w:t>
      </w:r>
      <w:r>
        <w:rPr>
          <w:rFonts w:ascii="Times New Roman" w:hAnsi="Times New Roman"/>
          <w:sz w:val="24"/>
        </w:rPr>
        <w:t xml:space="preserve"> Совета депутатов.</w:t>
      </w:r>
    </w:p>
    <w:p w14:paraId="67000000">
      <w:pPr>
        <w:pStyle w:val="Style_3"/>
        <w:ind/>
        <w:jc w:val="both"/>
        <w:rPr>
          <w:b w:val="1"/>
          <w:sz w:val="24"/>
        </w:rPr>
      </w:pPr>
      <w:r>
        <w:rPr>
          <w:b w:val="1"/>
          <w:sz w:val="24"/>
        </w:rPr>
        <w:tab/>
      </w:r>
      <w:r>
        <w:rPr>
          <w:b w:val="1"/>
          <w:sz w:val="24"/>
        </w:rPr>
        <w:t>Статья 13. Дополнительное финансовое обеспечение переданных полномочий</w:t>
      </w:r>
    </w:p>
    <w:p w14:paraId="68000000">
      <w:pPr>
        <w:pStyle w:val="Style_3"/>
        <w:ind/>
        <w:jc w:val="both"/>
        <w:rPr>
          <w:b w:val="1"/>
          <w:sz w:val="24"/>
        </w:rPr>
      </w:pPr>
    </w:p>
    <w:p w14:paraId="69000000">
      <w:pPr>
        <w:pStyle w:val="Style_3"/>
        <w:ind/>
        <w:jc w:val="both"/>
        <w:rPr>
          <w:sz w:val="24"/>
        </w:rPr>
      </w:pPr>
      <w:r>
        <w:rPr>
          <w:b w:val="1"/>
          <w:sz w:val="24"/>
        </w:rPr>
        <w:tab/>
      </w:r>
      <w:r>
        <w:rPr>
          <w:sz w:val="24"/>
        </w:rPr>
        <w:t xml:space="preserve">Утвердить </w:t>
      </w:r>
      <w:r>
        <w:rPr>
          <w:sz w:val="24"/>
        </w:rPr>
        <w:t xml:space="preserve">на </w:t>
      </w:r>
      <w:r>
        <w:rPr>
          <w:sz w:val="24"/>
        </w:rPr>
        <w:t>202</w:t>
      </w:r>
      <w:r>
        <w:rPr>
          <w:sz w:val="24"/>
        </w:rPr>
        <w:t>4</w:t>
      </w:r>
      <w:r>
        <w:rPr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 xml:space="preserve"> и плановый период 202</w:t>
      </w:r>
      <w:r>
        <w:rPr>
          <w:sz w:val="24"/>
        </w:rPr>
        <w:t>5</w:t>
      </w:r>
      <w:r>
        <w:rPr>
          <w:sz w:val="24"/>
        </w:rPr>
        <w:t>-202</w:t>
      </w:r>
      <w:r>
        <w:rPr>
          <w:sz w:val="24"/>
        </w:rPr>
        <w:t>6</w:t>
      </w:r>
      <w:r>
        <w:rPr>
          <w:sz w:val="24"/>
        </w:rPr>
        <w:t xml:space="preserve"> годов</w:t>
      </w:r>
      <w:r>
        <w:rPr>
          <w:sz w:val="24"/>
        </w:rPr>
        <w:t xml:space="preserve"> </w:t>
      </w:r>
      <w:r>
        <w:rPr>
          <w:sz w:val="24"/>
        </w:rPr>
        <w:t>средства  сельского бюджета на дополнительное финансовое обеспечение обязательств, передаваемых в бюджет муниципальному району из бюджета поселения, на осуществление части полномочий по решению вопросов местного значения в соответствии с зак</w:t>
      </w:r>
      <w:r>
        <w:rPr>
          <w:sz w:val="24"/>
        </w:rPr>
        <w:t>люченными соглашениями</w:t>
      </w:r>
      <w:r>
        <w:rPr>
          <w:sz w:val="24"/>
        </w:rPr>
        <w:t xml:space="preserve"> </w:t>
      </w:r>
      <w:r>
        <w:rPr>
          <w:sz w:val="24"/>
        </w:rPr>
        <w:t xml:space="preserve">в сумме </w:t>
      </w:r>
      <w:bookmarkStart w:id="3" w:name="_GoBack"/>
      <w:bookmarkEnd w:id="3"/>
      <w:r>
        <w:rPr>
          <w:sz w:val="24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sz w:val="24"/>
        </w:rPr>
        <w:t>48,7</w:t>
      </w:r>
      <w:r>
        <w:rPr>
          <w:sz w:val="24"/>
        </w:rPr>
        <w:t xml:space="preserve"> тыс. рублей </w:t>
      </w:r>
      <w:r>
        <w:rPr>
          <w:sz w:val="24"/>
        </w:rPr>
        <w:t>.</w:t>
      </w:r>
    </w:p>
    <w:p w14:paraId="6A000000">
      <w:pPr>
        <w:ind/>
        <w:jc w:val="both"/>
        <w:rPr>
          <w:sz w:val="24"/>
        </w:rPr>
      </w:pPr>
    </w:p>
    <w:p w14:paraId="6B000000">
      <w:pPr>
        <w:pStyle w:val="Style_3"/>
        <w:spacing w:line="360" w:lineRule="auto"/>
        <w:ind w:firstLine="360"/>
        <w:jc w:val="both"/>
        <w:rPr>
          <w:b w:val="1"/>
          <w:sz w:val="24"/>
        </w:rPr>
      </w:pPr>
      <w:r>
        <w:rPr>
          <w:b w:val="1"/>
          <w:sz w:val="24"/>
        </w:rPr>
        <w:t>Статья 14.Резервный фонд администрации сельсовета</w:t>
      </w:r>
    </w:p>
    <w:p w14:paraId="6C000000">
      <w:pPr>
        <w:pStyle w:val="Style_3"/>
        <w:ind w:firstLine="708"/>
        <w:jc w:val="both"/>
        <w:rPr>
          <w:sz w:val="24"/>
        </w:rPr>
      </w:pPr>
      <w:r>
        <w:rPr>
          <w:sz w:val="24"/>
        </w:rPr>
        <w:t xml:space="preserve">1.Установить, что в расходной части сельского бюджета предусматривается резервный фонд  администрации  </w:t>
      </w:r>
      <w:r>
        <w:rPr>
          <w:sz w:val="24"/>
        </w:rPr>
        <w:t>Усть-Пит</w:t>
      </w:r>
      <w:r>
        <w:rPr>
          <w:sz w:val="24"/>
        </w:rPr>
        <w:t>ского сельсовета  на 20</w:t>
      </w:r>
      <w:r>
        <w:rPr>
          <w:sz w:val="24"/>
        </w:rPr>
        <w:t>2</w:t>
      </w:r>
      <w:r>
        <w:rPr>
          <w:sz w:val="24"/>
        </w:rPr>
        <w:t>4</w:t>
      </w:r>
      <w:r>
        <w:rPr>
          <w:sz w:val="24"/>
        </w:rPr>
        <w:t xml:space="preserve"> год  и плановый период 202</w:t>
      </w:r>
      <w:r>
        <w:rPr>
          <w:sz w:val="24"/>
        </w:rPr>
        <w:t>5</w:t>
      </w:r>
      <w:r>
        <w:rPr>
          <w:sz w:val="24"/>
        </w:rPr>
        <w:t>-202</w:t>
      </w:r>
      <w:r>
        <w:rPr>
          <w:sz w:val="24"/>
        </w:rPr>
        <w:t>6</w:t>
      </w:r>
      <w:r>
        <w:rPr>
          <w:sz w:val="24"/>
        </w:rPr>
        <w:t xml:space="preserve"> годов</w:t>
      </w:r>
      <w:r>
        <w:rPr>
          <w:sz w:val="24"/>
        </w:rPr>
        <w:t xml:space="preserve">- </w:t>
      </w:r>
      <w:r>
        <w:rPr>
          <w:sz w:val="24"/>
        </w:rPr>
        <w:t>1</w:t>
      </w:r>
      <w:r>
        <w:rPr>
          <w:sz w:val="24"/>
        </w:rPr>
        <w:t>,0 тыс. руб.</w:t>
      </w:r>
    </w:p>
    <w:p w14:paraId="6D000000">
      <w:pPr>
        <w:pStyle w:val="Style_3"/>
        <w:ind w:firstLine="360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 xml:space="preserve"> </w:t>
      </w:r>
      <w:r>
        <w:rPr>
          <w:sz w:val="24"/>
        </w:rPr>
        <w:t xml:space="preserve">Использование средств  резервного  фонда   осуществляется  в   соответствии с Порядком  использования   бюджетных   ассигнований  резервного  фонда администрации </w:t>
      </w:r>
      <w:r>
        <w:rPr>
          <w:sz w:val="24"/>
        </w:rPr>
        <w:t>Усть-Пит</w:t>
      </w:r>
      <w:r>
        <w:rPr>
          <w:sz w:val="24"/>
        </w:rPr>
        <w:t xml:space="preserve">ского сельсовета, утвержденным  постановлением  администрации   </w:t>
      </w:r>
      <w:r>
        <w:rPr>
          <w:sz w:val="24"/>
        </w:rPr>
        <w:t>Усть-Пит</w:t>
      </w:r>
      <w:r>
        <w:rPr>
          <w:sz w:val="24"/>
        </w:rPr>
        <w:t>ского сельсовета .</w:t>
      </w:r>
    </w:p>
    <w:p w14:paraId="6E000000">
      <w:pPr>
        <w:pStyle w:val="Style_3"/>
        <w:ind w:firstLine="708"/>
        <w:jc w:val="both"/>
        <w:rPr>
          <w:sz w:val="24"/>
        </w:rPr>
      </w:pPr>
    </w:p>
    <w:p w14:paraId="6F000000">
      <w:pPr>
        <w:pStyle w:val="Style_3"/>
        <w:ind w:firstLine="0" w:left="-360"/>
        <w:jc w:val="both"/>
        <w:rPr>
          <w:sz w:val="24"/>
        </w:rPr>
      </w:pPr>
    </w:p>
    <w:p w14:paraId="70000000">
      <w:pPr>
        <w:widowControl w:val="0"/>
        <w:spacing w:after="0" w:line="240" w:lineRule="auto"/>
        <w:ind w:hanging="284" w:left="284"/>
        <w:jc w:val="both"/>
        <w:outlineLvl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</w:t>
      </w:r>
      <w:r>
        <w:rPr>
          <w:rFonts w:ascii="Times New Roman" w:hAnsi="Times New Roman"/>
          <w:b w:val="1"/>
          <w:sz w:val="24"/>
        </w:rPr>
        <w:t>Статья 15. Муниципальный дорожный фонд</w:t>
      </w:r>
    </w:p>
    <w:p w14:paraId="71000000">
      <w:pPr>
        <w:widowControl w:val="0"/>
        <w:spacing w:after="0" w:line="240" w:lineRule="auto"/>
        <w:ind w:hanging="284" w:left="284"/>
        <w:jc w:val="both"/>
        <w:outlineLvl w:val="1"/>
        <w:rPr>
          <w:rFonts w:ascii="Times New Roman" w:hAnsi="Times New Roman"/>
          <w:sz w:val="24"/>
        </w:rPr>
      </w:pPr>
    </w:p>
    <w:p w14:paraId="72000000">
      <w:pPr>
        <w:widowControl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1.Утвердить объем бюджетных ассигнований муниципального дорожного фонда поселения на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 в сумме </w:t>
      </w:r>
      <w:r>
        <w:rPr>
          <w:rFonts w:ascii="Times New Roman" w:hAnsi="Times New Roman"/>
          <w:sz w:val="24"/>
        </w:rPr>
        <w:t>365,5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тыс.рублей, на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 в сумме </w:t>
      </w:r>
      <w:r>
        <w:rPr>
          <w:rFonts w:ascii="Times New Roman" w:hAnsi="Times New Roman"/>
          <w:sz w:val="24"/>
        </w:rPr>
        <w:t>350,9</w:t>
      </w:r>
      <w:r>
        <w:rPr>
          <w:rFonts w:ascii="Times New Roman" w:hAnsi="Times New Roman"/>
          <w:sz w:val="24"/>
        </w:rPr>
        <w:t xml:space="preserve"> тыс. рублей, на 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 в сумме </w:t>
      </w:r>
      <w:r>
        <w:rPr>
          <w:rFonts w:ascii="Times New Roman" w:hAnsi="Times New Roman"/>
          <w:sz w:val="24"/>
        </w:rPr>
        <w:t>354,3</w:t>
      </w:r>
      <w:r>
        <w:rPr>
          <w:rFonts w:ascii="Times New Roman" w:hAnsi="Times New Roman"/>
          <w:sz w:val="24"/>
        </w:rPr>
        <w:t xml:space="preserve"> тыс. рублей.</w:t>
      </w:r>
    </w:p>
    <w:p w14:paraId="73000000">
      <w:pPr>
        <w:widowControl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Установить, что порядок формирования и использования бюджетных ассигнований муниципального дорожного фонда определяется нормативным правовым актом администрации сельсовета.</w:t>
      </w:r>
    </w:p>
    <w:p w14:paraId="74000000">
      <w:pPr>
        <w:pStyle w:val="Style_3"/>
        <w:ind w:firstLine="0" w:left="-360"/>
        <w:jc w:val="both"/>
        <w:rPr>
          <w:sz w:val="24"/>
        </w:rPr>
      </w:pPr>
    </w:p>
    <w:p w14:paraId="75000000">
      <w:pPr>
        <w:widowControl w:val="0"/>
        <w:spacing w:after="0" w:line="240" w:lineRule="auto"/>
        <w:ind w:hanging="284" w:left="284"/>
        <w:jc w:val="both"/>
        <w:outlineLvl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Статья 16. Определение верхнего предела муниципального внутреннего долга, муниципальной гарантии и предельного объема муниципального долга</w:t>
      </w:r>
    </w:p>
    <w:p w14:paraId="76000000">
      <w:pPr>
        <w:widowControl w:val="0"/>
        <w:spacing w:after="0" w:line="240" w:lineRule="auto"/>
        <w:ind w:hanging="284" w:left="284"/>
        <w:jc w:val="both"/>
        <w:outlineLvl w:val="1"/>
        <w:rPr>
          <w:rFonts w:ascii="Times New Roman" w:hAnsi="Times New Roman"/>
          <w:b w:val="1"/>
          <w:sz w:val="24"/>
        </w:rPr>
      </w:pPr>
    </w:p>
    <w:p w14:paraId="77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1. Установить ве</w:t>
      </w:r>
      <w:r>
        <w:rPr>
          <w:rFonts w:ascii="Times New Roman" w:hAnsi="Times New Roman"/>
          <w:sz w:val="24"/>
        </w:rPr>
        <w:t>рхний предел муниципального</w:t>
      </w:r>
      <w:r>
        <w:rPr>
          <w:rFonts w:ascii="Times New Roman" w:hAnsi="Times New Roman"/>
          <w:sz w:val="24"/>
        </w:rPr>
        <w:t xml:space="preserve"> внутреннего долга</w:t>
      </w:r>
      <w:r>
        <w:rPr>
          <w:rFonts w:ascii="Times New Roman" w:hAnsi="Times New Roman"/>
          <w:sz w:val="24"/>
        </w:rPr>
        <w:t xml:space="preserve"> Усть-Пит</w:t>
      </w:r>
      <w:r>
        <w:rPr>
          <w:rFonts w:ascii="Times New Roman" w:hAnsi="Times New Roman"/>
          <w:sz w:val="24"/>
        </w:rPr>
        <w:t>ского сельсовета</w:t>
      </w:r>
    </w:p>
    <w:p w14:paraId="78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1 января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года в  сумме </w:t>
      </w:r>
      <w:r>
        <w:rPr>
          <w:rFonts w:ascii="Times New Roman" w:hAnsi="Times New Roman"/>
          <w:sz w:val="24"/>
        </w:rPr>
        <w:t xml:space="preserve"> 0</w:t>
      </w:r>
      <w:r>
        <w:rPr>
          <w:rFonts w:ascii="Times New Roman" w:hAnsi="Times New Roman"/>
          <w:sz w:val="24"/>
        </w:rPr>
        <w:t xml:space="preserve"> тыс.</w:t>
      </w:r>
      <w:r>
        <w:rPr>
          <w:rFonts w:ascii="Times New Roman" w:hAnsi="Times New Roman"/>
          <w:sz w:val="24"/>
        </w:rPr>
        <w:t xml:space="preserve"> рублей</w:t>
      </w:r>
      <w:r>
        <w:rPr>
          <w:rFonts w:ascii="Times New Roman" w:hAnsi="Times New Roman"/>
          <w:sz w:val="24"/>
        </w:rPr>
        <w:t>;</w:t>
      </w:r>
    </w:p>
    <w:p w14:paraId="79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1 января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года в сумме </w:t>
      </w:r>
      <w:r>
        <w:rPr>
          <w:rFonts w:ascii="Times New Roman" w:hAnsi="Times New Roman"/>
          <w:sz w:val="24"/>
        </w:rPr>
        <w:t xml:space="preserve"> 0  </w:t>
      </w:r>
      <w:r>
        <w:rPr>
          <w:rFonts w:ascii="Times New Roman" w:hAnsi="Times New Roman"/>
          <w:sz w:val="24"/>
        </w:rPr>
        <w:t>тыс. рублей;</w:t>
      </w:r>
    </w:p>
    <w:p w14:paraId="7A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1 января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года в сумме </w:t>
      </w:r>
      <w:r>
        <w:rPr>
          <w:rFonts w:ascii="Times New Roman" w:hAnsi="Times New Roman"/>
          <w:sz w:val="24"/>
        </w:rPr>
        <w:t xml:space="preserve"> 0 </w:t>
      </w:r>
      <w:r>
        <w:rPr>
          <w:rFonts w:ascii="Times New Roman" w:hAnsi="Times New Roman"/>
          <w:sz w:val="24"/>
        </w:rPr>
        <w:t>тыс. рублей.</w:t>
      </w:r>
    </w:p>
    <w:p w14:paraId="7B000000">
      <w:pPr>
        <w:ind/>
        <w:jc w:val="both"/>
        <w:rPr>
          <w:rFonts w:ascii="Times New Roman" w:hAnsi="Times New Roman"/>
          <w:sz w:val="24"/>
        </w:rPr>
      </w:pPr>
    </w:p>
    <w:p w14:paraId="7C000000">
      <w:pPr>
        <w:pStyle w:val="Style_2"/>
        <w:numPr>
          <w:ilvl w:val="0"/>
          <w:numId w:val="1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Установить верхний предел муниципального внутреннего долга по муниципальным гарантиям </w:t>
      </w:r>
      <w:r>
        <w:rPr>
          <w:rFonts w:ascii="Times New Roman" w:hAnsi="Times New Roman"/>
          <w:sz w:val="24"/>
        </w:rPr>
        <w:t xml:space="preserve"> Усть-Пит</w:t>
      </w:r>
      <w:r>
        <w:rPr>
          <w:rFonts w:ascii="Times New Roman" w:hAnsi="Times New Roman"/>
          <w:sz w:val="24"/>
        </w:rPr>
        <w:t>ского сельсовета</w:t>
      </w:r>
    </w:p>
    <w:p w14:paraId="7D000000">
      <w:pPr>
        <w:ind w:firstLine="0" w:left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1 января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года в  сумме </w:t>
      </w:r>
      <w:r>
        <w:rPr>
          <w:rFonts w:ascii="Times New Roman" w:hAnsi="Times New Roman"/>
          <w:sz w:val="24"/>
        </w:rPr>
        <w:t>0,0 тыс.</w:t>
      </w:r>
      <w:r>
        <w:rPr>
          <w:rFonts w:ascii="Times New Roman" w:hAnsi="Times New Roman"/>
          <w:sz w:val="24"/>
        </w:rPr>
        <w:t xml:space="preserve"> рублей</w:t>
      </w:r>
      <w:r>
        <w:rPr>
          <w:rFonts w:ascii="Times New Roman" w:hAnsi="Times New Roman"/>
          <w:sz w:val="24"/>
        </w:rPr>
        <w:t>;</w:t>
      </w:r>
    </w:p>
    <w:p w14:paraId="7E000000">
      <w:pPr>
        <w:ind w:firstLine="0" w:left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1 января</w:t>
      </w:r>
      <w:r>
        <w:rPr>
          <w:rFonts w:ascii="Times New Roman" w:hAnsi="Times New Roman"/>
          <w:sz w:val="24"/>
        </w:rPr>
        <w:t xml:space="preserve"> 2026</w:t>
      </w:r>
      <w:r>
        <w:rPr>
          <w:rFonts w:ascii="Times New Roman" w:hAnsi="Times New Roman"/>
          <w:sz w:val="24"/>
        </w:rPr>
        <w:t>года в сумме 0,0 тыс. рублей;</w:t>
      </w:r>
    </w:p>
    <w:p w14:paraId="7F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>на 1 января 202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года в сумме 0,0 тыс. рублей.</w:t>
      </w:r>
    </w:p>
    <w:p w14:paraId="80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3.  Установить   предельный объем  муниципального долга </w:t>
      </w:r>
      <w:r>
        <w:rPr>
          <w:rFonts w:ascii="Times New Roman" w:hAnsi="Times New Roman"/>
          <w:sz w:val="24"/>
        </w:rPr>
        <w:t>Усть-Пит</w:t>
      </w:r>
      <w:r>
        <w:rPr>
          <w:rFonts w:ascii="Times New Roman" w:hAnsi="Times New Roman"/>
          <w:sz w:val="24"/>
        </w:rPr>
        <w:t>ского сельсовета  в сумме:</w:t>
      </w:r>
    </w:p>
    <w:p w14:paraId="81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 в сумме 0 </w:t>
      </w:r>
      <w:r>
        <w:rPr>
          <w:rFonts w:ascii="Times New Roman" w:hAnsi="Times New Roman"/>
          <w:sz w:val="24"/>
        </w:rPr>
        <w:t>тыс. рублей;</w:t>
      </w:r>
    </w:p>
    <w:p w14:paraId="82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на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 в сумме </w:t>
      </w:r>
      <w:r>
        <w:rPr>
          <w:rFonts w:ascii="Times New Roman" w:hAnsi="Times New Roman"/>
          <w:sz w:val="24"/>
        </w:rPr>
        <w:t xml:space="preserve"> 0</w:t>
      </w:r>
      <w:r>
        <w:rPr>
          <w:rFonts w:ascii="Times New Roman" w:hAnsi="Times New Roman"/>
          <w:sz w:val="24"/>
        </w:rPr>
        <w:t xml:space="preserve"> тыс. рублей</w:t>
      </w:r>
      <w:r>
        <w:rPr>
          <w:rFonts w:ascii="Times New Roman" w:hAnsi="Times New Roman"/>
          <w:sz w:val="24"/>
        </w:rPr>
        <w:t>;</w:t>
      </w:r>
    </w:p>
    <w:p w14:paraId="83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на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 в сумме  0 </w:t>
      </w:r>
      <w:r>
        <w:rPr>
          <w:rFonts w:ascii="Times New Roman" w:hAnsi="Times New Roman"/>
          <w:sz w:val="24"/>
        </w:rPr>
        <w:t>тыс. рублей.</w:t>
      </w:r>
    </w:p>
    <w:p w14:paraId="84000000">
      <w:pPr>
        <w:ind/>
        <w:jc w:val="both"/>
        <w:rPr>
          <w:rFonts w:ascii="Times New Roman" w:hAnsi="Times New Roman"/>
          <w:sz w:val="24"/>
        </w:rPr>
      </w:pPr>
    </w:p>
    <w:p w14:paraId="85000000">
      <w:pPr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Статья 17. Муниципальные внутренние заимствования</w:t>
      </w:r>
    </w:p>
    <w:p w14:paraId="86000000">
      <w:pPr>
        <w:pStyle w:val="Style_3"/>
        <w:ind w:firstLine="0" w:left="-360"/>
        <w:jc w:val="both"/>
        <w:rPr>
          <w:sz w:val="24"/>
        </w:rPr>
      </w:pPr>
    </w:p>
    <w:p w14:paraId="87000000">
      <w:pPr>
        <w:pStyle w:val="Style_3"/>
        <w:ind w:firstLine="0" w:left="-360"/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ab/>
      </w:r>
      <w:r>
        <w:rPr>
          <w:sz w:val="24"/>
        </w:rPr>
        <w:t xml:space="preserve">1. Утвердить программу  муниципальных внутренних заимствований  </w:t>
      </w:r>
      <w:r>
        <w:rPr>
          <w:sz w:val="24"/>
        </w:rPr>
        <w:t>Усть-Пит</w:t>
      </w:r>
      <w:r>
        <w:rPr>
          <w:sz w:val="24"/>
        </w:rPr>
        <w:t>ского сельсовета  на 20</w:t>
      </w:r>
      <w:r>
        <w:rPr>
          <w:sz w:val="24"/>
        </w:rPr>
        <w:t>2</w:t>
      </w:r>
      <w:r>
        <w:rPr>
          <w:sz w:val="24"/>
        </w:rPr>
        <w:t>4</w:t>
      </w:r>
      <w:r>
        <w:rPr>
          <w:sz w:val="24"/>
        </w:rPr>
        <w:t xml:space="preserve"> -202</w:t>
      </w:r>
      <w:r>
        <w:rPr>
          <w:sz w:val="24"/>
        </w:rPr>
        <w:t>5</w:t>
      </w:r>
      <w:r>
        <w:rPr>
          <w:sz w:val="24"/>
        </w:rPr>
        <w:t xml:space="preserve"> годы согласно  </w:t>
      </w:r>
      <w:r>
        <w:rPr>
          <w:sz w:val="24"/>
        </w:rPr>
        <w:t>приложению 1</w:t>
      </w:r>
      <w:r>
        <w:rPr>
          <w:sz w:val="24"/>
        </w:rPr>
        <w:t>5</w:t>
      </w:r>
      <w:r>
        <w:rPr>
          <w:sz w:val="24"/>
        </w:rPr>
        <w:t xml:space="preserve"> к  настоящему решению</w:t>
      </w:r>
    </w:p>
    <w:p w14:paraId="88000000">
      <w:pPr>
        <w:pStyle w:val="Style_3"/>
        <w:ind w:firstLine="1068" w:left="-360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 xml:space="preserve"> </w:t>
      </w:r>
      <w:r>
        <w:rPr>
          <w:sz w:val="24"/>
        </w:rPr>
        <w:t xml:space="preserve">Администрация </w:t>
      </w:r>
      <w:r>
        <w:rPr>
          <w:sz w:val="24"/>
        </w:rPr>
        <w:t>Усть-Пит</w:t>
      </w:r>
      <w:r>
        <w:rPr>
          <w:sz w:val="24"/>
        </w:rPr>
        <w:t xml:space="preserve">ского сельсовета в целях покрытия временных кассовых разрывов, возникающих в процессе исполнения бюджета сельсовета, на покрытие дефицита бюджета сельсовета, а также на осуществление мероприятий, связанных с предотвращением чрезвычайных ситуаций, вправе привлекать бюджетные кредиты от бюджета муниципального района на основании пункта 17 статьи 103 БК РФ, согласно которым право осуществления муниципальных заимствований принадлежит администрации </w:t>
      </w:r>
      <w:r>
        <w:rPr>
          <w:sz w:val="24"/>
        </w:rPr>
        <w:t>Усть-Пит</w:t>
      </w:r>
      <w:r>
        <w:rPr>
          <w:sz w:val="24"/>
        </w:rPr>
        <w:t>ского сельсовета, выступающей от имени муниципального образования</w:t>
      </w:r>
    </w:p>
    <w:p w14:paraId="89000000">
      <w:pPr>
        <w:pStyle w:val="Style_3"/>
        <w:ind w:firstLine="0" w:left="-360"/>
        <w:jc w:val="both"/>
        <w:rPr>
          <w:sz w:val="24"/>
        </w:rPr>
      </w:pPr>
    </w:p>
    <w:p w14:paraId="8A000000">
      <w:pPr>
        <w:pStyle w:val="Style_3"/>
        <w:ind w:firstLine="0" w:left="-360"/>
        <w:jc w:val="both"/>
        <w:rPr>
          <w:b w:val="1"/>
          <w:sz w:val="24"/>
        </w:rPr>
      </w:pPr>
      <w:r>
        <w:rPr>
          <w:b w:val="1"/>
          <w:sz w:val="24"/>
        </w:rPr>
        <w:t>Статья 18. Обслуживание  счета  бюджета поселения.</w:t>
      </w:r>
    </w:p>
    <w:p w14:paraId="8B000000">
      <w:pPr>
        <w:pStyle w:val="Style_3"/>
        <w:ind w:firstLine="0" w:left="-360"/>
        <w:jc w:val="both"/>
        <w:rPr>
          <w:b w:val="1"/>
          <w:sz w:val="24"/>
        </w:rPr>
      </w:pPr>
    </w:p>
    <w:p w14:paraId="8C000000">
      <w:pPr>
        <w:pStyle w:val="Style_3"/>
        <w:ind w:firstLine="708"/>
        <w:jc w:val="both"/>
        <w:rPr>
          <w:sz w:val="24"/>
        </w:rPr>
      </w:pPr>
      <w:r>
        <w:rPr>
          <w:sz w:val="24"/>
        </w:rPr>
        <w:t xml:space="preserve">1.Кассовое обслуживание исполнения сельского бюджета в части проведения и учета операций по кассовым поступлениям в сельский бюджет и кассовым выплатам из сельского бюджета осуществляется Управлением Федерального казначейства по Красноярскому краю через открытие и  ведение лицевого счета сельского бюджета  Администрации </w:t>
      </w:r>
      <w:r>
        <w:rPr>
          <w:sz w:val="24"/>
        </w:rPr>
        <w:t>Усть-Пит</w:t>
      </w:r>
      <w:r>
        <w:rPr>
          <w:sz w:val="24"/>
        </w:rPr>
        <w:t>ского сельсовета.</w:t>
      </w:r>
    </w:p>
    <w:p w14:paraId="8D000000">
      <w:pPr>
        <w:pStyle w:val="Style_3"/>
        <w:ind/>
        <w:jc w:val="both"/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ab/>
      </w:r>
      <w:r>
        <w:rPr>
          <w:sz w:val="24"/>
        </w:rPr>
        <w:t>2. Исполнение   сельского  бюджета в  части  санкционирования   оплаты  денежных обязательств, открытия и ведения лицевых счетов  осуществляется Управлением Федерального казначейства по Красноярскому краю.</w:t>
      </w:r>
    </w:p>
    <w:p w14:paraId="8E000000">
      <w:pPr>
        <w:pStyle w:val="Style_3"/>
        <w:ind/>
        <w:jc w:val="both"/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ab/>
      </w:r>
      <w:r>
        <w:rPr>
          <w:sz w:val="24"/>
        </w:rPr>
        <w:t>3. Отдельные указанные выше полномочия по исполнению сельского бюджета осуществляются   на основании соглашений, заключенных между  администрацией</w:t>
      </w:r>
      <w:r>
        <w:rPr>
          <w:sz w:val="24"/>
        </w:rPr>
        <w:t xml:space="preserve"> Усть-Пит</w:t>
      </w:r>
      <w:r>
        <w:rPr>
          <w:sz w:val="24"/>
        </w:rPr>
        <w:t xml:space="preserve">ского сельсовета Енисейского района Красноярского края  и Управлением  Федерального казначейства по Красноярскому краю.  </w:t>
      </w:r>
    </w:p>
    <w:p w14:paraId="8F000000">
      <w:pPr>
        <w:pStyle w:val="Style_3"/>
        <w:ind w:firstLine="0" w:left="-360"/>
        <w:jc w:val="both"/>
        <w:rPr>
          <w:sz w:val="24"/>
        </w:rPr>
      </w:pPr>
    </w:p>
    <w:p w14:paraId="90000000">
      <w:pPr>
        <w:pStyle w:val="Style_3"/>
        <w:ind w:firstLine="0" w:left="-360"/>
        <w:jc w:val="both"/>
        <w:rPr>
          <w:sz w:val="24"/>
        </w:rPr>
      </w:pPr>
    </w:p>
    <w:p w14:paraId="91000000">
      <w:pPr>
        <w:pStyle w:val="Style_3"/>
        <w:ind w:firstLine="0" w:left="-360"/>
        <w:jc w:val="both"/>
        <w:rPr>
          <w:b w:val="1"/>
          <w:sz w:val="24"/>
        </w:rPr>
      </w:pPr>
      <w:r>
        <w:rPr>
          <w:b w:val="1"/>
          <w:sz w:val="24"/>
        </w:rPr>
        <w:t>Статья 19. Вступление в силу решения, заключительные и переходные  положения</w:t>
      </w:r>
    </w:p>
    <w:p w14:paraId="92000000">
      <w:pPr>
        <w:pStyle w:val="Style_5"/>
        <w:ind/>
        <w:jc w:val="both"/>
        <w:rPr>
          <w:rFonts w:ascii="Times New Roman" w:hAnsi="Times New Roman"/>
          <w:b w:val="1"/>
          <w:sz w:val="24"/>
        </w:rPr>
      </w:pPr>
    </w:p>
    <w:p w14:paraId="93000000">
      <w:pPr>
        <w:pStyle w:val="Style_5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1. Настоящее решение вступает в силу с 1 января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года, но не ранее дня, следующего  за днем его официального опубликования в  печатном издании «</w:t>
      </w:r>
      <w:r>
        <w:rPr>
          <w:rFonts w:ascii="Times New Roman" w:hAnsi="Times New Roman"/>
          <w:sz w:val="24"/>
        </w:rPr>
        <w:t>Усть-Пит</w:t>
      </w:r>
      <w:r>
        <w:rPr>
          <w:rFonts w:ascii="Times New Roman" w:hAnsi="Times New Roman"/>
          <w:sz w:val="24"/>
        </w:rPr>
        <w:t xml:space="preserve">ский вестник» и на официальном </w:t>
      </w:r>
      <w:r>
        <w:rPr>
          <w:rFonts w:ascii="Times New Roman" w:hAnsi="Times New Roman"/>
          <w:sz w:val="24"/>
        </w:rPr>
        <w:t>администрации Усть-Питского сельсовета.</w:t>
      </w:r>
    </w:p>
    <w:p w14:paraId="94000000">
      <w:pPr>
        <w:pStyle w:val="Style_3"/>
        <w:ind w:firstLine="0" w:left="-360"/>
        <w:jc w:val="both"/>
        <w:rPr>
          <w:sz w:val="24"/>
        </w:rPr>
      </w:pPr>
    </w:p>
    <w:p w14:paraId="95000000">
      <w:pPr>
        <w:pStyle w:val="Style_3"/>
        <w:ind w:firstLine="0" w:left="-135"/>
        <w:jc w:val="both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>2. Установить, что финансирование расходов, предусмотренных настоящим решением, в отношении которых не приняты нормативные правовые акты, устанавливающие соответствующие расходные обязательства поселения, осуществляется при условии принятия указанных нормативных правовых актов сельсовета.</w:t>
      </w:r>
    </w:p>
    <w:p w14:paraId="96000000">
      <w:pPr>
        <w:rPr>
          <w:rFonts w:ascii="Times New Roman" w:hAnsi="Times New Roman"/>
          <w:sz w:val="24"/>
        </w:rPr>
      </w:pPr>
    </w:p>
    <w:p w14:paraId="97000000">
      <w:pPr>
        <w:rPr>
          <w:rFonts w:ascii="Times New Roman" w:hAnsi="Times New Roman"/>
          <w:sz w:val="24"/>
        </w:rPr>
      </w:pPr>
    </w:p>
    <w:p w14:paraId="98000000">
      <w:pPr>
        <w:tabs>
          <w:tab w:leader="none" w:pos="6708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Глава </w:t>
      </w:r>
      <w:r>
        <w:rPr>
          <w:rFonts w:ascii="Times New Roman" w:hAnsi="Times New Roman"/>
          <w:sz w:val="24"/>
        </w:rPr>
        <w:t>Усть-Пит</w:t>
      </w:r>
      <w:r>
        <w:rPr>
          <w:rFonts w:ascii="Times New Roman" w:hAnsi="Times New Roman"/>
          <w:sz w:val="24"/>
        </w:rPr>
        <w:t xml:space="preserve">ского сельсовета </w:t>
      </w:r>
    </w:p>
    <w:p w14:paraId="99000000">
      <w:pPr>
        <w:tabs>
          <w:tab w:leader="none" w:pos="6708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Усть-Питского</w:t>
      </w:r>
    </w:p>
    <w:p w14:paraId="9A000000">
      <w:pPr>
        <w:tabs>
          <w:tab w:leader="none" w:pos="6708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ельского Совета депутатов</w:t>
      </w:r>
      <w:r>
        <w:rPr>
          <w:rFonts w:ascii="Times New Roman" w:hAnsi="Times New Roman"/>
          <w:sz w:val="24"/>
        </w:rPr>
        <w:t xml:space="preserve">                           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>В.В.Семенов</w:t>
      </w:r>
    </w:p>
    <w:p w14:paraId="9B000000">
      <w:pPr>
        <w:rPr>
          <w:sz w:val="24"/>
        </w:rPr>
      </w:pPr>
    </w:p>
    <w:p w14:paraId="9C000000">
      <w:pPr>
        <w:rPr>
          <w:sz w:val="24"/>
        </w:rPr>
      </w:pPr>
    </w:p>
    <w:p w14:paraId="9D000000">
      <w:pPr>
        <w:rPr>
          <w:sz w:val="24"/>
        </w:rPr>
      </w:pPr>
    </w:p>
    <w:sectPr>
      <w:pgSz w:h="16838" w:w="11906"/>
      <w:pgMar w:bottom="1134" w:footer="708" w:gutter="0" w:header="708" w:left="1560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900"/>
      </w:pPr>
    </w:lvl>
    <w:lvl w:ilvl="1">
      <w:start w:val="1"/>
      <w:numFmt w:val="lowerLetter"/>
      <w:lvlText w:val="%2."/>
      <w:lvlJc w:val="left"/>
      <w:pPr>
        <w:ind w:hanging="360" w:left="1620"/>
      </w:pPr>
    </w:lvl>
    <w:lvl w:ilvl="2">
      <w:start w:val="1"/>
      <w:numFmt w:val="lowerRoman"/>
      <w:lvlText w:val="%3."/>
      <w:lvlJc w:val="right"/>
      <w:pPr>
        <w:ind w:hanging="180" w:left="2340"/>
      </w:pPr>
    </w:lvl>
    <w:lvl w:ilvl="3">
      <w:start w:val="1"/>
      <w:numFmt w:val="decimal"/>
      <w:lvlText w:val="%4."/>
      <w:lvlJc w:val="left"/>
      <w:pPr>
        <w:ind w:hanging="360" w:left="3060"/>
      </w:pPr>
    </w:lvl>
    <w:lvl w:ilvl="4">
      <w:start w:val="1"/>
      <w:numFmt w:val="lowerLetter"/>
      <w:lvlText w:val="%5."/>
      <w:lvlJc w:val="left"/>
      <w:pPr>
        <w:ind w:hanging="360" w:left="3780"/>
      </w:pPr>
    </w:lvl>
    <w:lvl w:ilvl="5">
      <w:start w:val="1"/>
      <w:numFmt w:val="lowerRoman"/>
      <w:lvlText w:val="%6."/>
      <w:lvlJc w:val="right"/>
      <w:pPr>
        <w:ind w:hanging="180" w:left="4500"/>
      </w:pPr>
    </w:lvl>
    <w:lvl w:ilvl="6">
      <w:start w:val="1"/>
      <w:numFmt w:val="decimal"/>
      <w:lvlText w:val="%7."/>
      <w:lvlJc w:val="left"/>
      <w:pPr>
        <w:ind w:hanging="360" w:left="5220"/>
      </w:pPr>
    </w:lvl>
    <w:lvl w:ilvl="7">
      <w:start w:val="1"/>
      <w:numFmt w:val="lowerLetter"/>
      <w:lvlText w:val="%8."/>
      <w:lvlJc w:val="left"/>
      <w:pPr>
        <w:ind w:hanging="360" w:left="5940"/>
      </w:pPr>
    </w:lvl>
    <w:lvl w:ilvl="8">
      <w:start w:val="1"/>
      <w:numFmt w:val="lowerRoman"/>
      <w:lvlText w:val="%9."/>
      <w:lvlJc w:val="right"/>
      <w:pPr>
        <w:ind w:hanging="180" w:left="6660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260"/>
      </w:pPr>
    </w:lvl>
    <w:lvl w:ilvl="1">
      <w:start w:val="1"/>
      <w:numFmt w:val="lowerLetter"/>
      <w:lvlText w:val="%2."/>
      <w:lvlJc w:val="left"/>
      <w:pPr>
        <w:ind w:hanging="360" w:left="1980"/>
      </w:pPr>
    </w:lvl>
    <w:lvl w:ilvl="2">
      <w:start w:val="1"/>
      <w:numFmt w:val="lowerRoman"/>
      <w:lvlText w:val="%3."/>
      <w:lvlJc w:val="right"/>
      <w:pPr>
        <w:ind w:hanging="180" w:left="2700"/>
      </w:pPr>
    </w:lvl>
    <w:lvl w:ilvl="3">
      <w:start w:val="1"/>
      <w:numFmt w:val="decimal"/>
      <w:lvlText w:val="%4."/>
      <w:lvlJc w:val="left"/>
      <w:pPr>
        <w:ind w:hanging="360" w:left="3420"/>
      </w:pPr>
    </w:lvl>
    <w:lvl w:ilvl="4">
      <w:start w:val="1"/>
      <w:numFmt w:val="lowerLetter"/>
      <w:lvlText w:val="%5."/>
      <w:lvlJc w:val="left"/>
      <w:pPr>
        <w:ind w:hanging="360" w:left="4140"/>
      </w:pPr>
    </w:lvl>
    <w:lvl w:ilvl="5">
      <w:start w:val="1"/>
      <w:numFmt w:val="lowerRoman"/>
      <w:lvlText w:val="%6."/>
      <w:lvlJc w:val="right"/>
      <w:pPr>
        <w:ind w:hanging="180" w:left="4860"/>
      </w:pPr>
    </w:lvl>
    <w:lvl w:ilvl="6">
      <w:start w:val="1"/>
      <w:numFmt w:val="decimal"/>
      <w:lvlText w:val="%7."/>
      <w:lvlJc w:val="left"/>
      <w:pPr>
        <w:ind w:hanging="360" w:left="5580"/>
      </w:pPr>
    </w:lvl>
    <w:lvl w:ilvl="7">
      <w:start w:val="1"/>
      <w:numFmt w:val="lowerLetter"/>
      <w:lvlText w:val="%8."/>
      <w:lvlJc w:val="left"/>
      <w:pPr>
        <w:ind w:hanging="360" w:left="6300"/>
      </w:pPr>
    </w:lvl>
    <w:lvl w:ilvl="8">
      <w:start w:val="1"/>
      <w:numFmt w:val="lowerRoman"/>
      <w:lvlText w:val="%9."/>
      <w:lvlJc w:val="right"/>
      <w:pPr>
        <w:ind w:hanging="180" w:left="7020"/>
      </w:pPr>
    </w:lvl>
  </w:abstractNum>
  <w:abstractNum w:abstractNumId="2"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  <w:rPr>
      <w:sz w:val="22"/>
    </w:rPr>
  </w:style>
  <w:style w:default="1" w:styleId="Style_6_ch" w:type="character">
    <w:name w:val="Normal"/>
    <w:link w:val="Style_6"/>
    <w:rPr>
      <w:sz w:val="22"/>
    </w:rPr>
  </w:style>
  <w:style w:styleId="Style_7" w:type="paragraph">
    <w:name w:val="toc 2"/>
    <w:next w:val="Style_6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toc 4"/>
    <w:next w:val="Style_6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9" w:type="paragraph">
    <w:name w:val="toc 6"/>
    <w:next w:val="Style_6"/>
    <w:link w:val="Style_9_ch"/>
    <w:uiPriority w:val="39"/>
    <w:pPr>
      <w:ind w:firstLine="0" w:left="1000"/>
    </w:pPr>
  </w:style>
  <w:style w:styleId="Style_9_ch" w:type="character">
    <w:name w:val="toc 6"/>
    <w:link w:val="Style_9"/>
  </w:style>
  <w:style w:styleId="Style_10" w:type="paragraph">
    <w:name w:val="Body Text Indent"/>
    <w:basedOn w:val="Style_6"/>
    <w:link w:val="Style_10_ch"/>
    <w:pPr>
      <w:spacing w:after="120" w:line="240" w:lineRule="auto"/>
      <w:ind w:firstLine="720" w:left="283"/>
      <w:jc w:val="both"/>
    </w:pPr>
    <w:rPr>
      <w:rFonts w:ascii="Times New Roman" w:hAnsi="Times New Roman"/>
      <w:sz w:val="28"/>
    </w:rPr>
  </w:style>
  <w:style w:styleId="Style_10_ch" w:type="character">
    <w:name w:val="Body Text Indent"/>
    <w:basedOn w:val="Style_6_ch"/>
    <w:link w:val="Style_10"/>
    <w:rPr>
      <w:rFonts w:ascii="Times New Roman" w:hAnsi="Times New Roman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</w:pPr>
  </w:style>
  <w:style w:styleId="Style_11_ch" w:type="character">
    <w:name w:val="toc 7"/>
    <w:link w:val="Style_11"/>
  </w:style>
  <w:style w:styleId="Style_12" w:type="paragraph">
    <w:name w:val="heading 3"/>
    <w:next w:val="Style_6"/>
    <w:link w:val="Style_12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2_ch" w:type="character">
    <w:name w:val="heading 3"/>
    <w:link w:val="Style_12"/>
    <w:rPr>
      <w:rFonts w:ascii="XO Thames" w:hAnsi="XO Thames"/>
      <w:b w:val="1"/>
      <w:i w:val="1"/>
      <w:color w:val="000000"/>
    </w:rPr>
  </w:style>
  <w:style w:styleId="Style_3" w:type="paragraph">
    <w:name w:val="Body Text"/>
    <w:basedOn w:val="Style_6"/>
    <w:link w:val="Style_3_ch"/>
    <w:pPr>
      <w:spacing w:after="0" w:line="240" w:lineRule="auto"/>
      <w:ind/>
    </w:pPr>
    <w:rPr>
      <w:rFonts w:ascii="Times New Roman" w:hAnsi="Times New Roman"/>
      <w:sz w:val="28"/>
    </w:rPr>
  </w:style>
  <w:style w:styleId="Style_3_ch" w:type="character">
    <w:name w:val="Body Text"/>
    <w:basedOn w:val="Style_6_ch"/>
    <w:link w:val="Style_3"/>
    <w:rPr>
      <w:rFonts w:ascii="Times New Roman" w:hAnsi="Times New Roman"/>
      <w:sz w:val="28"/>
    </w:rPr>
  </w:style>
  <w:style w:styleId="Style_13" w:type="paragraph">
    <w:name w:val="Body Text Char"/>
    <w:link w:val="Style_13_ch"/>
    <w:rPr>
      <w:rFonts w:ascii="Times New Roman" w:hAnsi="Times New Roman"/>
      <w:sz w:val="20"/>
    </w:rPr>
  </w:style>
  <w:style w:styleId="Style_13_ch" w:type="character">
    <w:name w:val="Body Text Char"/>
    <w:link w:val="Style_13"/>
    <w:rPr>
      <w:rFonts w:ascii="Times New Roman" w:hAnsi="Times New Roman"/>
      <w:sz w:val="20"/>
    </w:rPr>
  </w:style>
  <w:style w:styleId="Style_14" w:type="paragraph">
    <w:name w:val="No Spacing"/>
    <w:link w:val="Style_14_ch"/>
    <w:pPr>
      <w:ind/>
      <w:jc w:val="both"/>
    </w:pPr>
    <w:rPr>
      <w:rFonts w:ascii="Times New Roman" w:hAnsi="Times New Roman"/>
      <w:sz w:val="28"/>
    </w:rPr>
  </w:style>
  <w:style w:styleId="Style_14_ch" w:type="character">
    <w:name w:val="No Spacing"/>
    <w:link w:val="Style_14"/>
    <w:rPr>
      <w:rFonts w:ascii="Times New Roman" w:hAnsi="Times New Roman"/>
      <w:sz w:val="28"/>
    </w:rPr>
  </w:style>
  <w:style w:styleId="Style_15" w:type="paragraph">
    <w:name w:val="Balloon Text"/>
    <w:basedOn w:val="Style_6"/>
    <w:link w:val="Style_15_ch"/>
    <w:pPr>
      <w:spacing w:after="0" w:line="240" w:lineRule="auto"/>
      <w:ind/>
    </w:pPr>
    <w:rPr>
      <w:rFonts w:ascii="Tahoma" w:hAnsi="Tahoma"/>
      <w:sz w:val="16"/>
    </w:rPr>
  </w:style>
  <w:style w:styleId="Style_15_ch" w:type="character">
    <w:name w:val="Balloon Text"/>
    <w:basedOn w:val="Style_6_ch"/>
    <w:link w:val="Style_15"/>
    <w:rPr>
      <w:rFonts w:ascii="Tahoma" w:hAnsi="Tahoma"/>
      <w:sz w:val="16"/>
    </w:rPr>
  </w:style>
  <w:style w:styleId="Style_5" w:type="paragraph">
    <w:name w:val="ConsPlusNonformat"/>
    <w:link w:val="Style_5_ch"/>
    <w:pPr>
      <w:widowControl w:val="0"/>
      <w:ind/>
    </w:pPr>
    <w:rPr>
      <w:rFonts w:ascii="Courier New" w:hAnsi="Courier New"/>
    </w:rPr>
  </w:style>
  <w:style w:styleId="Style_5_ch" w:type="character">
    <w:name w:val="ConsPlusNonformat"/>
    <w:link w:val="Style_5"/>
    <w:rPr>
      <w:rFonts w:ascii="Courier New" w:hAnsi="Courier New"/>
    </w:rPr>
  </w:style>
  <w:style w:styleId="Style_16" w:type="paragraph">
    <w:name w:val="toc 3"/>
    <w:next w:val="Style_6"/>
    <w:link w:val="Style_16_ch"/>
    <w:uiPriority w:val="39"/>
    <w:pPr>
      <w:ind w:firstLine="0" w:left="400"/>
    </w:pPr>
  </w:style>
  <w:style w:styleId="Style_16_ch" w:type="character">
    <w:name w:val="toc 3"/>
    <w:link w:val="Style_16"/>
  </w:style>
  <w:style w:styleId="Style_1" w:type="paragraph">
    <w:name w:val="ConsPlusTitle"/>
    <w:link w:val="Style_1_ch"/>
    <w:pPr>
      <w:widowControl w:val="0"/>
      <w:ind/>
    </w:pPr>
    <w:rPr>
      <w:rFonts w:ascii="Arial" w:hAnsi="Arial"/>
      <w:b w:val="1"/>
    </w:rPr>
  </w:style>
  <w:style w:styleId="Style_1_ch" w:type="character">
    <w:name w:val="ConsPlusTitle"/>
    <w:link w:val="Style_1"/>
    <w:rPr>
      <w:rFonts w:ascii="Arial" w:hAnsi="Arial"/>
      <w:b w:val="1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eading 5"/>
    <w:next w:val="Style_6"/>
    <w:link w:val="Style_18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8_ch" w:type="character">
    <w:name w:val="heading 5"/>
    <w:link w:val="Style_18"/>
    <w:rPr>
      <w:rFonts w:ascii="XO Thames" w:hAnsi="XO Thames"/>
      <w:b w:val="1"/>
      <w:color w:val="000000"/>
      <w:sz w:val="22"/>
    </w:rPr>
  </w:style>
  <w:style w:styleId="Style_19" w:type="paragraph">
    <w:name w:val="heading 1"/>
    <w:next w:val="Style_6"/>
    <w:link w:val="Style_19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/>
      <w:jc w:val="left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6"/>
    <w:link w:val="Style_22_ch"/>
    <w:uiPriority w:val="39"/>
    <w:pPr>
      <w:ind w:firstLine="0" w:left="0"/>
    </w:pPr>
    <w:rPr>
      <w:rFonts w:ascii="XO Thames" w:hAnsi="XO Thames"/>
      <w:b w:val="1"/>
    </w:rPr>
  </w:style>
  <w:style w:styleId="Style_22_ch" w:type="character">
    <w:name w:val="toc 1"/>
    <w:link w:val="Style_22"/>
    <w:rPr>
      <w:rFonts w:ascii="XO Thames" w:hAnsi="XO Thames"/>
      <w:b w:val="1"/>
    </w:rPr>
  </w:style>
  <w:style w:styleId="Style_23" w:type="paragraph">
    <w:name w:val="Header and Footer"/>
    <w:link w:val="Style_23_ch"/>
    <w:pPr>
      <w:spacing w:line="360" w:lineRule="auto"/>
      <w:ind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6"/>
    <w:link w:val="Style_24_ch"/>
    <w:uiPriority w:val="39"/>
    <w:pPr>
      <w:ind w:firstLine="0" w:left="1600"/>
    </w:pPr>
  </w:style>
  <w:style w:styleId="Style_24_ch" w:type="character">
    <w:name w:val="toc 9"/>
    <w:link w:val="Style_24"/>
  </w:style>
  <w:style w:styleId="Style_25" w:type="paragraph">
    <w:name w:val="toc 8"/>
    <w:next w:val="Style_6"/>
    <w:link w:val="Style_25_ch"/>
    <w:uiPriority w:val="39"/>
    <w:pPr>
      <w:ind w:firstLine="0" w:left="1400"/>
    </w:pPr>
  </w:style>
  <w:style w:styleId="Style_25_ch" w:type="character">
    <w:name w:val="toc 8"/>
    <w:link w:val="Style_25"/>
  </w:style>
  <w:style w:styleId="Style_2" w:type="paragraph">
    <w:name w:val="List Paragraph"/>
    <w:basedOn w:val="Style_6"/>
    <w:link w:val="Style_2_ch"/>
    <w:pPr>
      <w:ind w:firstLine="0" w:left="720"/>
      <w:contextualSpacing w:val="1"/>
    </w:pPr>
  </w:style>
  <w:style w:styleId="Style_2_ch" w:type="character">
    <w:name w:val="List Paragraph"/>
    <w:basedOn w:val="Style_6_ch"/>
    <w:link w:val="Style_2"/>
  </w:style>
  <w:style w:styleId="Style_26" w:type="paragraph">
    <w:name w:val="toc 5"/>
    <w:next w:val="Style_6"/>
    <w:link w:val="Style_26_ch"/>
    <w:uiPriority w:val="39"/>
    <w:pPr>
      <w:ind w:firstLine="0" w:left="800"/>
    </w:pPr>
  </w:style>
  <w:style w:styleId="Style_26_ch" w:type="character">
    <w:name w:val="toc 5"/>
    <w:link w:val="Style_26"/>
  </w:style>
  <w:style w:styleId="Style_27" w:type="paragraph">
    <w:name w:val="Subtitle"/>
    <w:next w:val="Style_6"/>
    <w:link w:val="Style_27_ch"/>
    <w:uiPriority w:val="11"/>
    <w:qFormat/>
    <w:rPr>
      <w:rFonts w:ascii="XO Thames" w:hAnsi="XO Thames"/>
      <w:i w:val="1"/>
      <w:color w:val="616161"/>
      <w:sz w:val="24"/>
    </w:rPr>
  </w:style>
  <w:style w:styleId="Style_27_ch" w:type="character">
    <w:name w:val="Subtitle"/>
    <w:link w:val="Style_27"/>
    <w:rPr>
      <w:rFonts w:ascii="XO Thames" w:hAnsi="XO Thames"/>
      <w:i w:val="1"/>
      <w:color w:val="616161"/>
      <w:sz w:val="24"/>
    </w:rPr>
  </w:style>
  <w:style w:styleId="Style_28" w:type="paragraph">
    <w:name w:val="toc 10"/>
    <w:next w:val="Style_6"/>
    <w:link w:val="Style_28_ch"/>
    <w:uiPriority w:val="39"/>
    <w:pPr>
      <w:ind w:firstLine="0" w:left="1800"/>
    </w:pPr>
  </w:style>
  <w:style w:styleId="Style_28_ch" w:type="character">
    <w:name w:val="toc 10"/>
    <w:link w:val="Style_28"/>
  </w:style>
  <w:style w:styleId="Style_29" w:type="paragraph">
    <w:name w:val="Title"/>
    <w:next w:val="Style_6"/>
    <w:link w:val="Style_29_ch"/>
    <w:uiPriority w:val="10"/>
    <w:qFormat/>
    <w:rPr>
      <w:rFonts w:ascii="XO Thames" w:hAnsi="XO Thames"/>
      <w:b w:val="1"/>
      <w:sz w:val="52"/>
    </w:rPr>
  </w:style>
  <w:style w:styleId="Style_29_ch" w:type="character">
    <w:name w:val="Title"/>
    <w:link w:val="Style_29"/>
    <w:rPr>
      <w:rFonts w:ascii="XO Thames" w:hAnsi="XO Thames"/>
      <w:b w:val="1"/>
      <w:sz w:val="52"/>
    </w:rPr>
  </w:style>
  <w:style w:styleId="Style_30" w:type="paragraph">
    <w:name w:val="heading 4"/>
    <w:next w:val="Style_6"/>
    <w:link w:val="Style_30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0_ch" w:type="character">
    <w:name w:val="heading 4"/>
    <w:link w:val="Style_30"/>
    <w:rPr>
      <w:rFonts w:ascii="XO Thames" w:hAnsi="XO Thames"/>
      <w:b w:val="1"/>
      <w:color w:val="595959"/>
      <w:sz w:val="26"/>
    </w:rPr>
  </w:style>
  <w:style w:styleId="Style_4" w:type="paragraph">
    <w:name w:val="Основной текст1"/>
    <w:basedOn w:val="Style_6"/>
    <w:link w:val="Style_4_ch"/>
    <w:pPr>
      <w:spacing w:after="0" w:before="180" w:line="302" w:lineRule="exact"/>
      <w:ind w:firstLine="660"/>
      <w:jc w:val="both"/>
    </w:pPr>
    <w:rPr>
      <w:rFonts w:ascii="Times New Roman" w:hAnsi="Times New Roman"/>
      <w:sz w:val="24"/>
      <w:highlight w:val="white"/>
    </w:rPr>
  </w:style>
  <w:style w:styleId="Style_4_ch" w:type="character">
    <w:name w:val="Основной текст1"/>
    <w:basedOn w:val="Style_6_ch"/>
    <w:link w:val="Style_4"/>
    <w:rPr>
      <w:rFonts w:ascii="Times New Roman" w:hAnsi="Times New Roman"/>
      <w:sz w:val="24"/>
      <w:highlight w:val="white"/>
    </w:rPr>
  </w:style>
  <w:style w:styleId="Style_31" w:type="paragraph">
    <w:name w:val="heading 2"/>
    <w:next w:val="Style_6"/>
    <w:link w:val="Style_31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1_ch" w:type="character">
    <w:name w:val="heading 2"/>
    <w:link w:val="Style_31"/>
    <w:rPr>
      <w:rFonts w:ascii="XO Thames" w:hAnsi="XO Thames"/>
      <w:b w:val="1"/>
      <w:color w:val="00A0FF"/>
      <w:sz w:val="26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2023-11-23T04:10:58Z</dcterms:modified>
</cp:coreProperties>
</file>